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51EE17" w14:textId="77777777" w:rsidR="00D63A53" w:rsidRDefault="00D63A53" w:rsidP="00AA1C45">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color w:val="000000"/>
          <w:sz w:val="28"/>
          <w:szCs w:val="28"/>
        </w:rPr>
      </w:pPr>
      <w:bookmarkStart w:id="0" w:name="_Hlk525373305"/>
      <w:bookmarkStart w:id="1" w:name="_GoBack"/>
      <w:bookmarkEnd w:id="0"/>
      <w:bookmarkEnd w:id="1"/>
    </w:p>
    <w:p w14:paraId="60261C1F" w14:textId="66829318" w:rsidR="00591870" w:rsidRPr="003A2019" w:rsidRDefault="00784F7C" w:rsidP="00AA1C45">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color w:val="000000"/>
        </w:rPr>
      </w:pPr>
      <w:r>
        <w:rPr>
          <w:rFonts w:ascii="Times New Roman" w:eastAsia="Times New Roman" w:hAnsi="Times New Roman"/>
          <w:b/>
          <w:bCs/>
          <w:caps/>
          <w:color w:val="000000"/>
          <w:sz w:val="28"/>
          <w:szCs w:val="28"/>
        </w:rPr>
        <w:t xml:space="preserve">GEF-6 </w:t>
      </w:r>
      <w:r w:rsidR="00AA1C45">
        <w:rPr>
          <w:rFonts w:ascii="Times New Roman" w:eastAsia="Times New Roman" w:hAnsi="Times New Roman"/>
          <w:b/>
          <w:bCs/>
          <w:caps/>
          <w:color w:val="000000"/>
          <w:sz w:val="28"/>
          <w:szCs w:val="28"/>
        </w:rPr>
        <w:t>REQUEST</w:t>
      </w:r>
      <w:r w:rsidR="00D052E8">
        <w:rPr>
          <w:rFonts w:ascii="Times New Roman" w:eastAsia="Times New Roman" w:hAnsi="Times New Roman"/>
          <w:b/>
          <w:bCs/>
          <w:caps/>
          <w:color w:val="000000"/>
          <w:sz w:val="28"/>
          <w:szCs w:val="28"/>
        </w:rPr>
        <w:t xml:space="preserve"> FOR </w:t>
      </w:r>
      <w:r w:rsidR="00AA1C45">
        <w:rPr>
          <w:rFonts w:ascii="Times New Roman" w:eastAsia="Times New Roman" w:hAnsi="Times New Roman"/>
          <w:b/>
          <w:bCs/>
          <w:caps/>
          <w:color w:val="000000"/>
          <w:sz w:val="28"/>
          <w:szCs w:val="28"/>
        </w:rPr>
        <w:t xml:space="preserve">PROJECT </w:t>
      </w:r>
      <w:r w:rsidR="00D052E8">
        <w:rPr>
          <w:rFonts w:ascii="Times New Roman" w:eastAsia="Times New Roman" w:hAnsi="Times New Roman"/>
          <w:b/>
          <w:bCs/>
          <w:caps/>
          <w:color w:val="000000"/>
          <w:sz w:val="28"/>
          <w:szCs w:val="28"/>
        </w:rPr>
        <w:t>ENDORSEMENT</w:t>
      </w:r>
      <w:r w:rsidR="00F91AC2">
        <w:rPr>
          <w:rFonts w:ascii="Times New Roman" w:eastAsia="Times New Roman" w:hAnsi="Times New Roman"/>
          <w:b/>
          <w:bCs/>
          <w:caps/>
          <w:color w:val="000000"/>
          <w:sz w:val="28"/>
          <w:szCs w:val="28"/>
        </w:rPr>
        <w:t>/APPROVAL</w:t>
      </w:r>
      <w:r w:rsidR="00591870" w:rsidRPr="003A2019">
        <w:rPr>
          <w:rFonts w:ascii="Times New Roman" w:eastAsia="Times New Roman" w:hAnsi="Times New Roman"/>
          <w:b/>
          <w:bCs/>
          <w:caps/>
          <w:color w:val="000000"/>
          <w:sz w:val="28"/>
          <w:szCs w:val="28"/>
        </w:rPr>
        <w:t xml:space="preserve">  </w:t>
      </w:r>
    </w:p>
    <w:p w14:paraId="3111AC9A" w14:textId="77777777" w:rsidR="00591870" w:rsidRPr="00E75190"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Cs/>
          <w:color w:val="000000"/>
          <w:sz w:val="20"/>
          <w:szCs w:val="20"/>
        </w:rPr>
      </w:pPr>
      <w:bookmarkStart w:id="2" w:name="Dropdown7"/>
      <w:r w:rsidRPr="00E75190">
        <w:rPr>
          <w:rFonts w:ascii="Times New Roman" w:eastAsia="Times New Roman" w:hAnsi="Times New Roman"/>
          <w:b/>
          <w:bCs/>
          <w:smallCaps/>
          <w:color w:val="000000"/>
          <w:sz w:val="20"/>
          <w:szCs w:val="20"/>
        </w:rPr>
        <w:t xml:space="preserve">Project Type: </w:t>
      </w:r>
      <w:bookmarkEnd w:id="2"/>
      <w:r w:rsidR="00F91AC2">
        <w:rPr>
          <w:rFonts w:ascii="Times New Roman" w:eastAsia="Times New Roman" w:hAnsi="Times New Roman"/>
          <w:b/>
          <w:bCs/>
          <w:smallCaps/>
          <w:color w:val="000000"/>
          <w:sz w:val="20"/>
          <w:szCs w:val="20"/>
        </w:rPr>
        <w:fldChar w:fldCharType="begin">
          <w:ffData>
            <w:name w:val="projectType"/>
            <w:enabled/>
            <w:calcOnExit w:val="0"/>
            <w:ddList>
              <w:result w:val="1"/>
              <w:listEntry w:val="(choose project type)"/>
              <w:listEntry w:val="Full-sized Project"/>
              <w:listEntry w:val="Non-Expedited Enabling Activity"/>
              <w:listEntry w:val="Medium-sized Project"/>
            </w:ddList>
          </w:ffData>
        </w:fldChar>
      </w:r>
      <w:bookmarkStart w:id="3" w:name="projectType"/>
      <w:r w:rsidR="00F91AC2">
        <w:rPr>
          <w:rFonts w:ascii="Times New Roman" w:eastAsia="Times New Roman" w:hAnsi="Times New Roman"/>
          <w:b/>
          <w:bCs/>
          <w:smallCaps/>
          <w:color w:val="000000"/>
          <w:sz w:val="20"/>
          <w:szCs w:val="20"/>
        </w:rPr>
        <w:instrText xml:space="preserve"> FORMDROPDOWN </w:instrText>
      </w:r>
      <w:r w:rsidR="00682755">
        <w:rPr>
          <w:rFonts w:ascii="Times New Roman" w:eastAsia="Times New Roman" w:hAnsi="Times New Roman"/>
          <w:b/>
          <w:bCs/>
          <w:smallCaps/>
          <w:color w:val="000000"/>
          <w:sz w:val="20"/>
          <w:szCs w:val="20"/>
        </w:rPr>
      </w:r>
      <w:r w:rsidR="00682755">
        <w:rPr>
          <w:rFonts w:ascii="Times New Roman" w:eastAsia="Times New Roman" w:hAnsi="Times New Roman"/>
          <w:b/>
          <w:bCs/>
          <w:smallCaps/>
          <w:color w:val="000000"/>
          <w:sz w:val="20"/>
          <w:szCs w:val="20"/>
        </w:rPr>
        <w:fldChar w:fldCharType="separate"/>
      </w:r>
      <w:r w:rsidR="00F91AC2">
        <w:rPr>
          <w:rFonts w:ascii="Times New Roman" w:eastAsia="Times New Roman" w:hAnsi="Times New Roman"/>
          <w:b/>
          <w:bCs/>
          <w:smallCaps/>
          <w:color w:val="000000"/>
          <w:sz w:val="20"/>
          <w:szCs w:val="20"/>
        </w:rPr>
        <w:fldChar w:fldCharType="end"/>
      </w:r>
      <w:bookmarkEnd w:id="3"/>
      <w:r w:rsidRPr="00E75190">
        <w:rPr>
          <w:rFonts w:ascii="Times New Roman" w:eastAsia="Times New Roman" w:hAnsi="Times New Roman"/>
          <w:bCs/>
          <w:smallCaps/>
          <w:color w:val="000000"/>
          <w:sz w:val="20"/>
          <w:szCs w:val="20"/>
        </w:rPr>
        <w:t xml:space="preserve"> </w:t>
      </w:r>
    </w:p>
    <w:p w14:paraId="0E175389" w14:textId="77777777" w:rsidR="00591870"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rPr>
      </w:pPr>
      <w:r w:rsidRPr="00E75190">
        <w:rPr>
          <w:rFonts w:ascii="Times New Roman" w:eastAsia="Times New Roman" w:hAnsi="Times New Roman"/>
          <w:b/>
          <w:bCs/>
          <w:smallCaps/>
          <w:color w:val="000000"/>
          <w:sz w:val="20"/>
          <w:szCs w:val="20"/>
        </w:rPr>
        <w:t>Type of Trust Fund:</w:t>
      </w:r>
      <w:r w:rsidR="00F1015F" w:rsidRPr="00E75190">
        <w:rPr>
          <w:rFonts w:ascii="Times New Roman" w:eastAsia="Times New Roman" w:hAnsi="Times New Roman"/>
          <w:b/>
          <w:bCs/>
          <w:smallCaps/>
          <w:color w:val="000000"/>
          <w:sz w:val="20"/>
          <w:szCs w:val="20"/>
        </w:rPr>
        <w:fldChar w:fldCharType="begin">
          <w:ffData>
            <w:name w:val="TFType"/>
            <w:enabled/>
            <w:calcOnExit w:val="0"/>
            <w:ddList>
              <w:result w:val="1"/>
              <w:listEntry w:val="(choose fund type)"/>
              <w:listEntry w:val="GEF Trust Fund"/>
              <w:listEntry w:val="Multi-Trust Fund"/>
              <w:listEntry w:val="Least Developed Countries Fund"/>
              <w:listEntry w:val="Special Climate Change Fund"/>
            </w:ddList>
          </w:ffData>
        </w:fldChar>
      </w:r>
      <w:bookmarkStart w:id="4" w:name="TFType"/>
      <w:r w:rsidR="00F1015F" w:rsidRPr="00E75190">
        <w:rPr>
          <w:rFonts w:ascii="Times New Roman" w:eastAsia="Times New Roman" w:hAnsi="Times New Roman"/>
          <w:b/>
          <w:bCs/>
          <w:smallCaps/>
          <w:color w:val="000000"/>
          <w:sz w:val="20"/>
          <w:szCs w:val="20"/>
        </w:rPr>
        <w:instrText xml:space="preserve"> FORMDROPDOWN </w:instrText>
      </w:r>
      <w:r w:rsidR="00682755">
        <w:rPr>
          <w:rFonts w:ascii="Times New Roman" w:eastAsia="Times New Roman" w:hAnsi="Times New Roman"/>
          <w:b/>
          <w:bCs/>
          <w:smallCaps/>
          <w:color w:val="000000"/>
          <w:sz w:val="20"/>
          <w:szCs w:val="20"/>
        </w:rPr>
      </w:r>
      <w:r w:rsidR="00682755">
        <w:rPr>
          <w:rFonts w:ascii="Times New Roman" w:eastAsia="Times New Roman" w:hAnsi="Times New Roman"/>
          <w:b/>
          <w:bCs/>
          <w:smallCaps/>
          <w:color w:val="000000"/>
          <w:sz w:val="20"/>
          <w:szCs w:val="20"/>
        </w:rPr>
        <w:fldChar w:fldCharType="separate"/>
      </w:r>
      <w:r w:rsidR="00F1015F" w:rsidRPr="00E75190">
        <w:rPr>
          <w:rFonts w:ascii="Times New Roman" w:eastAsia="Times New Roman" w:hAnsi="Times New Roman"/>
          <w:b/>
          <w:bCs/>
          <w:smallCaps/>
          <w:color w:val="000000"/>
          <w:sz w:val="20"/>
          <w:szCs w:val="20"/>
        </w:rPr>
        <w:fldChar w:fldCharType="end"/>
      </w:r>
      <w:bookmarkEnd w:id="4"/>
    </w:p>
    <w:p w14:paraId="2FEC5C1A" w14:textId="77777777" w:rsidR="004C794B" w:rsidRPr="004C794B" w:rsidRDefault="004C794B" w:rsidP="00AA1C45">
      <w:pPr>
        <w:framePr w:w="8281" w:h="898" w:hSpace="180" w:wrap="around" w:vAnchor="text" w:hAnchor="page" w:x="2191" w:y="181"/>
        <w:autoSpaceDE w:val="0"/>
        <w:autoSpaceDN w:val="0"/>
        <w:adjustRightInd w:val="0"/>
        <w:spacing w:before="120" w:after="0" w:line="240" w:lineRule="auto"/>
        <w:rPr>
          <w:rFonts w:ascii="Times New Roman" w:eastAsia="Times New Roman" w:hAnsi="Times New Roman"/>
          <w:b/>
          <w:bCs/>
          <w:smallCaps/>
          <w:color w:val="000000"/>
          <w:sz w:val="18"/>
          <w:szCs w:val="18"/>
        </w:rPr>
      </w:pPr>
      <w:r w:rsidRPr="004C794B">
        <w:rPr>
          <w:rFonts w:ascii="Times New Roman" w:hAnsi="Times New Roman"/>
          <w:noProof/>
          <w:color w:val="000000"/>
          <w:sz w:val="18"/>
          <w:szCs w:val="18"/>
        </w:rPr>
        <w:t xml:space="preserve">For more information about GEF, visit </w:t>
      </w:r>
      <w:hyperlink r:id="rId8" w:history="1">
        <w:r w:rsidRPr="004C794B">
          <w:rPr>
            <w:rFonts w:ascii="Times New Roman" w:hAnsi="Times New Roman"/>
            <w:noProof/>
            <w:color w:val="000000"/>
            <w:sz w:val="18"/>
            <w:szCs w:val="18"/>
            <w:u w:val="single"/>
          </w:rPr>
          <w:t>TheGEF.org</w:t>
        </w:r>
      </w:hyperlink>
    </w:p>
    <w:p w14:paraId="1996272A" w14:textId="77777777" w:rsidR="00591870" w:rsidRPr="003A2019" w:rsidRDefault="007324FD" w:rsidP="00F91AC2">
      <w:pPr>
        <w:spacing w:after="0" w:line="240" w:lineRule="auto"/>
        <w:rPr>
          <w:rFonts w:ascii="Times New Roman" w:eastAsia="Times New Roman" w:hAnsi="Times New Roman"/>
          <w:caps/>
          <w:color w:val="000000"/>
        </w:rPr>
      </w:pPr>
      <w:r>
        <w:rPr>
          <w:rFonts w:ascii="Times New Roman" w:hAnsi="Times New Roman"/>
          <w:noProof/>
          <w:color w:val="000000"/>
          <w:lang w:val="en-PH" w:eastAsia="en-PH"/>
        </w:rPr>
        <w:drawing>
          <wp:anchor distT="0" distB="0" distL="114300" distR="114300" simplePos="0" relativeHeight="251657728" behindDoc="0" locked="0" layoutInCell="1" allowOverlap="1" wp14:anchorId="492BE971" wp14:editId="34A77250">
            <wp:simplePos x="0" y="0"/>
            <wp:positionH relativeFrom="column">
              <wp:posOffset>152400</wp:posOffset>
            </wp:positionH>
            <wp:positionV relativeFrom="paragraph">
              <wp:posOffset>76200</wp:posOffset>
            </wp:positionV>
            <wp:extent cx="723900" cy="741680"/>
            <wp:effectExtent l="0" t="0" r="0" b="127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3A2019">
        <w:rPr>
          <w:rFonts w:ascii="Times New Roman" w:eastAsia="Times New Roman" w:hAnsi="Times New Roman"/>
          <w:caps/>
          <w:color w:val="000000"/>
        </w:rPr>
        <w:t xml:space="preserve">      </w:t>
      </w:r>
      <w:r w:rsidR="00591870"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ab/>
      </w:r>
      <w:r w:rsidR="0035107A" w:rsidRPr="003A2019">
        <w:rPr>
          <w:rFonts w:ascii="Times New Roman" w:eastAsia="Times New Roman" w:hAnsi="Times New Roman"/>
          <w:caps/>
          <w:color w:val="000000"/>
        </w:rPr>
        <w:tab/>
      </w:r>
      <w:r w:rsidR="0035107A"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 xml:space="preserve">   </w:t>
      </w:r>
      <w:r w:rsidR="00591870" w:rsidRPr="003A2019">
        <w:rPr>
          <w:rFonts w:ascii="Times New Roman" w:eastAsia="Times New Roman" w:hAnsi="Times New Roman"/>
          <w:caps/>
          <w:color w:val="000000"/>
        </w:rPr>
        <w:tab/>
        <w:t xml:space="preserve">                       </w:t>
      </w:r>
    </w:p>
    <w:p w14:paraId="25966ED3" w14:textId="77777777" w:rsidR="00A54001" w:rsidRDefault="00A54001" w:rsidP="000B61D7">
      <w:pPr>
        <w:tabs>
          <w:tab w:val="left" w:pos="360"/>
          <w:tab w:val="left" w:pos="7455"/>
        </w:tabs>
        <w:spacing w:after="80" w:line="240" w:lineRule="auto"/>
        <w:ind w:right="-187"/>
        <w:rPr>
          <w:rFonts w:ascii="Times New Roman" w:eastAsia="Times New Roman" w:hAnsi="Times New Roman"/>
          <w:b/>
          <w:caps/>
          <w:color w:val="000000"/>
        </w:rPr>
      </w:pPr>
    </w:p>
    <w:p w14:paraId="35087060" w14:textId="77777777" w:rsidR="00A54001" w:rsidRDefault="00A54001" w:rsidP="000B61D7">
      <w:pPr>
        <w:tabs>
          <w:tab w:val="left" w:pos="360"/>
          <w:tab w:val="left" w:pos="7455"/>
        </w:tabs>
        <w:spacing w:after="80" w:line="240" w:lineRule="auto"/>
        <w:ind w:right="-187"/>
        <w:rPr>
          <w:rFonts w:ascii="Times New Roman" w:eastAsia="Times New Roman" w:hAnsi="Times New Roman"/>
          <w:b/>
          <w:caps/>
          <w:color w:val="000000"/>
        </w:rPr>
      </w:pPr>
    </w:p>
    <w:p w14:paraId="3069484E" w14:textId="172657F1" w:rsidR="00591870" w:rsidRPr="000B61D7" w:rsidRDefault="00591870" w:rsidP="000B61D7">
      <w:pPr>
        <w:tabs>
          <w:tab w:val="left" w:pos="360"/>
          <w:tab w:val="left" w:pos="7455"/>
        </w:tabs>
        <w:spacing w:after="80" w:line="240" w:lineRule="auto"/>
        <w:ind w:right="-187"/>
        <w:rPr>
          <w:rFonts w:ascii="Times New Roman" w:eastAsia="Times New Roman" w:hAnsi="Times New Roman"/>
          <w:b/>
          <w:color w:val="000000"/>
        </w:rPr>
      </w:pPr>
      <w:r w:rsidRPr="000B61D7">
        <w:rPr>
          <w:rFonts w:ascii="Times New Roman" w:eastAsia="Times New Roman" w:hAnsi="Times New Roman"/>
          <w:b/>
          <w:caps/>
          <w:color w:val="000000"/>
        </w:rPr>
        <w:t>part i: project information</w:t>
      </w:r>
      <w:r w:rsidR="00630E36" w:rsidRPr="000B61D7">
        <w:rPr>
          <w:rFonts w:ascii="Times New Roman" w:eastAsia="Times New Roman" w:hAnsi="Times New Roman"/>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9"/>
        <w:gridCol w:w="3550"/>
        <w:gridCol w:w="1566"/>
        <w:gridCol w:w="1127"/>
        <w:gridCol w:w="1506"/>
      </w:tblGrid>
      <w:tr w:rsidR="00591870" w:rsidRPr="00DB6704" w14:paraId="0BB2E0E1" w14:textId="77777777" w:rsidTr="00591870">
        <w:tc>
          <w:tcPr>
            <w:tcW w:w="5000" w:type="pct"/>
            <w:gridSpan w:val="5"/>
          </w:tcPr>
          <w:p w14:paraId="5207AE34" w14:textId="269CDC98" w:rsidR="00591870" w:rsidRPr="00DB6704" w:rsidRDefault="00591870" w:rsidP="00AA20AE">
            <w:pPr>
              <w:spacing w:after="0" w:line="240" w:lineRule="auto"/>
              <w:rPr>
                <w:rFonts w:ascii="Times New Roman" w:eastAsia="Times New Roman" w:hAnsi="Times New Roman"/>
                <w:color w:val="000000"/>
                <w:sz w:val="20"/>
                <w:szCs w:val="20"/>
              </w:rPr>
            </w:pPr>
            <w:r w:rsidRPr="00DB6704">
              <w:rPr>
                <w:rFonts w:ascii="Times New Roman" w:eastAsia="Times New Roman" w:hAnsi="Times New Roman"/>
                <w:color w:val="000000"/>
                <w:sz w:val="20"/>
                <w:szCs w:val="20"/>
              </w:rPr>
              <w:t xml:space="preserve">Project Title: </w:t>
            </w:r>
            <w:r w:rsidR="005C39BC" w:rsidRPr="009549AB">
              <w:rPr>
                <w:rFonts w:ascii="Times New Roman" w:eastAsia="Times New Roman" w:hAnsi="Times New Roman"/>
                <w:noProof/>
                <w:color w:val="000000"/>
                <w:sz w:val="20"/>
                <w:szCs w:val="20"/>
              </w:rPr>
              <w:t>Reducing Pollution and Preserving Environmental Flows in the East Asian Seas through the Implementation of Integrated River Basin Management in ASEAN Countrie</w:t>
            </w:r>
            <w:r w:rsidR="005C39BC">
              <w:rPr>
                <w:rFonts w:ascii="Times New Roman" w:eastAsia="Times New Roman" w:hAnsi="Times New Roman"/>
                <w:noProof/>
                <w:color w:val="000000"/>
                <w:sz w:val="20"/>
                <w:szCs w:val="20"/>
              </w:rPr>
              <w:t>s</w:t>
            </w:r>
          </w:p>
        </w:tc>
      </w:tr>
      <w:tr w:rsidR="00591870" w:rsidRPr="00DB6704" w14:paraId="616D3674" w14:textId="77777777" w:rsidTr="00D13F15">
        <w:tc>
          <w:tcPr>
            <w:tcW w:w="1274" w:type="pct"/>
          </w:tcPr>
          <w:p w14:paraId="6869BF00" w14:textId="3A8C34EC" w:rsidR="00591870" w:rsidRPr="00DB6704" w:rsidRDefault="00591870" w:rsidP="00591870">
            <w:pPr>
              <w:spacing w:after="0" w:line="240" w:lineRule="auto"/>
              <w:rPr>
                <w:rFonts w:ascii="Times New Roman" w:eastAsia="Times New Roman" w:hAnsi="Times New Roman"/>
                <w:color w:val="000000"/>
                <w:sz w:val="20"/>
                <w:szCs w:val="20"/>
              </w:rPr>
            </w:pPr>
            <w:r w:rsidRPr="00DB6704">
              <w:rPr>
                <w:rFonts w:ascii="Times New Roman" w:eastAsia="Times New Roman" w:hAnsi="Times New Roman"/>
                <w:color w:val="000000"/>
                <w:sz w:val="20"/>
                <w:szCs w:val="20"/>
              </w:rPr>
              <w:t>Country(</w:t>
            </w:r>
            <w:proofErr w:type="spellStart"/>
            <w:r w:rsidRPr="00DB6704">
              <w:rPr>
                <w:rFonts w:ascii="Times New Roman" w:eastAsia="Times New Roman" w:hAnsi="Times New Roman"/>
                <w:color w:val="000000"/>
                <w:sz w:val="20"/>
                <w:szCs w:val="20"/>
              </w:rPr>
              <w:t>ies</w:t>
            </w:r>
            <w:proofErr w:type="spellEnd"/>
            <w:r w:rsidRPr="00DB6704">
              <w:rPr>
                <w:rFonts w:ascii="Times New Roman" w:eastAsia="Times New Roman" w:hAnsi="Times New Roman"/>
                <w:color w:val="000000"/>
                <w:sz w:val="20"/>
                <w:szCs w:val="20"/>
              </w:rPr>
              <w:t>)</w:t>
            </w:r>
            <w:r w:rsidR="00414288">
              <w:rPr>
                <w:rFonts w:ascii="Times New Roman" w:eastAsia="Times New Roman" w:hAnsi="Times New Roman"/>
                <w:color w:val="000000"/>
                <w:sz w:val="20"/>
                <w:szCs w:val="20"/>
              </w:rPr>
              <w:t>/Executing Agencies</w:t>
            </w:r>
            <w:r w:rsidRPr="00DB6704">
              <w:rPr>
                <w:rFonts w:ascii="Times New Roman" w:eastAsia="Times New Roman" w:hAnsi="Times New Roman"/>
                <w:color w:val="000000"/>
                <w:sz w:val="20"/>
                <w:szCs w:val="20"/>
              </w:rPr>
              <w:t>:</w:t>
            </w:r>
          </w:p>
        </w:tc>
        <w:tc>
          <w:tcPr>
            <w:tcW w:w="1707" w:type="pct"/>
          </w:tcPr>
          <w:p w14:paraId="3BD143BC" w14:textId="02C03253" w:rsidR="00591870" w:rsidRPr="00DB6704" w:rsidRDefault="00FA6D0F" w:rsidP="00FA6D0F">
            <w:pPr>
              <w:spacing w:after="0" w:line="240" w:lineRule="auto"/>
              <w:rPr>
                <w:rFonts w:ascii="Times New Roman" w:eastAsia="Times New Roman" w:hAnsi="Times New Roman"/>
                <w:color w:val="000000"/>
                <w:sz w:val="20"/>
                <w:szCs w:val="20"/>
              </w:rPr>
            </w:pPr>
            <w:r>
              <w:rPr>
                <w:rFonts w:ascii="Times New Roman" w:eastAsia="Times New Roman" w:hAnsi="Times New Roman"/>
                <w:noProof/>
                <w:color w:val="000000"/>
                <w:sz w:val="20"/>
                <w:szCs w:val="20"/>
              </w:rPr>
              <w:t>Cambodia, Indonesia, Lao PDR, Malaysia, Myanmar, Philippines, Vietnam</w:t>
            </w:r>
          </w:p>
        </w:tc>
        <w:tc>
          <w:tcPr>
            <w:tcW w:w="1295" w:type="pct"/>
            <w:gridSpan w:val="2"/>
          </w:tcPr>
          <w:p w14:paraId="662049E1" w14:textId="77777777" w:rsidR="00591870" w:rsidRPr="00DB6704" w:rsidRDefault="00591870" w:rsidP="00591870">
            <w:pPr>
              <w:spacing w:after="0" w:line="240" w:lineRule="auto"/>
              <w:rPr>
                <w:rFonts w:ascii="Times New Roman" w:eastAsia="Times New Roman" w:hAnsi="Times New Roman"/>
                <w:color w:val="000000"/>
                <w:sz w:val="20"/>
                <w:szCs w:val="20"/>
              </w:rPr>
            </w:pPr>
            <w:r w:rsidRPr="00DB6704">
              <w:rPr>
                <w:rFonts w:ascii="Times New Roman" w:eastAsia="Times New Roman" w:hAnsi="Times New Roman"/>
                <w:color w:val="000000"/>
                <w:sz w:val="20"/>
                <w:szCs w:val="20"/>
              </w:rPr>
              <w:t>GEF Project ID:</w:t>
            </w:r>
            <w:r w:rsidRPr="00DB6704">
              <w:rPr>
                <w:rFonts w:ascii="Times New Roman" w:eastAsia="Times New Roman" w:hAnsi="Times New Roman"/>
                <w:color w:val="000000"/>
                <w:sz w:val="20"/>
                <w:szCs w:val="20"/>
                <w:vertAlign w:val="superscript"/>
              </w:rPr>
              <w:footnoteReference w:id="1"/>
            </w:r>
          </w:p>
        </w:tc>
        <w:tc>
          <w:tcPr>
            <w:tcW w:w="724" w:type="pct"/>
          </w:tcPr>
          <w:p w14:paraId="7FBF1A9F" w14:textId="71A40C53" w:rsidR="00591870" w:rsidRPr="00DB6704" w:rsidRDefault="005C39BC" w:rsidP="00AA20AE">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9654</w:t>
            </w:r>
          </w:p>
        </w:tc>
      </w:tr>
      <w:tr w:rsidR="00591870" w:rsidRPr="00DB6704" w14:paraId="0919050B" w14:textId="77777777" w:rsidTr="00D13F15">
        <w:tc>
          <w:tcPr>
            <w:tcW w:w="1274" w:type="pct"/>
          </w:tcPr>
          <w:p w14:paraId="35CEE12C" w14:textId="77777777" w:rsidR="00591870" w:rsidRPr="00DB6704" w:rsidRDefault="00591870" w:rsidP="00591870">
            <w:pPr>
              <w:spacing w:after="0" w:line="240" w:lineRule="auto"/>
              <w:rPr>
                <w:rFonts w:ascii="Times New Roman" w:eastAsia="Times New Roman" w:hAnsi="Times New Roman"/>
                <w:color w:val="000000"/>
                <w:sz w:val="20"/>
                <w:szCs w:val="20"/>
              </w:rPr>
            </w:pPr>
            <w:r w:rsidRPr="00DB6704">
              <w:rPr>
                <w:rFonts w:ascii="Times New Roman" w:eastAsia="Times New Roman" w:hAnsi="Times New Roman"/>
                <w:color w:val="000000"/>
                <w:sz w:val="20"/>
                <w:szCs w:val="20"/>
              </w:rPr>
              <w:t>GEF Agency(</w:t>
            </w:r>
            <w:proofErr w:type="spellStart"/>
            <w:r w:rsidRPr="00DB6704">
              <w:rPr>
                <w:rFonts w:ascii="Times New Roman" w:eastAsia="Times New Roman" w:hAnsi="Times New Roman"/>
                <w:color w:val="000000"/>
                <w:sz w:val="20"/>
                <w:szCs w:val="20"/>
              </w:rPr>
              <w:t>ies</w:t>
            </w:r>
            <w:proofErr w:type="spellEnd"/>
            <w:r w:rsidRPr="00DB6704">
              <w:rPr>
                <w:rFonts w:ascii="Times New Roman" w:eastAsia="Times New Roman" w:hAnsi="Times New Roman"/>
                <w:color w:val="000000"/>
                <w:sz w:val="20"/>
                <w:szCs w:val="20"/>
              </w:rPr>
              <w:t>):</w:t>
            </w:r>
          </w:p>
        </w:tc>
        <w:tc>
          <w:tcPr>
            <w:tcW w:w="1707" w:type="pct"/>
          </w:tcPr>
          <w:p w14:paraId="5CA13770" w14:textId="3E31E730" w:rsidR="00591870" w:rsidRPr="00DB6704" w:rsidRDefault="00B803F9" w:rsidP="00C016BF">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UNDP</w:t>
            </w:r>
          </w:p>
        </w:tc>
        <w:tc>
          <w:tcPr>
            <w:tcW w:w="1295" w:type="pct"/>
            <w:gridSpan w:val="2"/>
          </w:tcPr>
          <w:p w14:paraId="2FD8B774" w14:textId="77777777" w:rsidR="00591870" w:rsidRPr="00DB6704" w:rsidRDefault="00591870" w:rsidP="00591870">
            <w:pPr>
              <w:spacing w:after="0" w:line="240" w:lineRule="auto"/>
              <w:rPr>
                <w:rFonts w:ascii="Times New Roman" w:eastAsia="Times New Roman" w:hAnsi="Times New Roman"/>
                <w:color w:val="000000"/>
                <w:sz w:val="20"/>
                <w:szCs w:val="20"/>
              </w:rPr>
            </w:pPr>
            <w:r w:rsidRPr="00DB6704">
              <w:rPr>
                <w:rFonts w:ascii="Times New Roman" w:eastAsia="Times New Roman" w:hAnsi="Times New Roman"/>
                <w:color w:val="000000"/>
                <w:sz w:val="20"/>
                <w:szCs w:val="20"/>
              </w:rPr>
              <w:t>GEF Agency Project ID:</w:t>
            </w:r>
          </w:p>
        </w:tc>
        <w:tc>
          <w:tcPr>
            <w:tcW w:w="724" w:type="pct"/>
          </w:tcPr>
          <w:p w14:paraId="2802A8F8" w14:textId="20553EC2" w:rsidR="00591870" w:rsidRPr="00DB6704" w:rsidRDefault="005C39BC" w:rsidP="00AA20AE">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5635</w:t>
            </w:r>
          </w:p>
        </w:tc>
      </w:tr>
      <w:tr w:rsidR="00591870" w:rsidRPr="00DB6704" w14:paraId="750179F2" w14:textId="77777777" w:rsidTr="00D13F15">
        <w:tc>
          <w:tcPr>
            <w:tcW w:w="1274" w:type="pct"/>
          </w:tcPr>
          <w:p w14:paraId="1FE32D65" w14:textId="77777777" w:rsidR="00591870" w:rsidRPr="00DB6704" w:rsidRDefault="00591870" w:rsidP="00591870">
            <w:pPr>
              <w:spacing w:after="0" w:line="240" w:lineRule="auto"/>
              <w:rPr>
                <w:rFonts w:ascii="Times New Roman" w:eastAsia="Times New Roman" w:hAnsi="Times New Roman"/>
                <w:color w:val="000000"/>
                <w:sz w:val="20"/>
                <w:szCs w:val="20"/>
              </w:rPr>
            </w:pPr>
            <w:r w:rsidRPr="00DB6704">
              <w:rPr>
                <w:rFonts w:ascii="Times New Roman" w:eastAsia="Times New Roman" w:hAnsi="Times New Roman"/>
                <w:color w:val="000000"/>
                <w:sz w:val="20"/>
                <w:szCs w:val="20"/>
              </w:rPr>
              <w:t>Other Executing Partner(s):</w:t>
            </w:r>
          </w:p>
        </w:tc>
        <w:tc>
          <w:tcPr>
            <w:tcW w:w="1707" w:type="pct"/>
          </w:tcPr>
          <w:p w14:paraId="67A07DF6" w14:textId="77777777" w:rsidR="00E17A38" w:rsidRPr="00716489" w:rsidRDefault="00414288" w:rsidP="00E17A38">
            <w:pPr>
              <w:spacing w:after="0" w:line="240" w:lineRule="auto"/>
              <w:rPr>
                <w:rFonts w:ascii="Times New Roman" w:eastAsia="Times New Roman" w:hAnsi="Times New Roman"/>
                <w:color w:val="000000"/>
                <w:sz w:val="20"/>
                <w:szCs w:val="20"/>
                <w:highlight w:val="yellow"/>
              </w:rPr>
            </w:pPr>
            <w:r w:rsidRPr="00716489">
              <w:rPr>
                <w:rFonts w:ascii="Times New Roman" w:eastAsia="Times New Roman" w:hAnsi="Times New Roman"/>
                <w:color w:val="000000"/>
                <w:sz w:val="20"/>
                <w:szCs w:val="20"/>
                <w:highlight w:val="yellow"/>
              </w:rPr>
              <w:t>PEMSEA</w:t>
            </w:r>
            <w:r w:rsidR="00FA6D0F" w:rsidRPr="00716489">
              <w:rPr>
                <w:rFonts w:ascii="Times New Roman" w:eastAsia="Times New Roman" w:hAnsi="Times New Roman"/>
                <w:color w:val="000000"/>
                <w:sz w:val="20"/>
                <w:szCs w:val="20"/>
                <w:highlight w:val="yellow"/>
              </w:rPr>
              <w:t xml:space="preserve"> Resource Facility</w:t>
            </w:r>
          </w:p>
          <w:p w14:paraId="130D3437" w14:textId="77777777" w:rsidR="00FA6D0F" w:rsidRPr="00716489" w:rsidRDefault="00FA6D0F" w:rsidP="00FA6D0F">
            <w:pPr>
              <w:spacing w:after="0" w:line="240" w:lineRule="auto"/>
              <w:rPr>
                <w:rFonts w:ascii="Times New Roman" w:eastAsia="Times New Roman" w:hAnsi="Times New Roman"/>
                <w:color w:val="000000"/>
                <w:sz w:val="20"/>
                <w:szCs w:val="20"/>
                <w:highlight w:val="yellow"/>
              </w:rPr>
            </w:pPr>
            <w:r w:rsidRPr="00716489">
              <w:rPr>
                <w:rFonts w:ascii="Times New Roman" w:eastAsia="Times New Roman" w:hAnsi="Times New Roman"/>
                <w:color w:val="000000"/>
                <w:sz w:val="20"/>
                <w:szCs w:val="20"/>
                <w:highlight w:val="yellow"/>
                <w:u w:val="single"/>
              </w:rPr>
              <w:t>Cambodia</w:t>
            </w:r>
            <w:r w:rsidRPr="00716489">
              <w:rPr>
                <w:rFonts w:ascii="Times New Roman" w:eastAsia="Times New Roman" w:hAnsi="Times New Roman"/>
                <w:color w:val="000000"/>
                <w:sz w:val="20"/>
                <w:szCs w:val="20"/>
                <w:highlight w:val="yellow"/>
              </w:rPr>
              <w:t>: Ministry of Environment</w:t>
            </w:r>
          </w:p>
          <w:p w14:paraId="7C98E064" w14:textId="77777777" w:rsidR="00FA6D0F" w:rsidRPr="00716489" w:rsidRDefault="00FA6D0F" w:rsidP="00FA6D0F">
            <w:pPr>
              <w:spacing w:after="0" w:line="240" w:lineRule="auto"/>
              <w:rPr>
                <w:rFonts w:ascii="Times New Roman" w:eastAsia="Times New Roman" w:hAnsi="Times New Roman"/>
                <w:color w:val="000000"/>
                <w:sz w:val="20"/>
                <w:szCs w:val="20"/>
                <w:highlight w:val="yellow"/>
              </w:rPr>
            </w:pPr>
            <w:r w:rsidRPr="00716489">
              <w:rPr>
                <w:rFonts w:ascii="Times New Roman" w:eastAsia="Times New Roman" w:hAnsi="Times New Roman"/>
                <w:color w:val="000000"/>
                <w:sz w:val="20"/>
                <w:szCs w:val="20"/>
                <w:highlight w:val="yellow"/>
                <w:u w:val="single"/>
              </w:rPr>
              <w:t>Indonesia</w:t>
            </w:r>
            <w:r w:rsidRPr="00716489">
              <w:rPr>
                <w:rFonts w:ascii="Times New Roman" w:eastAsia="Times New Roman" w:hAnsi="Times New Roman"/>
                <w:color w:val="000000"/>
                <w:sz w:val="20"/>
                <w:szCs w:val="20"/>
                <w:highlight w:val="yellow"/>
              </w:rPr>
              <w:t>: Ministry of Public Works and Housing</w:t>
            </w:r>
          </w:p>
          <w:p w14:paraId="0FE5684C" w14:textId="77777777" w:rsidR="00FA6D0F" w:rsidRPr="00716489" w:rsidRDefault="00FA6D0F" w:rsidP="00FA6D0F">
            <w:pPr>
              <w:spacing w:after="0" w:line="240" w:lineRule="auto"/>
              <w:rPr>
                <w:rFonts w:ascii="Times New Roman" w:eastAsia="Times New Roman" w:hAnsi="Times New Roman"/>
                <w:color w:val="000000"/>
                <w:sz w:val="20"/>
                <w:szCs w:val="20"/>
                <w:highlight w:val="yellow"/>
              </w:rPr>
            </w:pPr>
            <w:r w:rsidRPr="00716489">
              <w:rPr>
                <w:rFonts w:ascii="Times New Roman" w:eastAsia="Times New Roman" w:hAnsi="Times New Roman"/>
                <w:color w:val="000000"/>
                <w:sz w:val="20"/>
                <w:szCs w:val="20"/>
                <w:highlight w:val="yellow"/>
                <w:u w:val="single"/>
              </w:rPr>
              <w:t>Lao PDR</w:t>
            </w:r>
            <w:r w:rsidRPr="00716489">
              <w:rPr>
                <w:rFonts w:ascii="Times New Roman" w:eastAsia="Times New Roman" w:hAnsi="Times New Roman"/>
                <w:color w:val="000000"/>
                <w:sz w:val="20"/>
                <w:szCs w:val="20"/>
                <w:highlight w:val="yellow"/>
              </w:rPr>
              <w:t>: Department of Water Resources Management</w:t>
            </w:r>
          </w:p>
          <w:p w14:paraId="6EDEEAC5" w14:textId="77777777" w:rsidR="00FA6D0F" w:rsidRPr="00716489" w:rsidRDefault="00FA6D0F" w:rsidP="00FA6D0F">
            <w:pPr>
              <w:spacing w:after="0" w:line="240" w:lineRule="auto"/>
              <w:rPr>
                <w:rFonts w:ascii="Times New Roman" w:eastAsia="Times New Roman" w:hAnsi="Times New Roman"/>
                <w:color w:val="000000"/>
                <w:sz w:val="20"/>
                <w:szCs w:val="20"/>
                <w:highlight w:val="yellow"/>
              </w:rPr>
            </w:pPr>
            <w:r w:rsidRPr="00716489">
              <w:rPr>
                <w:rFonts w:ascii="Times New Roman" w:eastAsia="Times New Roman" w:hAnsi="Times New Roman"/>
                <w:color w:val="000000"/>
                <w:sz w:val="20"/>
                <w:szCs w:val="20"/>
                <w:highlight w:val="yellow"/>
                <w:u w:val="single"/>
              </w:rPr>
              <w:t>Malaysia</w:t>
            </w:r>
            <w:r w:rsidRPr="00716489">
              <w:rPr>
                <w:rFonts w:ascii="Times New Roman" w:eastAsia="Times New Roman" w:hAnsi="Times New Roman"/>
                <w:color w:val="000000"/>
                <w:sz w:val="20"/>
                <w:szCs w:val="20"/>
                <w:highlight w:val="yellow"/>
              </w:rPr>
              <w:t>: Department of Irrigation and Drainage</w:t>
            </w:r>
          </w:p>
          <w:p w14:paraId="78E18C7C" w14:textId="77777777" w:rsidR="00FA6D0F" w:rsidRPr="00716489" w:rsidRDefault="00FA6D0F" w:rsidP="00FA6D0F">
            <w:pPr>
              <w:spacing w:after="0" w:line="240" w:lineRule="auto"/>
              <w:rPr>
                <w:rFonts w:ascii="Times New Roman" w:eastAsia="Times New Roman" w:hAnsi="Times New Roman"/>
                <w:color w:val="000000"/>
                <w:sz w:val="20"/>
                <w:szCs w:val="20"/>
                <w:highlight w:val="yellow"/>
              </w:rPr>
            </w:pPr>
            <w:r w:rsidRPr="00716489">
              <w:rPr>
                <w:rFonts w:ascii="Times New Roman" w:eastAsia="Times New Roman" w:hAnsi="Times New Roman"/>
                <w:color w:val="000000"/>
                <w:sz w:val="20"/>
                <w:szCs w:val="20"/>
                <w:highlight w:val="yellow"/>
                <w:u w:val="single"/>
              </w:rPr>
              <w:t>Myanmar</w:t>
            </w:r>
            <w:r w:rsidRPr="00716489">
              <w:rPr>
                <w:rFonts w:ascii="Times New Roman" w:eastAsia="Times New Roman" w:hAnsi="Times New Roman"/>
                <w:color w:val="000000"/>
                <w:sz w:val="20"/>
                <w:szCs w:val="20"/>
                <w:highlight w:val="yellow"/>
              </w:rPr>
              <w:t>: Department of Environmental Conservation</w:t>
            </w:r>
          </w:p>
          <w:p w14:paraId="7FD77A3D" w14:textId="77777777" w:rsidR="00FA6D0F" w:rsidRPr="00716489" w:rsidRDefault="00FA6D0F" w:rsidP="00FA6D0F">
            <w:pPr>
              <w:spacing w:after="0" w:line="240" w:lineRule="auto"/>
              <w:rPr>
                <w:rFonts w:ascii="Times New Roman" w:eastAsia="Times New Roman" w:hAnsi="Times New Roman"/>
                <w:color w:val="000000"/>
                <w:sz w:val="20"/>
                <w:szCs w:val="20"/>
                <w:highlight w:val="yellow"/>
              </w:rPr>
            </w:pPr>
            <w:r w:rsidRPr="00716489">
              <w:rPr>
                <w:rFonts w:ascii="Times New Roman" w:eastAsia="Times New Roman" w:hAnsi="Times New Roman"/>
                <w:color w:val="000000"/>
                <w:sz w:val="20"/>
                <w:szCs w:val="20"/>
                <w:highlight w:val="yellow"/>
                <w:u w:val="single"/>
              </w:rPr>
              <w:t>Philippines</w:t>
            </w:r>
            <w:r w:rsidRPr="00716489">
              <w:rPr>
                <w:rFonts w:ascii="Times New Roman" w:eastAsia="Times New Roman" w:hAnsi="Times New Roman"/>
                <w:color w:val="000000"/>
                <w:sz w:val="20"/>
                <w:szCs w:val="20"/>
                <w:highlight w:val="yellow"/>
              </w:rPr>
              <w:t>: Department of Environment and Natural Resources</w:t>
            </w:r>
          </w:p>
          <w:p w14:paraId="69515095" w14:textId="345D3AF3" w:rsidR="00FA6D0F" w:rsidRPr="00DB6704" w:rsidRDefault="00FA6D0F" w:rsidP="00E17A38">
            <w:pPr>
              <w:spacing w:after="0" w:line="240" w:lineRule="auto"/>
              <w:rPr>
                <w:rFonts w:ascii="Times New Roman" w:eastAsia="Times New Roman" w:hAnsi="Times New Roman"/>
                <w:color w:val="000000"/>
                <w:sz w:val="20"/>
                <w:szCs w:val="20"/>
              </w:rPr>
            </w:pPr>
            <w:r w:rsidRPr="00716489">
              <w:rPr>
                <w:rFonts w:ascii="Times New Roman" w:eastAsia="Times New Roman" w:hAnsi="Times New Roman"/>
                <w:color w:val="000000"/>
                <w:sz w:val="20"/>
                <w:szCs w:val="20"/>
                <w:highlight w:val="yellow"/>
                <w:u w:val="single"/>
              </w:rPr>
              <w:t>Vietnam</w:t>
            </w:r>
            <w:r w:rsidRPr="00716489">
              <w:rPr>
                <w:rFonts w:ascii="Times New Roman" w:eastAsia="Times New Roman" w:hAnsi="Times New Roman"/>
                <w:color w:val="000000"/>
                <w:sz w:val="20"/>
                <w:szCs w:val="20"/>
                <w:highlight w:val="yellow"/>
              </w:rPr>
              <w:t>: Vietnam Environment Agency, Ministry of Natural Resources and Environment</w:t>
            </w:r>
          </w:p>
        </w:tc>
        <w:tc>
          <w:tcPr>
            <w:tcW w:w="1295" w:type="pct"/>
            <w:gridSpan w:val="2"/>
          </w:tcPr>
          <w:p w14:paraId="6F8D5C9C" w14:textId="3BE56913" w:rsidR="00961BA6" w:rsidRPr="00DB6704" w:rsidRDefault="00591870" w:rsidP="005C39BC">
            <w:pPr>
              <w:spacing w:after="0" w:line="240" w:lineRule="auto"/>
              <w:rPr>
                <w:rFonts w:ascii="Times New Roman" w:eastAsia="Times New Roman" w:hAnsi="Times New Roman"/>
                <w:color w:val="000000"/>
                <w:sz w:val="20"/>
                <w:szCs w:val="20"/>
              </w:rPr>
            </w:pPr>
            <w:r w:rsidRPr="00DB6704">
              <w:rPr>
                <w:rFonts w:ascii="Times New Roman" w:eastAsia="Times New Roman" w:hAnsi="Times New Roman"/>
                <w:color w:val="000000"/>
                <w:sz w:val="20"/>
                <w:szCs w:val="20"/>
              </w:rPr>
              <w:t>Submission Date:</w:t>
            </w:r>
          </w:p>
        </w:tc>
        <w:tc>
          <w:tcPr>
            <w:tcW w:w="724" w:type="pct"/>
          </w:tcPr>
          <w:p w14:paraId="4235687E" w14:textId="77777777" w:rsidR="00961BA6" w:rsidRDefault="00FA6D0F" w:rsidP="00111A13">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13 Nov 2018</w:t>
            </w:r>
          </w:p>
          <w:p w14:paraId="1D26CFE0" w14:textId="487CCF5A" w:rsidR="00036D38" w:rsidRPr="00DB6704" w:rsidRDefault="00036D38" w:rsidP="00111A13">
            <w:pPr>
              <w:spacing w:after="0" w:line="240" w:lineRule="auto"/>
              <w:rPr>
                <w:rFonts w:ascii="Times New Roman" w:eastAsia="Times New Roman" w:hAnsi="Times New Roman"/>
                <w:color w:val="000000"/>
                <w:sz w:val="20"/>
                <w:szCs w:val="20"/>
              </w:rPr>
            </w:pPr>
            <w:r w:rsidRPr="00036D38">
              <w:rPr>
                <w:rFonts w:ascii="Times New Roman" w:eastAsia="Times New Roman" w:hAnsi="Times New Roman"/>
                <w:color w:val="000000"/>
                <w:sz w:val="20"/>
                <w:szCs w:val="20"/>
                <w:highlight w:val="yellow"/>
              </w:rPr>
              <w:t>7 May 2019</w:t>
            </w:r>
            <w:r>
              <w:rPr>
                <w:rFonts w:ascii="Times New Roman" w:eastAsia="Times New Roman" w:hAnsi="Times New Roman"/>
                <w:color w:val="000000"/>
                <w:sz w:val="20"/>
                <w:szCs w:val="20"/>
              </w:rPr>
              <w:t xml:space="preserve"> </w:t>
            </w:r>
          </w:p>
        </w:tc>
      </w:tr>
      <w:tr w:rsidR="00591870" w:rsidRPr="00DB6704" w14:paraId="05AFF39D" w14:textId="77777777" w:rsidTr="00D13F15">
        <w:tc>
          <w:tcPr>
            <w:tcW w:w="1274" w:type="pct"/>
          </w:tcPr>
          <w:p w14:paraId="54B0343F" w14:textId="77777777" w:rsidR="00591870" w:rsidRPr="00DB6704" w:rsidRDefault="00591870" w:rsidP="00591870">
            <w:pPr>
              <w:spacing w:after="0" w:line="240" w:lineRule="auto"/>
              <w:rPr>
                <w:rFonts w:ascii="Times New Roman" w:eastAsia="Times New Roman" w:hAnsi="Times New Roman"/>
                <w:color w:val="000000"/>
                <w:sz w:val="20"/>
                <w:szCs w:val="20"/>
              </w:rPr>
            </w:pPr>
            <w:r w:rsidRPr="00DB6704">
              <w:rPr>
                <w:rFonts w:ascii="Times New Roman" w:eastAsia="Times New Roman" w:hAnsi="Times New Roman"/>
                <w:color w:val="000000"/>
                <w:sz w:val="20"/>
                <w:szCs w:val="20"/>
              </w:rPr>
              <w:t>GEF Focal Area (s):</w:t>
            </w:r>
          </w:p>
        </w:tc>
        <w:tc>
          <w:tcPr>
            <w:tcW w:w="1707" w:type="pct"/>
          </w:tcPr>
          <w:p w14:paraId="06D12E21" w14:textId="3B7475A2" w:rsidR="00591870" w:rsidRPr="00DB6704" w:rsidRDefault="005C39BC" w:rsidP="00591870">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International Waters</w:t>
            </w:r>
            <w:r w:rsidR="004C794B" w:rsidRPr="00DB6704">
              <w:rPr>
                <w:rFonts w:ascii="Times New Roman" w:hAnsi="Times New Roman"/>
                <w:color w:val="000000"/>
                <w:sz w:val="20"/>
                <w:szCs w:val="20"/>
              </w:rPr>
              <w:t xml:space="preserve">  </w:t>
            </w:r>
            <w:r w:rsidR="007F3457" w:rsidRPr="00DB6704">
              <w:rPr>
                <w:rFonts w:ascii="Times New Roman" w:hAnsi="Times New Roman"/>
                <w:color w:val="000000"/>
                <w:sz w:val="20"/>
                <w:szCs w:val="20"/>
              </w:rPr>
              <w:t xml:space="preserve"> </w:t>
            </w:r>
          </w:p>
        </w:tc>
        <w:tc>
          <w:tcPr>
            <w:tcW w:w="1295" w:type="pct"/>
            <w:gridSpan w:val="2"/>
          </w:tcPr>
          <w:p w14:paraId="21E36847" w14:textId="77777777" w:rsidR="00591870" w:rsidRPr="00DB6704" w:rsidRDefault="00591870" w:rsidP="00591870">
            <w:pPr>
              <w:spacing w:after="0" w:line="240" w:lineRule="auto"/>
              <w:rPr>
                <w:rFonts w:ascii="Times New Roman" w:eastAsia="Times New Roman" w:hAnsi="Times New Roman"/>
                <w:color w:val="000000"/>
                <w:sz w:val="20"/>
                <w:szCs w:val="20"/>
              </w:rPr>
            </w:pPr>
            <w:r w:rsidRPr="00DB6704">
              <w:rPr>
                <w:rFonts w:ascii="Times New Roman" w:eastAsia="Times New Roman" w:hAnsi="Times New Roman"/>
                <w:color w:val="000000"/>
                <w:sz w:val="20"/>
                <w:szCs w:val="20"/>
              </w:rPr>
              <w:t>Project Duration</w:t>
            </w:r>
            <w:r w:rsidR="003158EC" w:rsidRPr="00DB6704">
              <w:rPr>
                <w:rFonts w:ascii="Times New Roman" w:eastAsia="Times New Roman" w:hAnsi="Times New Roman"/>
                <w:color w:val="000000"/>
                <w:sz w:val="20"/>
                <w:szCs w:val="20"/>
              </w:rPr>
              <w:t xml:space="preserve"> </w:t>
            </w:r>
            <w:r w:rsidRPr="00DB6704">
              <w:rPr>
                <w:rFonts w:ascii="Times New Roman" w:eastAsia="Times New Roman" w:hAnsi="Times New Roman"/>
                <w:color w:val="000000"/>
                <w:sz w:val="20"/>
                <w:szCs w:val="20"/>
              </w:rPr>
              <w:t>(Months)</w:t>
            </w:r>
          </w:p>
        </w:tc>
        <w:bookmarkStart w:id="5" w:name="ProjectDuration"/>
        <w:tc>
          <w:tcPr>
            <w:tcW w:w="724" w:type="pct"/>
          </w:tcPr>
          <w:p w14:paraId="2C243FCA" w14:textId="77777777" w:rsidR="00591870" w:rsidRPr="00DB6704" w:rsidRDefault="00591870" w:rsidP="00AA20AE">
            <w:pPr>
              <w:spacing w:after="0" w:line="240" w:lineRule="auto"/>
              <w:rPr>
                <w:rFonts w:ascii="Times New Roman" w:eastAsia="Times New Roman" w:hAnsi="Times New Roman"/>
                <w:color w:val="000000"/>
                <w:sz w:val="20"/>
                <w:szCs w:val="20"/>
              </w:rPr>
            </w:pPr>
            <w:r w:rsidRPr="00DB6704">
              <w:rPr>
                <w:rFonts w:ascii="Times New Roman" w:eastAsia="Times New Roman" w:hAnsi="Times New Roman"/>
                <w:color w:val="000000"/>
                <w:sz w:val="20"/>
                <w:szCs w:val="20"/>
              </w:rPr>
              <w:fldChar w:fldCharType="begin">
                <w:ffData>
                  <w:name w:val="ProjectDuration"/>
                  <w:enabled/>
                  <w:calcOnExit w:val="0"/>
                  <w:textInput/>
                </w:ffData>
              </w:fldChar>
            </w:r>
            <w:r w:rsidRPr="00DB6704">
              <w:rPr>
                <w:rFonts w:ascii="Times New Roman" w:eastAsia="Times New Roman" w:hAnsi="Times New Roman"/>
                <w:color w:val="000000"/>
                <w:sz w:val="20"/>
                <w:szCs w:val="20"/>
              </w:rPr>
              <w:instrText xml:space="preserve"> FORMTEXT </w:instrText>
            </w:r>
            <w:r w:rsidRPr="00DB6704">
              <w:rPr>
                <w:rFonts w:ascii="Times New Roman" w:eastAsia="Times New Roman" w:hAnsi="Times New Roman"/>
                <w:color w:val="000000"/>
                <w:sz w:val="20"/>
                <w:szCs w:val="20"/>
              </w:rPr>
            </w:r>
            <w:r w:rsidRPr="00DB6704">
              <w:rPr>
                <w:rFonts w:ascii="Times New Roman" w:eastAsia="Times New Roman" w:hAnsi="Times New Roman"/>
                <w:color w:val="000000"/>
                <w:sz w:val="20"/>
                <w:szCs w:val="20"/>
              </w:rPr>
              <w:fldChar w:fldCharType="separate"/>
            </w:r>
            <w:r w:rsidR="00AA20AE" w:rsidRPr="00DB6704">
              <w:rPr>
                <w:rFonts w:ascii="Times New Roman" w:eastAsia="Times New Roman" w:hAnsi="Times New Roman"/>
                <w:noProof/>
                <w:color w:val="000000"/>
                <w:sz w:val="20"/>
                <w:szCs w:val="20"/>
              </w:rPr>
              <w:t>60</w:t>
            </w:r>
            <w:r w:rsidRPr="00DB6704">
              <w:rPr>
                <w:rFonts w:ascii="Times New Roman" w:eastAsia="Times New Roman" w:hAnsi="Times New Roman"/>
                <w:color w:val="000000"/>
                <w:sz w:val="20"/>
                <w:szCs w:val="20"/>
              </w:rPr>
              <w:fldChar w:fldCharType="end"/>
            </w:r>
            <w:bookmarkEnd w:id="5"/>
          </w:p>
        </w:tc>
      </w:tr>
      <w:tr w:rsidR="005013D7" w:rsidRPr="00DB6704" w14:paraId="45070147" w14:textId="77777777" w:rsidTr="005013D7">
        <w:tc>
          <w:tcPr>
            <w:tcW w:w="1274" w:type="pct"/>
          </w:tcPr>
          <w:p w14:paraId="4A218F99" w14:textId="77777777" w:rsidR="005013D7" w:rsidRPr="00DB6704" w:rsidRDefault="005013D7" w:rsidP="007F3457">
            <w:pPr>
              <w:spacing w:after="0" w:line="240" w:lineRule="auto"/>
              <w:rPr>
                <w:rFonts w:ascii="Times New Roman" w:eastAsia="Times New Roman" w:hAnsi="Times New Roman"/>
                <w:color w:val="000000"/>
                <w:sz w:val="20"/>
                <w:szCs w:val="20"/>
              </w:rPr>
            </w:pPr>
            <w:r w:rsidRPr="00DB6704">
              <w:rPr>
                <w:rFonts w:ascii="Times New Roman" w:eastAsia="Times New Roman" w:hAnsi="Times New Roman"/>
                <w:color w:val="000000"/>
                <w:sz w:val="20"/>
                <w:szCs w:val="20"/>
              </w:rPr>
              <w:t>Integrated Approach Pilot</w:t>
            </w:r>
          </w:p>
        </w:tc>
        <w:tc>
          <w:tcPr>
            <w:tcW w:w="2460" w:type="pct"/>
            <w:gridSpan w:val="2"/>
          </w:tcPr>
          <w:p w14:paraId="048EB7F4" w14:textId="77777777" w:rsidR="005013D7" w:rsidRPr="00DB6704" w:rsidRDefault="005013D7" w:rsidP="008934D3">
            <w:pPr>
              <w:spacing w:after="0" w:line="240" w:lineRule="auto"/>
              <w:rPr>
                <w:rFonts w:ascii="Times New Roman" w:eastAsia="Times New Roman" w:hAnsi="Times New Roman"/>
                <w:color w:val="000000"/>
                <w:sz w:val="20"/>
                <w:szCs w:val="20"/>
              </w:rPr>
            </w:pPr>
            <w:r w:rsidRPr="00DB6704">
              <w:rPr>
                <w:rFonts w:ascii="Times New Roman" w:eastAsia="Times New Roman" w:hAnsi="Times New Roman"/>
                <w:color w:val="000000"/>
                <w:sz w:val="20"/>
                <w:szCs w:val="20"/>
              </w:rPr>
              <w:t xml:space="preserve">IAP-Cities </w:t>
            </w:r>
            <w:r w:rsidRPr="00DB6704">
              <w:rPr>
                <w:rFonts w:ascii="Times New Roman" w:hAnsi="Times New Roman"/>
                <w:color w:val="000000"/>
                <w:sz w:val="20"/>
                <w:szCs w:val="20"/>
              </w:rPr>
              <w:fldChar w:fldCharType="begin">
                <w:ffData>
                  <w:name w:val="ChK_CCCD"/>
                  <w:enabled/>
                  <w:calcOnExit w:val="0"/>
                  <w:checkBox>
                    <w:sizeAuto/>
                    <w:default w:val="0"/>
                  </w:checkBox>
                </w:ffData>
              </w:fldChar>
            </w:r>
            <w:r w:rsidRPr="00DB6704">
              <w:rPr>
                <w:rFonts w:ascii="Times New Roman" w:hAnsi="Times New Roman"/>
                <w:color w:val="000000"/>
                <w:sz w:val="20"/>
                <w:szCs w:val="20"/>
              </w:rPr>
              <w:instrText xml:space="preserve"> FORMCHECKBOX </w:instrText>
            </w:r>
            <w:r w:rsidR="00682755">
              <w:rPr>
                <w:rFonts w:ascii="Times New Roman" w:hAnsi="Times New Roman"/>
                <w:color w:val="000000"/>
                <w:sz w:val="20"/>
                <w:szCs w:val="20"/>
              </w:rPr>
            </w:r>
            <w:r w:rsidR="00682755">
              <w:rPr>
                <w:rFonts w:ascii="Times New Roman" w:hAnsi="Times New Roman"/>
                <w:color w:val="000000"/>
                <w:sz w:val="20"/>
                <w:szCs w:val="20"/>
              </w:rPr>
              <w:fldChar w:fldCharType="separate"/>
            </w:r>
            <w:r w:rsidRPr="00DB6704">
              <w:rPr>
                <w:rFonts w:ascii="Times New Roman" w:hAnsi="Times New Roman"/>
                <w:color w:val="000000"/>
                <w:sz w:val="20"/>
                <w:szCs w:val="20"/>
              </w:rPr>
              <w:fldChar w:fldCharType="end"/>
            </w:r>
            <w:r w:rsidRPr="00DB6704">
              <w:rPr>
                <w:rFonts w:ascii="Times New Roman" w:hAnsi="Times New Roman"/>
                <w:color w:val="000000"/>
                <w:sz w:val="20"/>
                <w:szCs w:val="20"/>
              </w:rPr>
              <w:t xml:space="preserve">  </w:t>
            </w:r>
            <w:r w:rsidRPr="00DB6704">
              <w:rPr>
                <w:rFonts w:ascii="Times New Roman" w:eastAsia="Times New Roman" w:hAnsi="Times New Roman"/>
                <w:color w:val="000000"/>
                <w:sz w:val="20"/>
                <w:szCs w:val="20"/>
              </w:rPr>
              <w:t xml:space="preserve">IAP-Commodities </w:t>
            </w:r>
            <w:r w:rsidRPr="00DB6704">
              <w:rPr>
                <w:rFonts w:ascii="Times New Roman" w:hAnsi="Times New Roman"/>
                <w:color w:val="000000"/>
                <w:sz w:val="20"/>
                <w:szCs w:val="20"/>
              </w:rPr>
              <w:fldChar w:fldCharType="begin">
                <w:ffData>
                  <w:name w:val="ChK_CCCD"/>
                  <w:enabled/>
                  <w:calcOnExit w:val="0"/>
                  <w:checkBox>
                    <w:sizeAuto/>
                    <w:default w:val="0"/>
                  </w:checkBox>
                </w:ffData>
              </w:fldChar>
            </w:r>
            <w:r w:rsidRPr="00DB6704">
              <w:rPr>
                <w:rFonts w:ascii="Times New Roman" w:hAnsi="Times New Roman"/>
                <w:color w:val="000000"/>
                <w:sz w:val="20"/>
                <w:szCs w:val="20"/>
              </w:rPr>
              <w:instrText xml:space="preserve"> FORMCHECKBOX </w:instrText>
            </w:r>
            <w:r w:rsidR="00682755">
              <w:rPr>
                <w:rFonts w:ascii="Times New Roman" w:hAnsi="Times New Roman"/>
                <w:color w:val="000000"/>
                <w:sz w:val="20"/>
                <w:szCs w:val="20"/>
              </w:rPr>
            </w:r>
            <w:r w:rsidR="00682755">
              <w:rPr>
                <w:rFonts w:ascii="Times New Roman" w:hAnsi="Times New Roman"/>
                <w:color w:val="000000"/>
                <w:sz w:val="20"/>
                <w:szCs w:val="20"/>
              </w:rPr>
              <w:fldChar w:fldCharType="separate"/>
            </w:r>
            <w:r w:rsidRPr="00DB6704">
              <w:rPr>
                <w:rFonts w:ascii="Times New Roman" w:hAnsi="Times New Roman"/>
                <w:color w:val="000000"/>
                <w:sz w:val="20"/>
                <w:szCs w:val="20"/>
              </w:rPr>
              <w:fldChar w:fldCharType="end"/>
            </w:r>
            <w:r w:rsidRPr="00DB6704">
              <w:rPr>
                <w:rFonts w:ascii="Times New Roman" w:hAnsi="Times New Roman"/>
                <w:color w:val="000000"/>
                <w:sz w:val="20"/>
                <w:szCs w:val="20"/>
              </w:rPr>
              <w:t xml:space="preserve">  </w:t>
            </w:r>
            <w:r w:rsidRPr="00DB6704">
              <w:rPr>
                <w:rFonts w:ascii="Times New Roman" w:eastAsia="Times New Roman" w:hAnsi="Times New Roman"/>
                <w:color w:val="000000"/>
                <w:sz w:val="20"/>
                <w:szCs w:val="20"/>
              </w:rPr>
              <w:t xml:space="preserve">IAP-Food Security </w:t>
            </w:r>
            <w:r w:rsidRPr="00DB6704">
              <w:rPr>
                <w:rFonts w:ascii="Times New Roman" w:hAnsi="Times New Roman"/>
                <w:color w:val="000000"/>
                <w:sz w:val="20"/>
                <w:szCs w:val="20"/>
              </w:rPr>
              <w:fldChar w:fldCharType="begin">
                <w:ffData>
                  <w:name w:val="ChK_CCCD"/>
                  <w:enabled/>
                  <w:calcOnExit w:val="0"/>
                  <w:checkBox>
                    <w:sizeAuto/>
                    <w:default w:val="0"/>
                  </w:checkBox>
                </w:ffData>
              </w:fldChar>
            </w:r>
            <w:r w:rsidRPr="00DB6704">
              <w:rPr>
                <w:rFonts w:ascii="Times New Roman" w:hAnsi="Times New Roman"/>
                <w:color w:val="000000"/>
                <w:sz w:val="20"/>
                <w:szCs w:val="20"/>
              </w:rPr>
              <w:instrText xml:space="preserve"> FORMCHECKBOX </w:instrText>
            </w:r>
            <w:r w:rsidR="00682755">
              <w:rPr>
                <w:rFonts w:ascii="Times New Roman" w:hAnsi="Times New Roman"/>
                <w:color w:val="000000"/>
                <w:sz w:val="20"/>
                <w:szCs w:val="20"/>
              </w:rPr>
            </w:r>
            <w:r w:rsidR="00682755">
              <w:rPr>
                <w:rFonts w:ascii="Times New Roman" w:hAnsi="Times New Roman"/>
                <w:color w:val="000000"/>
                <w:sz w:val="20"/>
                <w:szCs w:val="20"/>
              </w:rPr>
              <w:fldChar w:fldCharType="separate"/>
            </w:r>
            <w:r w:rsidRPr="00DB6704">
              <w:rPr>
                <w:rFonts w:ascii="Times New Roman" w:hAnsi="Times New Roman"/>
                <w:color w:val="000000"/>
                <w:sz w:val="20"/>
                <w:szCs w:val="20"/>
              </w:rPr>
              <w:fldChar w:fldCharType="end"/>
            </w:r>
          </w:p>
        </w:tc>
        <w:tc>
          <w:tcPr>
            <w:tcW w:w="1266" w:type="pct"/>
            <w:gridSpan w:val="2"/>
          </w:tcPr>
          <w:p w14:paraId="7233B72C" w14:textId="77777777" w:rsidR="005013D7" w:rsidRPr="00DB6704" w:rsidRDefault="005013D7" w:rsidP="005013D7">
            <w:pPr>
              <w:spacing w:after="0" w:line="240" w:lineRule="auto"/>
              <w:rPr>
                <w:rFonts w:ascii="Times New Roman" w:eastAsia="Times New Roman" w:hAnsi="Times New Roman"/>
                <w:color w:val="000000"/>
                <w:sz w:val="20"/>
                <w:szCs w:val="20"/>
              </w:rPr>
            </w:pPr>
            <w:r w:rsidRPr="00DB6704">
              <w:rPr>
                <w:rFonts w:ascii="Times New Roman" w:eastAsia="Times New Roman" w:hAnsi="Times New Roman"/>
                <w:color w:val="000000"/>
                <w:sz w:val="20"/>
                <w:szCs w:val="20"/>
              </w:rPr>
              <w:t xml:space="preserve">Corporate Program: SGP </w:t>
            </w:r>
            <w:r w:rsidRPr="00DB6704">
              <w:rPr>
                <w:rFonts w:ascii="Times New Roman" w:hAnsi="Times New Roman"/>
                <w:color w:val="000000"/>
                <w:sz w:val="20"/>
                <w:szCs w:val="20"/>
              </w:rPr>
              <w:fldChar w:fldCharType="begin">
                <w:ffData>
                  <w:name w:val="ChK_CCCD"/>
                  <w:enabled/>
                  <w:calcOnExit w:val="0"/>
                  <w:checkBox>
                    <w:sizeAuto/>
                    <w:default w:val="0"/>
                  </w:checkBox>
                </w:ffData>
              </w:fldChar>
            </w:r>
            <w:r w:rsidRPr="00DB6704">
              <w:rPr>
                <w:rFonts w:ascii="Times New Roman" w:hAnsi="Times New Roman"/>
                <w:color w:val="000000"/>
                <w:sz w:val="20"/>
                <w:szCs w:val="20"/>
              </w:rPr>
              <w:instrText xml:space="preserve"> FORMCHECKBOX </w:instrText>
            </w:r>
            <w:r w:rsidR="00682755">
              <w:rPr>
                <w:rFonts w:ascii="Times New Roman" w:hAnsi="Times New Roman"/>
                <w:color w:val="000000"/>
                <w:sz w:val="20"/>
                <w:szCs w:val="20"/>
              </w:rPr>
            </w:r>
            <w:r w:rsidR="00682755">
              <w:rPr>
                <w:rFonts w:ascii="Times New Roman" w:hAnsi="Times New Roman"/>
                <w:color w:val="000000"/>
                <w:sz w:val="20"/>
                <w:szCs w:val="20"/>
              </w:rPr>
              <w:fldChar w:fldCharType="separate"/>
            </w:r>
            <w:r w:rsidRPr="00DB6704">
              <w:rPr>
                <w:rFonts w:ascii="Times New Roman" w:hAnsi="Times New Roman"/>
                <w:color w:val="000000"/>
                <w:sz w:val="20"/>
                <w:szCs w:val="20"/>
              </w:rPr>
              <w:fldChar w:fldCharType="end"/>
            </w:r>
            <w:r w:rsidRPr="00DB6704">
              <w:rPr>
                <w:rFonts w:ascii="Times New Roman" w:hAnsi="Times New Roman"/>
                <w:color w:val="000000"/>
                <w:sz w:val="20"/>
                <w:szCs w:val="20"/>
              </w:rPr>
              <w:t xml:space="preserve">  </w:t>
            </w:r>
          </w:p>
        </w:tc>
      </w:tr>
      <w:tr w:rsidR="003566D4" w:rsidRPr="00DB6704" w14:paraId="1A2781CE" w14:textId="77777777" w:rsidTr="003566D4">
        <w:tc>
          <w:tcPr>
            <w:tcW w:w="1274" w:type="pct"/>
          </w:tcPr>
          <w:p w14:paraId="38C8E905" w14:textId="77777777" w:rsidR="003566D4" w:rsidRPr="00DB6704" w:rsidRDefault="003566D4" w:rsidP="006606DD">
            <w:pPr>
              <w:spacing w:after="0" w:line="240" w:lineRule="auto"/>
              <w:rPr>
                <w:rFonts w:ascii="Times New Roman" w:eastAsia="Times New Roman" w:hAnsi="Times New Roman"/>
                <w:color w:val="000000"/>
                <w:sz w:val="20"/>
                <w:szCs w:val="20"/>
              </w:rPr>
            </w:pPr>
            <w:r w:rsidRPr="00DB6704">
              <w:rPr>
                <w:rFonts w:ascii="Times New Roman" w:eastAsia="Times New Roman" w:hAnsi="Times New Roman"/>
                <w:color w:val="000000"/>
                <w:sz w:val="20"/>
                <w:szCs w:val="20"/>
              </w:rPr>
              <w:t>Name of Parent Program</w:t>
            </w:r>
          </w:p>
        </w:tc>
        <w:tc>
          <w:tcPr>
            <w:tcW w:w="1707" w:type="pct"/>
          </w:tcPr>
          <w:p w14:paraId="0EA031B2" w14:textId="543E965D" w:rsidR="003566D4" w:rsidRPr="00DB6704" w:rsidRDefault="003566D4" w:rsidP="00F3432F">
            <w:pPr>
              <w:spacing w:after="0" w:line="240" w:lineRule="auto"/>
              <w:rPr>
                <w:rFonts w:ascii="Times New Roman" w:eastAsia="Times New Roman" w:hAnsi="Times New Roman"/>
                <w:color w:val="000000"/>
                <w:sz w:val="20"/>
                <w:szCs w:val="20"/>
              </w:rPr>
            </w:pPr>
            <w:r w:rsidRPr="00DB6704">
              <w:rPr>
                <w:rFonts w:ascii="Times New Roman" w:hAnsi="Times New Roman"/>
                <w:color w:val="000000"/>
                <w:sz w:val="20"/>
                <w:szCs w:val="20"/>
              </w:rPr>
              <w:fldChar w:fldCharType="begin">
                <w:ffData>
                  <w:name w:val="ParentProjectName"/>
                  <w:enabled/>
                  <w:calcOnExit w:val="0"/>
                  <w:textInput>
                    <w:default w:val="[if applicable]"/>
                  </w:textInput>
                </w:ffData>
              </w:fldChar>
            </w:r>
            <w:bookmarkStart w:id="6" w:name="ParentProjectName"/>
            <w:r w:rsidRPr="00DB6704">
              <w:rPr>
                <w:rFonts w:ascii="Times New Roman" w:hAnsi="Times New Roman"/>
                <w:color w:val="000000"/>
                <w:sz w:val="20"/>
                <w:szCs w:val="20"/>
              </w:rPr>
              <w:instrText xml:space="preserve"> FORMTEXT </w:instrText>
            </w:r>
            <w:r w:rsidRPr="00DB6704">
              <w:rPr>
                <w:rFonts w:ascii="Times New Roman" w:hAnsi="Times New Roman"/>
                <w:color w:val="000000"/>
                <w:sz w:val="20"/>
                <w:szCs w:val="20"/>
              </w:rPr>
            </w:r>
            <w:r w:rsidRPr="00DB6704">
              <w:rPr>
                <w:rFonts w:ascii="Times New Roman" w:hAnsi="Times New Roman"/>
                <w:color w:val="000000"/>
                <w:sz w:val="20"/>
                <w:szCs w:val="20"/>
              </w:rPr>
              <w:fldChar w:fldCharType="separate"/>
            </w:r>
            <w:r w:rsidR="00F3432F">
              <w:rPr>
                <w:rFonts w:ascii="Times New Roman" w:hAnsi="Times New Roman"/>
                <w:noProof/>
                <w:color w:val="000000"/>
                <w:sz w:val="20"/>
                <w:szCs w:val="20"/>
              </w:rPr>
              <w:t> </w:t>
            </w:r>
            <w:r w:rsidR="00F3432F">
              <w:rPr>
                <w:rFonts w:ascii="Times New Roman" w:hAnsi="Times New Roman"/>
                <w:noProof/>
                <w:color w:val="000000"/>
                <w:sz w:val="20"/>
                <w:szCs w:val="20"/>
              </w:rPr>
              <w:t> </w:t>
            </w:r>
            <w:r w:rsidR="00F3432F">
              <w:rPr>
                <w:rFonts w:ascii="Times New Roman" w:hAnsi="Times New Roman"/>
                <w:noProof/>
                <w:color w:val="000000"/>
                <w:sz w:val="20"/>
                <w:szCs w:val="20"/>
              </w:rPr>
              <w:t> </w:t>
            </w:r>
            <w:r w:rsidR="00F3432F">
              <w:rPr>
                <w:rFonts w:ascii="Times New Roman" w:hAnsi="Times New Roman"/>
                <w:noProof/>
                <w:color w:val="000000"/>
                <w:sz w:val="20"/>
                <w:szCs w:val="20"/>
              </w:rPr>
              <w:t> </w:t>
            </w:r>
            <w:r w:rsidR="00F3432F">
              <w:rPr>
                <w:rFonts w:ascii="Times New Roman" w:hAnsi="Times New Roman"/>
                <w:noProof/>
                <w:color w:val="000000"/>
                <w:sz w:val="20"/>
                <w:szCs w:val="20"/>
              </w:rPr>
              <w:t> </w:t>
            </w:r>
            <w:r w:rsidRPr="00DB6704">
              <w:rPr>
                <w:rFonts w:ascii="Times New Roman" w:hAnsi="Times New Roman"/>
                <w:color w:val="000000"/>
                <w:sz w:val="20"/>
                <w:szCs w:val="20"/>
              </w:rPr>
              <w:fldChar w:fldCharType="end"/>
            </w:r>
            <w:r w:rsidR="00142A50">
              <w:rPr>
                <w:rFonts w:ascii="Times New Roman" w:hAnsi="Times New Roman"/>
                <w:color w:val="000000"/>
                <w:sz w:val="20"/>
                <w:szCs w:val="20"/>
              </w:rPr>
              <w:t>Not Applicable</w:t>
            </w:r>
          </w:p>
        </w:tc>
        <w:tc>
          <w:tcPr>
            <w:tcW w:w="1295" w:type="pct"/>
            <w:gridSpan w:val="2"/>
          </w:tcPr>
          <w:p w14:paraId="329F3B14" w14:textId="77777777" w:rsidR="003566D4" w:rsidRPr="00DB6704" w:rsidRDefault="003566D4" w:rsidP="00A775F3">
            <w:pPr>
              <w:spacing w:after="0" w:line="240" w:lineRule="auto"/>
              <w:rPr>
                <w:rFonts w:ascii="Times New Roman" w:eastAsia="Times New Roman" w:hAnsi="Times New Roman"/>
                <w:color w:val="000000"/>
                <w:sz w:val="20"/>
                <w:szCs w:val="20"/>
              </w:rPr>
            </w:pPr>
            <w:r w:rsidRPr="00DB6704">
              <w:rPr>
                <w:rFonts w:ascii="Times New Roman" w:eastAsia="Times New Roman" w:hAnsi="Times New Roman"/>
                <w:color w:val="000000"/>
                <w:sz w:val="20"/>
                <w:szCs w:val="20"/>
              </w:rPr>
              <w:t>Agency Fee ($)</w:t>
            </w:r>
          </w:p>
        </w:tc>
        <w:bookmarkEnd w:id="6"/>
        <w:tc>
          <w:tcPr>
            <w:tcW w:w="724" w:type="pct"/>
          </w:tcPr>
          <w:p w14:paraId="21AA37B3" w14:textId="39A095C8" w:rsidR="003566D4" w:rsidRPr="00DB6704" w:rsidRDefault="005C39BC" w:rsidP="00121212">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805,517</w:t>
            </w:r>
          </w:p>
        </w:tc>
      </w:tr>
    </w:tbl>
    <w:p w14:paraId="78AB8304" w14:textId="77777777" w:rsidR="00591870" w:rsidRPr="003A2019" w:rsidRDefault="00682755" w:rsidP="00137268">
      <w:pPr>
        <w:numPr>
          <w:ilvl w:val="0"/>
          <w:numId w:val="1"/>
        </w:numPr>
        <w:tabs>
          <w:tab w:val="left" w:pos="360"/>
        </w:tabs>
        <w:spacing w:before="240" w:after="80" w:line="240" w:lineRule="auto"/>
        <w:rPr>
          <w:rFonts w:ascii="Times New Roman" w:eastAsia="Times New Roman" w:hAnsi="Times New Roman"/>
          <w:b/>
          <w:smallCaps/>
          <w:color w:val="000000"/>
          <w:lang w:val="x-none" w:eastAsia="x-none"/>
        </w:rPr>
      </w:pPr>
      <w:hyperlink r:id="rId10" w:history="1">
        <w:r w:rsidR="00D13F15" w:rsidRPr="00C479B0">
          <w:rPr>
            <w:rFonts w:ascii="Times New Roman" w:hAnsi="Times New Roman"/>
            <w:b/>
            <w:smallCaps/>
            <w:color w:val="000000"/>
          </w:rPr>
          <w:t>Focal Area  Strategy Framework and Other Program Strategies</w:t>
        </w:r>
      </w:hyperlink>
      <w:r w:rsidR="00591870" w:rsidRPr="003A2019">
        <w:rPr>
          <w:rFonts w:ascii="Times New Roman" w:eastAsia="Times New Roman" w:hAnsi="Times New Roman"/>
          <w:b/>
          <w:smallCaps/>
          <w:color w:val="000000"/>
          <w:vertAlign w:val="superscript"/>
          <w:lang w:val="x-none"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11"/>
        <w:gridCol w:w="4964"/>
        <w:gridCol w:w="829"/>
        <w:gridCol w:w="1283"/>
        <w:gridCol w:w="1224"/>
      </w:tblGrid>
      <w:tr w:rsidR="006450EA" w:rsidRPr="00A540C1" w14:paraId="568BCEAA" w14:textId="77777777" w:rsidTr="005C39BC">
        <w:trPr>
          <w:trHeight w:val="143"/>
          <w:jc w:val="center"/>
        </w:trPr>
        <w:tc>
          <w:tcPr>
            <w:tcW w:w="1014" w:type="pct"/>
            <w:vMerge w:val="restart"/>
            <w:shd w:val="clear" w:color="auto" w:fill="FFFFFF"/>
            <w:vAlign w:val="center"/>
          </w:tcPr>
          <w:p w14:paraId="66CE1FB8" w14:textId="77777777" w:rsidR="006450EA" w:rsidRPr="003A2019" w:rsidRDefault="006450EA" w:rsidP="00F640C4">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Focal Area Objectives/Programs</w:t>
            </w:r>
          </w:p>
        </w:tc>
        <w:tc>
          <w:tcPr>
            <w:tcW w:w="2384" w:type="pct"/>
            <w:vMerge w:val="restart"/>
            <w:shd w:val="clear" w:color="auto" w:fill="FFFFFF"/>
            <w:vAlign w:val="center"/>
          </w:tcPr>
          <w:p w14:paraId="0CA3CC02" w14:textId="77777777" w:rsidR="006450EA" w:rsidRPr="003A2019" w:rsidRDefault="006450EA" w:rsidP="00F640C4">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Focal Area Outcomes</w:t>
            </w:r>
          </w:p>
        </w:tc>
        <w:tc>
          <w:tcPr>
            <w:tcW w:w="398" w:type="pct"/>
            <w:vMerge w:val="restart"/>
            <w:shd w:val="clear" w:color="auto" w:fill="FFFFFF"/>
            <w:vAlign w:val="center"/>
          </w:tcPr>
          <w:p w14:paraId="02D62D5D" w14:textId="77777777" w:rsidR="006450EA" w:rsidRPr="003A2019" w:rsidRDefault="006450EA" w:rsidP="00F640C4">
            <w:pPr>
              <w:pStyle w:val="Heading3"/>
              <w:rPr>
                <w:bCs w:val="0"/>
                <w:iCs/>
                <w:color w:val="000000"/>
                <w:sz w:val="20"/>
                <w:szCs w:val="20"/>
              </w:rPr>
            </w:pPr>
            <w:r w:rsidRPr="003A2019">
              <w:rPr>
                <w:bCs w:val="0"/>
                <w:iCs/>
                <w:color w:val="000000"/>
                <w:sz w:val="20"/>
                <w:szCs w:val="20"/>
              </w:rPr>
              <w:t>Trust Fund</w:t>
            </w:r>
          </w:p>
        </w:tc>
        <w:tc>
          <w:tcPr>
            <w:tcW w:w="1204" w:type="pct"/>
            <w:gridSpan w:val="2"/>
            <w:shd w:val="clear" w:color="auto" w:fill="FFFFFF"/>
            <w:vAlign w:val="center"/>
          </w:tcPr>
          <w:p w14:paraId="6D970AF2" w14:textId="77777777" w:rsidR="006450EA" w:rsidRPr="003A2019" w:rsidRDefault="006450EA" w:rsidP="00F640C4">
            <w:pPr>
              <w:pStyle w:val="Heading3"/>
              <w:jc w:val="center"/>
              <w:rPr>
                <w:bCs w:val="0"/>
                <w:iCs/>
                <w:color w:val="000000"/>
                <w:sz w:val="20"/>
                <w:szCs w:val="20"/>
              </w:rPr>
            </w:pPr>
            <w:r w:rsidRPr="003A2019">
              <w:rPr>
                <w:bCs w:val="0"/>
                <w:iCs/>
                <w:color w:val="000000"/>
                <w:sz w:val="20"/>
                <w:szCs w:val="20"/>
                <w:lang w:val="en-US"/>
              </w:rPr>
              <w:t>(in $)</w:t>
            </w:r>
          </w:p>
        </w:tc>
      </w:tr>
      <w:tr w:rsidR="006450EA" w:rsidRPr="00A540C1" w14:paraId="5EB47003" w14:textId="77777777" w:rsidTr="005C39BC">
        <w:trPr>
          <w:trHeight w:val="135"/>
          <w:jc w:val="center"/>
        </w:trPr>
        <w:tc>
          <w:tcPr>
            <w:tcW w:w="1014" w:type="pct"/>
            <w:vMerge/>
            <w:shd w:val="clear" w:color="auto" w:fill="FFFFFF"/>
            <w:vAlign w:val="center"/>
          </w:tcPr>
          <w:p w14:paraId="4C843E20" w14:textId="77777777" w:rsidR="006450EA" w:rsidRPr="003A2019" w:rsidRDefault="006450EA" w:rsidP="00F640C4">
            <w:pPr>
              <w:keepNext/>
              <w:spacing w:after="0" w:line="240" w:lineRule="auto"/>
              <w:jc w:val="center"/>
              <w:outlineLvl w:val="2"/>
              <w:rPr>
                <w:rFonts w:ascii="Times New Roman" w:eastAsia="Times New Roman" w:hAnsi="Times New Roman"/>
                <w:b/>
                <w:iCs/>
                <w:color w:val="000000"/>
                <w:sz w:val="20"/>
                <w:szCs w:val="20"/>
              </w:rPr>
            </w:pPr>
          </w:p>
        </w:tc>
        <w:tc>
          <w:tcPr>
            <w:tcW w:w="2384" w:type="pct"/>
            <w:vMerge/>
            <w:shd w:val="clear" w:color="auto" w:fill="FFFFFF"/>
            <w:vAlign w:val="center"/>
          </w:tcPr>
          <w:p w14:paraId="085040D3" w14:textId="77777777" w:rsidR="006450EA" w:rsidRPr="003A2019" w:rsidRDefault="006450EA" w:rsidP="00F640C4">
            <w:pPr>
              <w:keepNext/>
              <w:spacing w:after="0" w:line="240" w:lineRule="auto"/>
              <w:jc w:val="center"/>
              <w:outlineLvl w:val="2"/>
              <w:rPr>
                <w:rFonts w:ascii="Times New Roman" w:eastAsia="Times New Roman" w:hAnsi="Times New Roman"/>
                <w:b/>
                <w:iCs/>
                <w:color w:val="000000"/>
                <w:sz w:val="20"/>
                <w:szCs w:val="20"/>
              </w:rPr>
            </w:pPr>
          </w:p>
        </w:tc>
        <w:tc>
          <w:tcPr>
            <w:tcW w:w="398" w:type="pct"/>
            <w:vMerge/>
            <w:shd w:val="clear" w:color="auto" w:fill="FFFFFF"/>
          </w:tcPr>
          <w:p w14:paraId="09D3810C" w14:textId="77777777" w:rsidR="006450EA" w:rsidRPr="003A2019" w:rsidRDefault="006450EA" w:rsidP="00F640C4">
            <w:pPr>
              <w:pStyle w:val="Heading3"/>
              <w:rPr>
                <w:bCs w:val="0"/>
                <w:iCs/>
                <w:color w:val="000000"/>
                <w:sz w:val="20"/>
                <w:szCs w:val="20"/>
              </w:rPr>
            </w:pPr>
          </w:p>
        </w:tc>
        <w:tc>
          <w:tcPr>
            <w:tcW w:w="616" w:type="pct"/>
            <w:shd w:val="clear" w:color="auto" w:fill="FFFFFF"/>
            <w:vAlign w:val="center"/>
          </w:tcPr>
          <w:p w14:paraId="120A6B26" w14:textId="77777777" w:rsidR="006450EA" w:rsidRPr="003A2019" w:rsidRDefault="006450EA" w:rsidP="00F640C4">
            <w:pPr>
              <w:pStyle w:val="Heading3"/>
              <w:jc w:val="center"/>
              <w:rPr>
                <w:bCs w:val="0"/>
                <w:iCs/>
                <w:color w:val="000000"/>
                <w:sz w:val="20"/>
                <w:szCs w:val="20"/>
              </w:rPr>
            </w:pPr>
            <w:r w:rsidRPr="003A2019">
              <w:rPr>
                <w:bCs w:val="0"/>
                <w:iCs/>
                <w:color w:val="000000"/>
                <w:sz w:val="20"/>
                <w:szCs w:val="20"/>
              </w:rPr>
              <w:t>GEF Project Financing</w:t>
            </w:r>
          </w:p>
        </w:tc>
        <w:tc>
          <w:tcPr>
            <w:tcW w:w="588" w:type="pct"/>
            <w:shd w:val="clear" w:color="auto" w:fill="FFFFFF"/>
          </w:tcPr>
          <w:p w14:paraId="34BD56B7" w14:textId="77777777" w:rsidR="006450EA" w:rsidRPr="003A2019" w:rsidRDefault="006450EA" w:rsidP="00F640C4">
            <w:pPr>
              <w:pStyle w:val="Heading3"/>
              <w:rPr>
                <w:bCs w:val="0"/>
                <w:iCs/>
                <w:color w:val="000000"/>
                <w:sz w:val="20"/>
                <w:szCs w:val="20"/>
              </w:rPr>
            </w:pPr>
            <w:r w:rsidRPr="003A2019">
              <w:rPr>
                <w:bCs w:val="0"/>
                <w:iCs/>
                <w:color w:val="000000"/>
                <w:sz w:val="20"/>
                <w:szCs w:val="20"/>
              </w:rPr>
              <w:t>Co-financing</w:t>
            </w:r>
          </w:p>
        </w:tc>
      </w:tr>
      <w:tr w:rsidR="006450EA" w:rsidRPr="00A540C1" w14:paraId="62992A78" w14:textId="77777777" w:rsidTr="005C39BC">
        <w:trPr>
          <w:jc w:val="center"/>
        </w:trPr>
        <w:tc>
          <w:tcPr>
            <w:tcW w:w="1014" w:type="pct"/>
            <w:shd w:val="clear" w:color="auto" w:fill="FFFFFF"/>
          </w:tcPr>
          <w:p w14:paraId="4B3A1282" w14:textId="03B2968F" w:rsidR="006450EA" w:rsidRPr="00634E47" w:rsidRDefault="005C39BC" w:rsidP="00F640C4">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IW-2 Program 3</w:t>
            </w:r>
          </w:p>
        </w:tc>
        <w:tc>
          <w:tcPr>
            <w:tcW w:w="2384" w:type="pct"/>
            <w:shd w:val="clear" w:color="auto" w:fill="FFFFFF"/>
          </w:tcPr>
          <w:p w14:paraId="0DE4E2E4" w14:textId="3D135933" w:rsidR="006450EA" w:rsidRPr="00634E47" w:rsidRDefault="005C39BC" w:rsidP="0028325F">
            <w:pPr>
              <w:spacing w:after="0" w:line="240" w:lineRule="auto"/>
              <w:rPr>
                <w:rFonts w:ascii="Times New Roman" w:eastAsia="Times New Roman" w:hAnsi="Times New Roman"/>
                <w:noProof/>
                <w:color w:val="000000"/>
                <w:sz w:val="20"/>
                <w:szCs w:val="20"/>
              </w:rPr>
            </w:pPr>
            <w:r w:rsidRPr="00131812">
              <w:rPr>
                <w:rFonts w:ascii="Times New Roman" w:eastAsia="Times New Roman" w:hAnsi="Times New Roman"/>
                <w:noProof/>
                <w:color w:val="000000"/>
                <w:sz w:val="20"/>
                <w:szCs w:val="20"/>
              </w:rPr>
              <w:t>IW Program 3.1: Reduce Nutrient Pollution Causing Ocean Hypoxia</w:t>
            </w:r>
          </w:p>
        </w:tc>
        <w:tc>
          <w:tcPr>
            <w:tcW w:w="398" w:type="pct"/>
            <w:shd w:val="clear" w:color="auto" w:fill="FFFFFF"/>
          </w:tcPr>
          <w:p w14:paraId="20E0FA41" w14:textId="77777777" w:rsidR="006450EA" w:rsidRPr="00634E47" w:rsidRDefault="006450EA" w:rsidP="00F640C4">
            <w:pPr>
              <w:spacing w:after="0" w:line="240" w:lineRule="auto"/>
              <w:rPr>
                <w:rFonts w:ascii="Times New Roman" w:eastAsia="Times New Roman" w:hAnsi="Times New Roman"/>
                <w:color w:val="000000"/>
                <w:sz w:val="20"/>
                <w:szCs w:val="20"/>
              </w:rPr>
            </w:pPr>
            <w:r w:rsidRPr="00634E47">
              <w:rPr>
                <w:rFonts w:ascii="Times New Roman" w:hAnsi="Times New Roman"/>
                <w:color w:val="000000"/>
                <w:sz w:val="20"/>
                <w:szCs w:val="20"/>
              </w:rPr>
              <w:fldChar w:fldCharType="begin">
                <w:ffData>
                  <w:name w:val="A_TF_01"/>
                  <w:enabled/>
                  <w:calcOnExit w:val="0"/>
                  <w:ddList>
                    <w:result w:val="1"/>
                    <w:listEntry w:val="(select)"/>
                    <w:listEntry w:val="GEFTF"/>
                    <w:listEntry w:val="LDCF"/>
                    <w:listEntry w:val="SCCF-A"/>
                    <w:listEntry w:val="SCCF-B"/>
                  </w:ddList>
                </w:ffData>
              </w:fldChar>
            </w:r>
            <w:bookmarkStart w:id="7" w:name="A_TF_01"/>
            <w:r w:rsidRPr="00634E47">
              <w:rPr>
                <w:rFonts w:ascii="Times New Roman" w:hAnsi="Times New Roman"/>
                <w:color w:val="000000"/>
                <w:sz w:val="20"/>
                <w:szCs w:val="20"/>
              </w:rPr>
              <w:instrText xml:space="preserve"> FORMDROPDOWN </w:instrText>
            </w:r>
            <w:r w:rsidR="00682755">
              <w:rPr>
                <w:rFonts w:ascii="Times New Roman" w:hAnsi="Times New Roman"/>
                <w:color w:val="000000"/>
                <w:sz w:val="20"/>
                <w:szCs w:val="20"/>
              </w:rPr>
            </w:r>
            <w:r w:rsidR="00682755">
              <w:rPr>
                <w:rFonts w:ascii="Times New Roman" w:hAnsi="Times New Roman"/>
                <w:color w:val="000000"/>
                <w:sz w:val="20"/>
                <w:szCs w:val="20"/>
              </w:rPr>
              <w:fldChar w:fldCharType="separate"/>
            </w:r>
            <w:r w:rsidRPr="00634E47">
              <w:rPr>
                <w:rFonts w:ascii="Times New Roman" w:hAnsi="Times New Roman"/>
                <w:color w:val="000000"/>
                <w:sz w:val="20"/>
                <w:szCs w:val="20"/>
              </w:rPr>
              <w:fldChar w:fldCharType="end"/>
            </w:r>
            <w:bookmarkEnd w:id="7"/>
          </w:p>
        </w:tc>
        <w:tc>
          <w:tcPr>
            <w:tcW w:w="616" w:type="pct"/>
            <w:shd w:val="clear" w:color="auto" w:fill="FFFFFF"/>
          </w:tcPr>
          <w:p w14:paraId="71ED56A5" w14:textId="11D65F83" w:rsidR="006450EA" w:rsidRPr="000805B0" w:rsidRDefault="005C39BC" w:rsidP="00184D0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noProof/>
                <w:color w:val="000000"/>
                <w:sz w:val="20"/>
                <w:szCs w:val="20"/>
              </w:rPr>
              <w:t>5,079,123</w:t>
            </w:r>
          </w:p>
        </w:tc>
        <w:tc>
          <w:tcPr>
            <w:tcW w:w="588" w:type="pct"/>
            <w:shd w:val="clear" w:color="auto" w:fill="FFFFFF"/>
          </w:tcPr>
          <w:p w14:paraId="3921D946" w14:textId="5F9FDC67" w:rsidR="006450EA" w:rsidRPr="00634E47" w:rsidRDefault="00E96E4D" w:rsidP="00184D07">
            <w:pPr>
              <w:spacing w:after="0" w:line="240" w:lineRule="auto"/>
              <w:jc w:val="right"/>
              <w:rPr>
                <w:rFonts w:ascii="Times New Roman" w:eastAsia="Times New Roman" w:hAnsi="Times New Roman"/>
                <w:color w:val="000000"/>
                <w:sz w:val="20"/>
                <w:szCs w:val="20"/>
              </w:rPr>
            </w:pPr>
            <w:r w:rsidRPr="00E96E4D">
              <w:rPr>
                <w:rFonts w:ascii="Times New Roman" w:eastAsia="Times New Roman" w:hAnsi="Times New Roman"/>
                <w:color w:val="000000"/>
                <w:sz w:val="20"/>
                <w:szCs w:val="20"/>
                <w:highlight w:val="yellow"/>
              </w:rPr>
              <w:t>51</w:t>
            </w:r>
            <w:r w:rsidR="00800C5C" w:rsidRPr="00E96E4D">
              <w:rPr>
                <w:rFonts w:ascii="Times New Roman" w:eastAsia="Times New Roman" w:hAnsi="Times New Roman"/>
                <w:color w:val="000000"/>
                <w:sz w:val="20"/>
                <w:szCs w:val="20"/>
                <w:highlight w:val="yellow"/>
              </w:rPr>
              <w:t>,791,</w:t>
            </w:r>
            <w:r w:rsidR="00800C5C" w:rsidRPr="009C34E4">
              <w:rPr>
                <w:rFonts w:ascii="Times New Roman" w:eastAsia="Times New Roman" w:hAnsi="Times New Roman"/>
                <w:color w:val="000000"/>
                <w:sz w:val="20"/>
                <w:szCs w:val="20"/>
                <w:highlight w:val="yellow"/>
              </w:rPr>
              <w:t>59</w:t>
            </w:r>
            <w:r w:rsidR="009C34E4" w:rsidRPr="009C34E4">
              <w:rPr>
                <w:rFonts w:ascii="Times New Roman" w:eastAsia="Times New Roman" w:hAnsi="Times New Roman"/>
                <w:color w:val="000000"/>
                <w:sz w:val="20"/>
                <w:szCs w:val="20"/>
                <w:highlight w:val="yellow"/>
              </w:rPr>
              <w:t>5</w:t>
            </w:r>
          </w:p>
        </w:tc>
      </w:tr>
      <w:tr w:rsidR="006450EA" w:rsidRPr="00A540C1" w14:paraId="32A76747" w14:textId="77777777" w:rsidTr="005C39BC">
        <w:trPr>
          <w:jc w:val="center"/>
        </w:trPr>
        <w:tc>
          <w:tcPr>
            <w:tcW w:w="1014" w:type="pct"/>
            <w:shd w:val="clear" w:color="auto" w:fill="FFFFFF"/>
          </w:tcPr>
          <w:p w14:paraId="28FF27D8" w14:textId="6225F460" w:rsidR="006450EA" w:rsidRPr="00634E47" w:rsidRDefault="005C39BC" w:rsidP="00F640C4">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IW-2 Program 3</w:t>
            </w:r>
          </w:p>
        </w:tc>
        <w:tc>
          <w:tcPr>
            <w:tcW w:w="2384" w:type="pct"/>
            <w:shd w:val="clear" w:color="auto" w:fill="FFFFFF"/>
          </w:tcPr>
          <w:p w14:paraId="5FA852AC" w14:textId="5963312A" w:rsidR="006450EA" w:rsidRPr="00634E47" w:rsidRDefault="005C39BC" w:rsidP="00F640C4">
            <w:pPr>
              <w:spacing w:after="0" w:line="240" w:lineRule="auto"/>
              <w:rPr>
                <w:rFonts w:ascii="Times New Roman" w:eastAsia="Times New Roman" w:hAnsi="Times New Roman"/>
                <w:color w:val="000000"/>
                <w:sz w:val="20"/>
                <w:szCs w:val="20"/>
              </w:rPr>
            </w:pPr>
            <w:r w:rsidRPr="00131812">
              <w:rPr>
                <w:rFonts w:ascii="Times New Roman" w:eastAsia="Times New Roman" w:hAnsi="Times New Roman"/>
                <w:noProof/>
                <w:color w:val="000000"/>
                <w:sz w:val="20"/>
                <w:szCs w:val="20"/>
              </w:rPr>
              <w:t>IW Program 3.2: Addressing the Water/Food/ Energy/Ecosystem Security Nexus</w:t>
            </w:r>
          </w:p>
        </w:tc>
        <w:tc>
          <w:tcPr>
            <w:tcW w:w="398" w:type="pct"/>
            <w:shd w:val="clear" w:color="auto" w:fill="FFFFFF"/>
          </w:tcPr>
          <w:p w14:paraId="57787C15" w14:textId="77777777" w:rsidR="006450EA" w:rsidRPr="00634E47" w:rsidRDefault="006450EA" w:rsidP="00F640C4">
            <w:pPr>
              <w:spacing w:after="0" w:line="240" w:lineRule="auto"/>
              <w:rPr>
                <w:rFonts w:ascii="Times New Roman" w:eastAsia="Times New Roman" w:hAnsi="Times New Roman"/>
                <w:color w:val="000000"/>
                <w:sz w:val="20"/>
                <w:szCs w:val="20"/>
              </w:rPr>
            </w:pPr>
            <w:r w:rsidRPr="00634E47">
              <w:rPr>
                <w:rFonts w:ascii="Times New Roman" w:hAnsi="Times New Roman"/>
                <w:color w:val="000000"/>
                <w:sz w:val="20"/>
                <w:szCs w:val="20"/>
              </w:rPr>
              <w:fldChar w:fldCharType="begin">
                <w:ffData>
                  <w:name w:val="A_TF_02"/>
                  <w:enabled/>
                  <w:calcOnExit w:val="0"/>
                  <w:ddList>
                    <w:result w:val="1"/>
                    <w:listEntry w:val="(select)"/>
                    <w:listEntry w:val="GEFTF"/>
                    <w:listEntry w:val="LDCF"/>
                    <w:listEntry w:val="SCCF-A"/>
                    <w:listEntry w:val="SCCF-B"/>
                  </w:ddList>
                </w:ffData>
              </w:fldChar>
            </w:r>
            <w:bookmarkStart w:id="8" w:name="A_TF_02"/>
            <w:r w:rsidRPr="00634E47">
              <w:rPr>
                <w:rFonts w:ascii="Times New Roman" w:hAnsi="Times New Roman"/>
                <w:color w:val="000000"/>
                <w:sz w:val="20"/>
                <w:szCs w:val="20"/>
              </w:rPr>
              <w:instrText xml:space="preserve"> FORMDROPDOWN </w:instrText>
            </w:r>
            <w:r w:rsidR="00682755">
              <w:rPr>
                <w:rFonts w:ascii="Times New Roman" w:hAnsi="Times New Roman"/>
                <w:color w:val="000000"/>
                <w:sz w:val="20"/>
                <w:szCs w:val="20"/>
              </w:rPr>
            </w:r>
            <w:r w:rsidR="00682755">
              <w:rPr>
                <w:rFonts w:ascii="Times New Roman" w:hAnsi="Times New Roman"/>
                <w:color w:val="000000"/>
                <w:sz w:val="20"/>
                <w:szCs w:val="20"/>
              </w:rPr>
              <w:fldChar w:fldCharType="separate"/>
            </w:r>
            <w:r w:rsidRPr="00634E47">
              <w:rPr>
                <w:rFonts w:ascii="Times New Roman" w:hAnsi="Times New Roman"/>
                <w:color w:val="000000"/>
                <w:sz w:val="20"/>
                <w:szCs w:val="20"/>
              </w:rPr>
              <w:fldChar w:fldCharType="end"/>
            </w:r>
            <w:bookmarkEnd w:id="8"/>
          </w:p>
        </w:tc>
        <w:tc>
          <w:tcPr>
            <w:tcW w:w="616" w:type="pct"/>
            <w:shd w:val="clear" w:color="auto" w:fill="FFFFFF"/>
          </w:tcPr>
          <w:p w14:paraId="443D052D" w14:textId="4ED8B7C2" w:rsidR="006450EA" w:rsidRPr="000805B0" w:rsidRDefault="005C39BC" w:rsidP="00184D0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3,400,000</w:t>
            </w:r>
          </w:p>
        </w:tc>
        <w:tc>
          <w:tcPr>
            <w:tcW w:w="588" w:type="pct"/>
            <w:shd w:val="clear" w:color="auto" w:fill="FFFFFF"/>
          </w:tcPr>
          <w:p w14:paraId="73FC5720" w14:textId="58D49159" w:rsidR="006450EA" w:rsidRPr="00634E47" w:rsidRDefault="005C39BC" w:rsidP="00184D0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70,000,000</w:t>
            </w:r>
          </w:p>
        </w:tc>
      </w:tr>
      <w:tr w:rsidR="00B75730" w:rsidRPr="00A540C1" w14:paraId="4BF50230" w14:textId="77777777" w:rsidTr="005C39BC">
        <w:trPr>
          <w:jc w:val="center"/>
        </w:trPr>
        <w:tc>
          <w:tcPr>
            <w:tcW w:w="3398" w:type="pct"/>
            <w:gridSpan w:val="2"/>
            <w:tcBorders>
              <w:top w:val="double" w:sz="4" w:space="0" w:color="auto"/>
              <w:bottom w:val="double" w:sz="4" w:space="0" w:color="auto"/>
            </w:tcBorders>
            <w:shd w:val="clear" w:color="auto" w:fill="FFFFFF"/>
          </w:tcPr>
          <w:p w14:paraId="1E20DC20" w14:textId="77777777" w:rsidR="00B75730" w:rsidRPr="003A2019" w:rsidRDefault="00B75730" w:rsidP="00F640C4">
            <w:pPr>
              <w:spacing w:after="0" w:line="240" w:lineRule="auto"/>
              <w:jc w:val="right"/>
              <w:rPr>
                <w:rFonts w:ascii="Times New Roman" w:eastAsia="Times New Roman" w:hAnsi="Times New Roman"/>
                <w:b/>
                <w:color w:val="000000"/>
                <w:sz w:val="20"/>
                <w:szCs w:val="20"/>
              </w:rPr>
            </w:pPr>
            <w:r w:rsidRPr="003A2019">
              <w:rPr>
                <w:rFonts w:ascii="Times New Roman" w:eastAsia="Times New Roman" w:hAnsi="Times New Roman"/>
                <w:b/>
                <w:color w:val="000000"/>
                <w:sz w:val="20"/>
                <w:szCs w:val="20"/>
              </w:rPr>
              <w:t>Total project costs</w:t>
            </w:r>
          </w:p>
        </w:tc>
        <w:tc>
          <w:tcPr>
            <w:tcW w:w="398" w:type="pct"/>
            <w:tcBorders>
              <w:top w:val="double" w:sz="4" w:space="0" w:color="auto"/>
              <w:bottom w:val="double" w:sz="4" w:space="0" w:color="auto"/>
            </w:tcBorders>
            <w:shd w:val="clear" w:color="auto" w:fill="FFFFFF"/>
          </w:tcPr>
          <w:p w14:paraId="6DA970B8" w14:textId="77777777" w:rsidR="00B75730" w:rsidRPr="003A2019" w:rsidRDefault="00B75730" w:rsidP="00F640C4">
            <w:pPr>
              <w:spacing w:after="0" w:line="240" w:lineRule="auto"/>
              <w:jc w:val="right"/>
              <w:rPr>
                <w:rFonts w:ascii="Times New Roman" w:eastAsia="Times New Roman" w:hAnsi="Times New Roman"/>
                <w:color w:val="000000"/>
                <w:sz w:val="20"/>
                <w:szCs w:val="20"/>
              </w:rPr>
            </w:pPr>
          </w:p>
        </w:tc>
        <w:tc>
          <w:tcPr>
            <w:tcW w:w="616" w:type="pct"/>
            <w:tcBorders>
              <w:top w:val="double" w:sz="4" w:space="0" w:color="auto"/>
              <w:bottom w:val="double" w:sz="4" w:space="0" w:color="auto"/>
            </w:tcBorders>
            <w:shd w:val="clear" w:color="auto" w:fill="FFFFFF"/>
          </w:tcPr>
          <w:p w14:paraId="18562C6C" w14:textId="390D86AB" w:rsidR="00B75730" w:rsidRPr="003A2019" w:rsidRDefault="005C39BC" w:rsidP="00F640C4">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8,479,123</w:t>
            </w:r>
          </w:p>
        </w:tc>
        <w:tc>
          <w:tcPr>
            <w:tcW w:w="588" w:type="pct"/>
            <w:tcBorders>
              <w:top w:val="double" w:sz="4" w:space="0" w:color="auto"/>
              <w:bottom w:val="double" w:sz="4" w:space="0" w:color="auto"/>
            </w:tcBorders>
            <w:shd w:val="clear" w:color="auto" w:fill="FFFFFF"/>
          </w:tcPr>
          <w:p w14:paraId="3CF2DC2A" w14:textId="681134E4" w:rsidR="00B75730" w:rsidRPr="00CC5C63" w:rsidRDefault="00800C5C" w:rsidP="00F640C4">
            <w:pPr>
              <w:spacing w:after="0" w:line="240" w:lineRule="auto"/>
              <w:jc w:val="right"/>
              <w:rPr>
                <w:rFonts w:ascii="Times New Roman" w:eastAsia="Times New Roman" w:hAnsi="Times New Roman"/>
                <w:color w:val="000000"/>
                <w:sz w:val="20"/>
                <w:szCs w:val="20"/>
              </w:rPr>
            </w:pPr>
            <w:r w:rsidRPr="00E96E4D">
              <w:rPr>
                <w:rFonts w:ascii="Times New Roman" w:eastAsia="Times New Roman" w:hAnsi="Times New Roman"/>
                <w:color w:val="000000"/>
                <w:sz w:val="20"/>
                <w:szCs w:val="20"/>
                <w:highlight w:val="yellow"/>
              </w:rPr>
              <w:t>1</w:t>
            </w:r>
            <w:r w:rsidR="00E96E4D" w:rsidRPr="00E96E4D">
              <w:rPr>
                <w:rFonts w:ascii="Times New Roman" w:eastAsia="Times New Roman" w:hAnsi="Times New Roman"/>
                <w:color w:val="000000"/>
                <w:sz w:val="20"/>
                <w:szCs w:val="20"/>
                <w:highlight w:val="yellow"/>
              </w:rPr>
              <w:t>21</w:t>
            </w:r>
            <w:r w:rsidRPr="00E96E4D">
              <w:rPr>
                <w:rFonts w:ascii="Times New Roman" w:eastAsia="Times New Roman" w:hAnsi="Times New Roman"/>
                <w:color w:val="000000"/>
                <w:sz w:val="20"/>
                <w:szCs w:val="20"/>
                <w:highlight w:val="yellow"/>
              </w:rPr>
              <w:t>,791,5</w:t>
            </w:r>
            <w:r w:rsidRPr="009C34E4">
              <w:rPr>
                <w:rFonts w:ascii="Times New Roman" w:eastAsia="Times New Roman" w:hAnsi="Times New Roman"/>
                <w:color w:val="000000"/>
                <w:sz w:val="20"/>
                <w:szCs w:val="20"/>
                <w:highlight w:val="yellow"/>
              </w:rPr>
              <w:t>9</w:t>
            </w:r>
            <w:r w:rsidR="009C34E4" w:rsidRPr="009C34E4">
              <w:rPr>
                <w:rFonts w:ascii="Times New Roman" w:eastAsia="Times New Roman" w:hAnsi="Times New Roman"/>
                <w:color w:val="000000"/>
                <w:sz w:val="20"/>
                <w:szCs w:val="20"/>
                <w:highlight w:val="yellow"/>
              </w:rPr>
              <w:t>5</w:t>
            </w:r>
          </w:p>
        </w:tc>
      </w:tr>
    </w:tbl>
    <w:p w14:paraId="5E75D3A6" w14:textId="77777777" w:rsidR="004B0463" w:rsidRDefault="004B0463" w:rsidP="004B0463">
      <w:pPr>
        <w:tabs>
          <w:tab w:val="left" w:pos="360"/>
        </w:tabs>
        <w:spacing w:before="240" w:after="80" w:line="240" w:lineRule="auto"/>
        <w:ind w:left="360"/>
        <w:rPr>
          <w:rFonts w:ascii="Times New Roman" w:eastAsia="Times New Roman" w:hAnsi="Times New Roman"/>
          <w:b/>
          <w:smallCaps/>
          <w:color w:val="000000"/>
          <w:lang w:val="x-none" w:eastAsia="x-none"/>
        </w:rPr>
      </w:pPr>
    </w:p>
    <w:p w14:paraId="1161B77E" w14:textId="3DDF580F" w:rsidR="00591870" w:rsidRDefault="005C39BC" w:rsidP="00A54001">
      <w:pPr>
        <w:spacing w:after="0" w:line="240" w:lineRule="auto"/>
        <w:rPr>
          <w:b/>
          <w:smallCaps/>
          <w:color w:val="000000"/>
          <w:lang w:eastAsia="zh-CN"/>
        </w:rPr>
      </w:pPr>
      <w:r>
        <w:rPr>
          <w:rFonts w:ascii="Times New Roman" w:eastAsia="Times New Roman" w:hAnsi="Times New Roman"/>
          <w:b/>
          <w:smallCaps/>
          <w:color w:val="000000"/>
          <w:lang w:val="x-none" w:eastAsia="x-none"/>
        </w:rPr>
        <w:br w:type="page"/>
      </w:r>
      <w:r w:rsidR="0044244D">
        <w:rPr>
          <w:rFonts w:ascii="Times New Roman" w:eastAsia="Times New Roman" w:hAnsi="Times New Roman"/>
          <w:b/>
          <w:smallCaps/>
          <w:color w:val="000000"/>
          <w:lang w:val="en-PH" w:eastAsia="x-none"/>
        </w:rPr>
        <w:lastRenderedPageBreak/>
        <w:t xml:space="preserve">B.  </w:t>
      </w:r>
      <w:r w:rsidR="00D13F15" w:rsidRPr="004B0463">
        <w:rPr>
          <w:rFonts w:ascii="Times New Roman" w:hAnsi="Times New Roman"/>
          <w:b/>
          <w:smallCaps/>
          <w:color w:val="000000"/>
        </w:rPr>
        <w:t>Project description summary</w:t>
      </w:r>
      <w:r w:rsidR="00D13F15" w:rsidRPr="004B0463">
        <w:rPr>
          <w:rFonts w:hint="eastAsia"/>
          <w:b/>
          <w:smallCaps/>
          <w:color w:val="000000"/>
          <w:lang w:eastAsia="zh-CN"/>
        </w:rPr>
        <w:t xml:space="preserve"> </w:t>
      </w:r>
    </w:p>
    <w:p w14:paraId="145F8927" w14:textId="77777777" w:rsidR="00A54001" w:rsidRPr="004B0463" w:rsidRDefault="00A54001" w:rsidP="00A54001">
      <w:pPr>
        <w:spacing w:after="0" w:line="240" w:lineRule="auto"/>
        <w:rPr>
          <w:rFonts w:ascii="Times New Roman" w:eastAsia="Times New Roman" w:hAnsi="Times New Roman"/>
          <w:b/>
          <w:smallCaps/>
          <w:color w:val="000000"/>
          <w:lang w:val="x-none" w:eastAsia="x-none"/>
        </w:rPr>
      </w:pPr>
    </w:p>
    <w:tbl>
      <w:tblPr>
        <w:tblW w:w="501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981"/>
        <w:gridCol w:w="1138"/>
        <w:gridCol w:w="2002"/>
        <w:gridCol w:w="2251"/>
        <w:gridCol w:w="866"/>
        <w:gridCol w:w="1079"/>
        <w:gridCol w:w="1287"/>
        <w:gridCol w:w="34"/>
      </w:tblGrid>
      <w:tr w:rsidR="00DD412D" w:rsidRPr="00A540C1" w14:paraId="7A9AC0BC" w14:textId="77777777" w:rsidTr="00C86DB7">
        <w:trPr>
          <w:trHeight w:val="260"/>
          <w:tblHeader/>
        </w:trPr>
        <w:tc>
          <w:tcPr>
            <w:tcW w:w="5000" w:type="pct"/>
            <w:gridSpan w:val="8"/>
            <w:shd w:val="clear" w:color="auto" w:fill="FFFFFF"/>
          </w:tcPr>
          <w:p w14:paraId="6CC91E42" w14:textId="3592ED0B" w:rsidR="00DD412D" w:rsidRPr="00A54676" w:rsidRDefault="00DD412D" w:rsidP="00585DCB">
            <w:pPr>
              <w:keepNext/>
              <w:spacing w:after="0" w:line="240" w:lineRule="auto"/>
              <w:outlineLvl w:val="2"/>
              <w:rPr>
                <w:rFonts w:ascii="Times New Roman" w:eastAsia="Times New Roman" w:hAnsi="Times New Roman"/>
                <w:b/>
                <w:iCs/>
                <w:color w:val="000000"/>
                <w:sz w:val="20"/>
                <w:szCs w:val="20"/>
              </w:rPr>
            </w:pPr>
            <w:r w:rsidRPr="00A54676">
              <w:rPr>
                <w:rFonts w:ascii="Times New Roman" w:eastAsia="Times New Roman" w:hAnsi="Times New Roman"/>
                <w:b/>
                <w:iCs/>
                <w:color w:val="000000"/>
                <w:sz w:val="20"/>
                <w:szCs w:val="20"/>
              </w:rPr>
              <w:t xml:space="preserve">Project Objective: </w:t>
            </w:r>
            <w:r w:rsidR="005C39BC" w:rsidRPr="005C39BC">
              <w:rPr>
                <w:rFonts w:ascii="Times New Roman" w:eastAsia="Times New Roman" w:hAnsi="Times New Roman"/>
                <w:iCs/>
                <w:noProof/>
                <w:color w:val="000000"/>
                <w:sz w:val="20"/>
              </w:rPr>
              <w:t>To improve governance and management responsiveness and capacities in integrated water resources management, pollution load reduction from nutrients and other land-based activities, protection and conservation of freshwater environmental flows, and alleviation of climate vulnerability through demonstrations, planning, and strengthening of integrated river basin management in selected countries in the East Asian Seas.</w:t>
            </w:r>
          </w:p>
        </w:tc>
      </w:tr>
      <w:tr w:rsidR="005C39BC" w:rsidRPr="00A540C1" w14:paraId="48640DE8" w14:textId="77777777" w:rsidTr="00C86DB7">
        <w:trPr>
          <w:gridAfter w:val="1"/>
          <w:wAfter w:w="16" w:type="pct"/>
          <w:trHeight w:val="197"/>
          <w:tblHeader/>
        </w:trPr>
        <w:tc>
          <w:tcPr>
            <w:tcW w:w="931" w:type="pct"/>
            <w:vMerge w:val="restart"/>
            <w:tcBorders>
              <w:bottom w:val="single" w:sz="4" w:space="0" w:color="auto"/>
            </w:tcBorders>
            <w:shd w:val="clear" w:color="auto" w:fill="FFFFFF"/>
            <w:vAlign w:val="center"/>
          </w:tcPr>
          <w:p w14:paraId="584E02B6" w14:textId="5C55CAA9" w:rsidR="00DD412D" w:rsidRPr="003A2019" w:rsidRDefault="00DD412D" w:rsidP="005C39BC">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Project Componen</w:t>
            </w:r>
            <w:r w:rsidR="005C39BC">
              <w:rPr>
                <w:rFonts w:ascii="Times New Roman" w:eastAsia="Times New Roman" w:hAnsi="Times New Roman"/>
                <w:b/>
                <w:iCs/>
                <w:color w:val="000000"/>
                <w:sz w:val="20"/>
                <w:szCs w:val="20"/>
              </w:rPr>
              <w:t>t</w:t>
            </w:r>
          </w:p>
        </w:tc>
        <w:tc>
          <w:tcPr>
            <w:tcW w:w="535" w:type="pct"/>
            <w:vMerge w:val="restart"/>
            <w:shd w:val="clear" w:color="auto" w:fill="FFFFFF"/>
            <w:vAlign w:val="center"/>
          </w:tcPr>
          <w:p w14:paraId="43CAEEB6" w14:textId="77777777" w:rsidR="00DD412D" w:rsidRPr="003A2019" w:rsidRDefault="00DD412D" w:rsidP="00585DCB">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Financing Type</w:t>
            </w:r>
            <w:r w:rsidRPr="003A2019">
              <w:rPr>
                <w:rStyle w:val="FootnoteReference"/>
                <w:rFonts w:ascii="Times New Roman" w:eastAsia="Times New Roman" w:hAnsi="Times New Roman"/>
                <w:b/>
                <w:iCs/>
                <w:color w:val="000000"/>
                <w:sz w:val="20"/>
                <w:szCs w:val="20"/>
              </w:rPr>
              <w:footnoteReference w:id="3"/>
            </w:r>
          </w:p>
        </w:tc>
        <w:tc>
          <w:tcPr>
            <w:tcW w:w="941" w:type="pct"/>
            <w:vMerge w:val="restart"/>
            <w:shd w:val="clear" w:color="auto" w:fill="FFFFFF"/>
            <w:vAlign w:val="center"/>
          </w:tcPr>
          <w:p w14:paraId="5B3499DA" w14:textId="77777777" w:rsidR="00DD412D" w:rsidRPr="003A2019" w:rsidRDefault="00DD412D" w:rsidP="00585DCB">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Project Outcome</w:t>
            </w:r>
            <w:r>
              <w:rPr>
                <w:rFonts w:ascii="Times New Roman" w:eastAsia="Times New Roman" w:hAnsi="Times New Roman"/>
                <w:b/>
                <w:iCs/>
                <w:color w:val="000000"/>
                <w:sz w:val="20"/>
                <w:szCs w:val="20"/>
              </w:rPr>
              <w:t>s</w:t>
            </w:r>
          </w:p>
        </w:tc>
        <w:tc>
          <w:tcPr>
            <w:tcW w:w="1058" w:type="pct"/>
            <w:vMerge w:val="restart"/>
            <w:shd w:val="clear" w:color="auto" w:fill="FFFFFF"/>
            <w:vAlign w:val="center"/>
          </w:tcPr>
          <w:p w14:paraId="0BFF22F4" w14:textId="77777777" w:rsidR="00DD412D" w:rsidRPr="003A2019" w:rsidRDefault="00DD412D" w:rsidP="00585DCB">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Project Output</w:t>
            </w:r>
            <w:r>
              <w:rPr>
                <w:rFonts w:ascii="Times New Roman" w:eastAsia="Times New Roman" w:hAnsi="Times New Roman"/>
                <w:b/>
                <w:iCs/>
                <w:color w:val="000000"/>
                <w:sz w:val="20"/>
                <w:szCs w:val="20"/>
              </w:rPr>
              <w:t>s</w:t>
            </w:r>
          </w:p>
        </w:tc>
        <w:tc>
          <w:tcPr>
            <w:tcW w:w="407" w:type="pct"/>
            <w:vMerge w:val="restart"/>
            <w:shd w:val="clear" w:color="auto" w:fill="FFFFFF"/>
            <w:vAlign w:val="center"/>
          </w:tcPr>
          <w:p w14:paraId="55ECAD8D" w14:textId="77777777" w:rsidR="00DD412D" w:rsidRPr="003A2019" w:rsidRDefault="00DD412D" w:rsidP="00585DCB">
            <w:pPr>
              <w:pStyle w:val="Heading3"/>
              <w:rPr>
                <w:bCs w:val="0"/>
                <w:iCs/>
                <w:color w:val="000000"/>
                <w:sz w:val="20"/>
                <w:szCs w:val="20"/>
              </w:rPr>
            </w:pPr>
            <w:r w:rsidRPr="003A2019">
              <w:rPr>
                <w:bCs w:val="0"/>
                <w:iCs/>
                <w:color w:val="000000"/>
                <w:sz w:val="20"/>
                <w:szCs w:val="20"/>
              </w:rPr>
              <w:t>Trust Fund</w:t>
            </w:r>
          </w:p>
        </w:tc>
        <w:tc>
          <w:tcPr>
            <w:tcW w:w="1112" w:type="pct"/>
            <w:gridSpan w:val="2"/>
            <w:shd w:val="clear" w:color="auto" w:fill="FFFFFF"/>
            <w:vAlign w:val="center"/>
          </w:tcPr>
          <w:p w14:paraId="73CADBED" w14:textId="77777777" w:rsidR="00DD412D" w:rsidRPr="003A2019" w:rsidRDefault="00DD412D" w:rsidP="00585DCB">
            <w:pPr>
              <w:pStyle w:val="Heading3"/>
              <w:jc w:val="center"/>
              <w:rPr>
                <w:bCs w:val="0"/>
                <w:iCs/>
                <w:color w:val="000000"/>
                <w:sz w:val="20"/>
                <w:szCs w:val="20"/>
                <w:lang w:val="en-US"/>
              </w:rPr>
            </w:pPr>
            <w:r w:rsidRPr="003A2019">
              <w:rPr>
                <w:bCs w:val="0"/>
                <w:iCs/>
                <w:color w:val="000000"/>
                <w:sz w:val="20"/>
                <w:szCs w:val="20"/>
                <w:lang w:val="en-US"/>
              </w:rPr>
              <w:t>(in $)</w:t>
            </w:r>
          </w:p>
        </w:tc>
      </w:tr>
      <w:tr w:rsidR="005C39BC" w:rsidRPr="00A540C1" w14:paraId="572B7CCA" w14:textId="77777777" w:rsidTr="00C86DB7">
        <w:trPr>
          <w:gridAfter w:val="1"/>
          <w:wAfter w:w="16" w:type="pct"/>
          <w:trHeight w:val="120"/>
          <w:tblHeader/>
        </w:trPr>
        <w:tc>
          <w:tcPr>
            <w:tcW w:w="931" w:type="pct"/>
            <w:vMerge/>
            <w:tcBorders>
              <w:bottom w:val="single" w:sz="4" w:space="0" w:color="auto"/>
            </w:tcBorders>
            <w:shd w:val="clear" w:color="auto" w:fill="FFFFFF"/>
            <w:vAlign w:val="center"/>
          </w:tcPr>
          <w:p w14:paraId="41764C08" w14:textId="77777777" w:rsidR="00DD412D" w:rsidRPr="003A2019" w:rsidRDefault="00DD412D" w:rsidP="00585DCB">
            <w:pPr>
              <w:keepNext/>
              <w:spacing w:after="0" w:line="240" w:lineRule="auto"/>
              <w:jc w:val="center"/>
              <w:outlineLvl w:val="2"/>
              <w:rPr>
                <w:rFonts w:ascii="Times New Roman" w:eastAsia="Times New Roman" w:hAnsi="Times New Roman"/>
                <w:b/>
                <w:iCs/>
                <w:color w:val="000000"/>
                <w:sz w:val="20"/>
                <w:szCs w:val="20"/>
              </w:rPr>
            </w:pPr>
          </w:p>
        </w:tc>
        <w:tc>
          <w:tcPr>
            <w:tcW w:w="535" w:type="pct"/>
            <w:vMerge/>
            <w:shd w:val="clear" w:color="auto" w:fill="FFFFFF"/>
            <w:vAlign w:val="center"/>
          </w:tcPr>
          <w:p w14:paraId="724FA512" w14:textId="77777777" w:rsidR="00DD412D" w:rsidRPr="003A2019" w:rsidRDefault="00DD412D" w:rsidP="00585DCB">
            <w:pPr>
              <w:keepNext/>
              <w:spacing w:after="0" w:line="240" w:lineRule="auto"/>
              <w:jc w:val="center"/>
              <w:outlineLvl w:val="2"/>
              <w:rPr>
                <w:rFonts w:ascii="Times New Roman" w:eastAsia="Times New Roman" w:hAnsi="Times New Roman"/>
                <w:b/>
                <w:iCs/>
                <w:color w:val="000000"/>
                <w:sz w:val="20"/>
                <w:szCs w:val="20"/>
              </w:rPr>
            </w:pPr>
          </w:p>
        </w:tc>
        <w:tc>
          <w:tcPr>
            <w:tcW w:w="941" w:type="pct"/>
            <w:vMerge/>
            <w:shd w:val="clear" w:color="auto" w:fill="FFFFFF"/>
            <w:vAlign w:val="center"/>
          </w:tcPr>
          <w:p w14:paraId="747C9F65" w14:textId="77777777" w:rsidR="00DD412D" w:rsidRPr="003A2019" w:rsidRDefault="00DD412D" w:rsidP="00585DCB">
            <w:pPr>
              <w:keepNext/>
              <w:spacing w:after="0" w:line="240" w:lineRule="auto"/>
              <w:jc w:val="center"/>
              <w:outlineLvl w:val="2"/>
              <w:rPr>
                <w:rFonts w:ascii="Times New Roman" w:eastAsia="Times New Roman" w:hAnsi="Times New Roman"/>
                <w:b/>
                <w:iCs/>
                <w:color w:val="000000"/>
                <w:sz w:val="20"/>
                <w:szCs w:val="20"/>
              </w:rPr>
            </w:pPr>
          </w:p>
        </w:tc>
        <w:tc>
          <w:tcPr>
            <w:tcW w:w="1058" w:type="pct"/>
            <w:vMerge/>
            <w:shd w:val="clear" w:color="auto" w:fill="FFFFFF"/>
            <w:vAlign w:val="center"/>
          </w:tcPr>
          <w:p w14:paraId="6BFBC945" w14:textId="77777777" w:rsidR="00DD412D" w:rsidRPr="003A2019" w:rsidRDefault="00DD412D" w:rsidP="00585DCB">
            <w:pPr>
              <w:keepNext/>
              <w:spacing w:after="0" w:line="240" w:lineRule="auto"/>
              <w:jc w:val="center"/>
              <w:outlineLvl w:val="2"/>
              <w:rPr>
                <w:rFonts w:ascii="Times New Roman" w:eastAsia="Times New Roman" w:hAnsi="Times New Roman"/>
                <w:b/>
                <w:iCs/>
                <w:color w:val="000000"/>
                <w:sz w:val="20"/>
                <w:szCs w:val="20"/>
              </w:rPr>
            </w:pPr>
          </w:p>
        </w:tc>
        <w:tc>
          <w:tcPr>
            <w:tcW w:w="407" w:type="pct"/>
            <w:vMerge/>
            <w:shd w:val="clear" w:color="auto" w:fill="FFFFFF"/>
          </w:tcPr>
          <w:p w14:paraId="35654557" w14:textId="77777777" w:rsidR="00DD412D" w:rsidRPr="003A2019" w:rsidRDefault="00DD412D" w:rsidP="00585DCB">
            <w:pPr>
              <w:pStyle w:val="Heading3"/>
              <w:rPr>
                <w:bCs w:val="0"/>
                <w:iCs/>
                <w:color w:val="000000"/>
                <w:sz w:val="20"/>
                <w:szCs w:val="20"/>
              </w:rPr>
            </w:pPr>
          </w:p>
        </w:tc>
        <w:tc>
          <w:tcPr>
            <w:tcW w:w="507" w:type="pct"/>
            <w:shd w:val="clear" w:color="auto" w:fill="FFFFFF"/>
            <w:vAlign w:val="center"/>
          </w:tcPr>
          <w:p w14:paraId="0921FC64" w14:textId="77777777" w:rsidR="00DD412D" w:rsidRPr="003A2019" w:rsidRDefault="00DD412D" w:rsidP="00585DCB">
            <w:pPr>
              <w:pStyle w:val="Heading3"/>
              <w:rPr>
                <w:bCs w:val="0"/>
                <w:iCs/>
                <w:color w:val="000000"/>
                <w:sz w:val="20"/>
                <w:szCs w:val="20"/>
              </w:rPr>
            </w:pPr>
            <w:r w:rsidRPr="003A2019">
              <w:rPr>
                <w:bCs w:val="0"/>
                <w:iCs/>
                <w:color w:val="000000"/>
                <w:sz w:val="20"/>
                <w:szCs w:val="20"/>
              </w:rPr>
              <w:t>GEF Project Financing</w:t>
            </w:r>
          </w:p>
        </w:tc>
        <w:tc>
          <w:tcPr>
            <w:tcW w:w="605" w:type="pct"/>
            <w:shd w:val="clear" w:color="auto" w:fill="FFFFFF"/>
          </w:tcPr>
          <w:p w14:paraId="77DC3D60" w14:textId="77777777" w:rsidR="00DD412D" w:rsidRPr="003A2019" w:rsidRDefault="00DD412D" w:rsidP="00585DCB">
            <w:pPr>
              <w:pStyle w:val="Heading3"/>
              <w:rPr>
                <w:bCs w:val="0"/>
                <w:iCs/>
                <w:color w:val="000000"/>
                <w:sz w:val="20"/>
                <w:szCs w:val="20"/>
              </w:rPr>
            </w:pPr>
            <w:r w:rsidRPr="003A2019">
              <w:rPr>
                <w:bCs w:val="0"/>
                <w:iCs/>
                <w:color w:val="000000"/>
                <w:sz w:val="20"/>
                <w:szCs w:val="20"/>
                <w:lang w:val="en-US"/>
              </w:rPr>
              <w:t>Confirmed</w:t>
            </w:r>
            <w:r>
              <w:rPr>
                <w:bCs w:val="0"/>
                <w:iCs/>
                <w:color w:val="000000"/>
                <w:sz w:val="20"/>
                <w:szCs w:val="20"/>
                <w:lang w:val="en-US"/>
              </w:rPr>
              <w:t xml:space="preserve"> </w:t>
            </w:r>
            <w:r w:rsidRPr="003A2019">
              <w:rPr>
                <w:bCs w:val="0"/>
                <w:iCs/>
                <w:color w:val="000000"/>
                <w:sz w:val="20"/>
                <w:szCs w:val="20"/>
              </w:rPr>
              <w:t>Co-financing</w:t>
            </w:r>
          </w:p>
        </w:tc>
      </w:tr>
      <w:tr w:rsidR="005C39BC" w:rsidRPr="00634E47" w14:paraId="1F07EF36" w14:textId="77777777" w:rsidTr="00E96E4D">
        <w:trPr>
          <w:gridAfter w:val="1"/>
          <w:wAfter w:w="16" w:type="pct"/>
          <w:trHeight w:val="2438"/>
        </w:trPr>
        <w:tc>
          <w:tcPr>
            <w:tcW w:w="931" w:type="pct"/>
            <w:tcBorders>
              <w:top w:val="single" w:sz="4" w:space="0" w:color="auto"/>
            </w:tcBorders>
            <w:shd w:val="clear" w:color="auto" w:fill="FFFFFF"/>
          </w:tcPr>
          <w:p w14:paraId="41691884" w14:textId="5E263733" w:rsidR="00CD566A" w:rsidRPr="00634E47" w:rsidRDefault="005C39BC" w:rsidP="00585DCB">
            <w:pPr>
              <w:spacing w:after="0" w:line="240" w:lineRule="auto"/>
              <w:rPr>
                <w:rFonts w:ascii="Times New Roman" w:eastAsia="Times New Roman" w:hAnsi="Times New Roman"/>
                <w:color w:val="000000"/>
                <w:sz w:val="20"/>
                <w:szCs w:val="20"/>
              </w:rPr>
            </w:pPr>
            <w:r>
              <w:rPr>
                <w:rFonts w:ascii="Times New Roman" w:eastAsia="Times New Roman" w:hAnsi="Times New Roman"/>
                <w:noProof/>
                <w:color w:val="000000"/>
                <w:sz w:val="20"/>
                <w:szCs w:val="20"/>
              </w:rPr>
              <w:t xml:space="preserve">Component 1: </w:t>
            </w:r>
            <w:r w:rsidRPr="00131812">
              <w:rPr>
                <w:rFonts w:ascii="Times New Roman" w:eastAsia="Times New Roman" w:hAnsi="Times New Roman"/>
                <w:noProof/>
                <w:color w:val="000000"/>
                <w:sz w:val="20"/>
                <w:szCs w:val="20"/>
              </w:rPr>
              <w:t>Baseline Assessment of Source to Sea Management Continuum</w:t>
            </w:r>
            <w:r w:rsidR="00CD566A" w:rsidRPr="00634E47">
              <w:rPr>
                <w:rFonts w:ascii="Times New Roman" w:eastAsia="Times New Roman" w:hAnsi="Times New Roman"/>
                <w:color w:val="000000"/>
                <w:sz w:val="20"/>
                <w:szCs w:val="20"/>
              </w:rPr>
              <w:t xml:space="preserve"> </w:t>
            </w:r>
          </w:p>
          <w:p w14:paraId="77DE6807" w14:textId="77777777" w:rsidR="00CD566A" w:rsidRPr="00634E47" w:rsidRDefault="00CD566A" w:rsidP="00585DCB">
            <w:pPr>
              <w:spacing w:after="0" w:line="240" w:lineRule="auto"/>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t xml:space="preserve"> </w:t>
            </w:r>
          </w:p>
        </w:tc>
        <w:bookmarkStart w:id="9" w:name="GrantType_01"/>
        <w:tc>
          <w:tcPr>
            <w:tcW w:w="535" w:type="pct"/>
            <w:shd w:val="clear" w:color="auto" w:fill="FFFFFF"/>
          </w:tcPr>
          <w:p w14:paraId="2A49B9D9" w14:textId="77777777" w:rsidR="00CD566A" w:rsidRPr="00634E47" w:rsidRDefault="00CD566A" w:rsidP="00585DCB">
            <w:pPr>
              <w:spacing w:after="0" w:line="240" w:lineRule="auto"/>
              <w:rPr>
                <w:rFonts w:ascii="Times New Roman" w:eastAsia="Times New Roman" w:hAnsi="Times New Roman"/>
                <w:color w:val="000000"/>
                <w:sz w:val="20"/>
                <w:szCs w:val="20"/>
              </w:rPr>
            </w:pPr>
            <w:r w:rsidRPr="00634E47">
              <w:rPr>
                <w:rFonts w:ascii="Times New Roman" w:eastAsia="Times New Roman" w:hAnsi="Times New Roman"/>
                <w:color w:val="000000"/>
                <w:sz w:val="20"/>
                <w:szCs w:val="20"/>
              </w:rPr>
              <w:fldChar w:fldCharType="begin">
                <w:ffData>
                  <w:name w:val="GrantType_01"/>
                  <w:enabled/>
                  <w:calcOnExit w:val="0"/>
                  <w:ddList>
                    <w:result w:val="1"/>
                    <w:listEntry w:val="(select)"/>
                    <w:listEntry w:val="TA"/>
                    <w:listEntry w:val="Inv"/>
                  </w:ddList>
                </w:ffData>
              </w:fldChar>
            </w:r>
            <w:r w:rsidRPr="00634E47">
              <w:rPr>
                <w:rFonts w:ascii="Times New Roman" w:eastAsia="Times New Roman" w:hAnsi="Times New Roman"/>
                <w:color w:val="000000"/>
                <w:sz w:val="20"/>
                <w:szCs w:val="20"/>
              </w:rPr>
              <w:instrText xml:space="preserve"> FORMDROPDOWN </w:instrText>
            </w:r>
            <w:r w:rsidR="00682755">
              <w:rPr>
                <w:rFonts w:ascii="Times New Roman" w:eastAsia="Times New Roman" w:hAnsi="Times New Roman"/>
                <w:color w:val="000000"/>
                <w:sz w:val="20"/>
                <w:szCs w:val="20"/>
              </w:rPr>
            </w:r>
            <w:r w:rsidR="00682755">
              <w:rPr>
                <w:rFonts w:ascii="Times New Roman" w:eastAsia="Times New Roman" w:hAnsi="Times New Roman"/>
                <w:color w:val="000000"/>
                <w:sz w:val="20"/>
                <w:szCs w:val="20"/>
              </w:rPr>
              <w:fldChar w:fldCharType="separate"/>
            </w:r>
            <w:r w:rsidRPr="00634E47">
              <w:rPr>
                <w:rFonts w:ascii="Times New Roman" w:eastAsia="Times New Roman" w:hAnsi="Times New Roman"/>
                <w:color w:val="000000"/>
                <w:sz w:val="20"/>
                <w:szCs w:val="20"/>
              </w:rPr>
              <w:fldChar w:fldCharType="end"/>
            </w:r>
            <w:bookmarkEnd w:id="9"/>
          </w:p>
        </w:tc>
        <w:tc>
          <w:tcPr>
            <w:tcW w:w="941" w:type="pct"/>
            <w:shd w:val="clear" w:color="auto" w:fill="FFFFFF"/>
          </w:tcPr>
          <w:p w14:paraId="535F0767" w14:textId="46EF545C" w:rsidR="005C39BC" w:rsidRDefault="005C39BC" w:rsidP="005C39BC">
            <w:pPr>
              <w:spacing w:after="0" w:line="240" w:lineRule="auto"/>
              <w:rPr>
                <w:rFonts w:ascii="Times New Roman" w:eastAsia="Times New Roman" w:hAnsi="Times New Roman"/>
                <w:noProof/>
                <w:color w:val="000000"/>
                <w:sz w:val="20"/>
                <w:szCs w:val="20"/>
              </w:rPr>
            </w:pPr>
            <w:r>
              <w:rPr>
                <w:rFonts w:ascii="Times New Roman" w:eastAsia="Times New Roman" w:hAnsi="Times New Roman"/>
                <w:noProof/>
                <w:color w:val="000000"/>
                <w:sz w:val="20"/>
                <w:szCs w:val="20"/>
              </w:rPr>
              <w:t>Outcome 1:</w:t>
            </w:r>
          </w:p>
          <w:p w14:paraId="696B837C" w14:textId="7FABEEDA" w:rsidR="00CD566A" w:rsidRPr="00634E47" w:rsidRDefault="005C39BC" w:rsidP="005C39BC">
            <w:pPr>
              <w:spacing w:after="120" w:line="240" w:lineRule="auto"/>
              <w:rPr>
                <w:rFonts w:ascii="Times New Roman" w:hAnsi="Times New Roman"/>
                <w:noProof/>
                <w:sz w:val="20"/>
                <w:szCs w:val="20"/>
              </w:rPr>
            </w:pPr>
            <w:r w:rsidRPr="00131812">
              <w:rPr>
                <w:rFonts w:ascii="Times New Roman" w:eastAsia="Times New Roman" w:hAnsi="Times New Roman"/>
                <w:noProof/>
                <w:color w:val="000000"/>
                <w:sz w:val="20"/>
                <w:szCs w:val="20"/>
              </w:rPr>
              <w:t>I</w:t>
            </w:r>
            <w:r>
              <w:rPr>
                <w:rFonts w:ascii="Times New Roman" w:eastAsia="Times New Roman" w:hAnsi="Times New Roman"/>
                <w:noProof/>
                <w:color w:val="000000"/>
                <w:sz w:val="20"/>
                <w:szCs w:val="20"/>
              </w:rPr>
              <w:t>mproved understanding of governance, socio-economic and ecological conditions, gaps and needs of priority river basins, sub-basins and coastal areas.</w:t>
            </w:r>
          </w:p>
        </w:tc>
        <w:tc>
          <w:tcPr>
            <w:tcW w:w="1058" w:type="pct"/>
            <w:tcBorders>
              <w:bottom w:val="single" w:sz="4" w:space="0" w:color="auto"/>
            </w:tcBorders>
            <w:shd w:val="clear" w:color="auto" w:fill="FFFFFF"/>
          </w:tcPr>
          <w:p w14:paraId="6F9CCC1E" w14:textId="77777777" w:rsidR="005C39BC" w:rsidRDefault="005C39BC" w:rsidP="005C39BC">
            <w:pPr>
              <w:spacing w:after="0" w:line="240" w:lineRule="auto"/>
              <w:rPr>
                <w:rFonts w:ascii="Times New Roman" w:eastAsia="Times New Roman" w:hAnsi="Times New Roman"/>
                <w:noProof/>
                <w:color w:val="000000"/>
                <w:sz w:val="20"/>
                <w:szCs w:val="20"/>
              </w:rPr>
            </w:pPr>
            <w:r>
              <w:rPr>
                <w:rFonts w:ascii="Times New Roman" w:eastAsia="Times New Roman" w:hAnsi="Times New Roman"/>
                <w:noProof/>
                <w:color w:val="000000"/>
                <w:sz w:val="20"/>
                <w:szCs w:val="20"/>
              </w:rPr>
              <w:t xml:space="preserve">1.1.1 </w:t>
            </w:r>
            <w:r w:rsidRPr="00131812">
              <w:rPr>
                <w:rFonts w:ascii="Times New Roman" w:eastAsia="Times New Roman" w:hAnsi="Times New Roman"/>
                <w:noProof/>
                <w:color w:val="000000"/>
                <w:sz w:val="20"/>
                <w:szCs w:val="20"/>
              </w:rPr>
              <w:t>Bio-physical profiles prepared/</w:t>
            </w:r>
            <w:r>
              <w:rPr>
                <w:rFonts w:ascii="Times New Roman" w:eastAsia="Times New Roman" w:hAnsi="Times New Roman"/>
                <w:noProof/>
                <w:color w:val="000000"/>
                <w:sz w:val="20"/>
                <w:szCs w:val="20"/>
              </w:rPr>
              <w:t xml:space="preserve"> </w:t>
            </w:r>
            <w:r w:rsidRPr="00131812">
              <w:rPr>
                <w:rFonts w:ascii="Times New Roman" w:eastAsia="Times New Roman" w:hAnsi="Times New Roman"/>
                <w:noProof/>
                <w:color w:val="000000"/>
                <w:sz w:val="20"/>
                <w:szCs w:val="20"/>
              </w:rPr>
              <w:t>updated covering: a) land uses in the watershed and coastal delta, including significant planned development; b) conjunctive uses of water; c) changes and trends in river water flows and quality over time (including groundwater if available); and d) other biophysical considerations.</w:t>
            </w:r>
          </w:p>
          <w:p w14:paraId="6D4F82BF" w14:textId="77777777" w:rsidR="005C39BC" w:rsidRDefault="005C39BC" w:rsidP="005C39BC">
            <w:pPr>
              <w:spacing w:after="0" w:line="240" w:lineRule="auto"/>
              <w:rPr>
                <w:rFonts w:ascii="Times New Roman" w:eastAsia="Times New Roman" w:hAnsi="Times New Roman"/>
                <w:noProof/>
                <w:color w:val="000000"/>
                <w:sz w:val="20"/>
                <w:szCs w:val="20"/>
              </w:rPr>
            </w:pPr>
          </w:p>
          <w:p w14:paraId="1E57D04D" w14:textId="77777777" w:rsidR="005C39BC" w:rsidRDefault="005C39BC" w:rsidP="005C39BC">
            <w:pPr>
              <w:spacing w:after="0" w:line="240" w:lineRule="auto"/>
              <w:rPr>
                <w:rFonts w:ascii="Times New Roman" w:eastAsia="Times New Roman" w:hAnsi="Times New Roman"/>
                <w:noProof/>
                <w:color w:val="000000"/>
                <w:sz w:val="20"/>
                <w:szCs w:val="20"/>
              </w:rPr>
            </w:pPr>
            <w:r w:rsidRPr="00131812">
              <w:rPr>
                <w:rFonts w:ascii="Times New Roman" w:eastAsia="Times New Roman" w:hAnsi="Times New Roman"/>
                <w:noProof/>
                <w:color w:val="000000"/>
                <w:sz w:val="20"/>
                <w:szCs w:val="20"/>
              </w:rPr>
              <w:t xml:space="preserve">1.1.2 </w:t>
            </w:r>
            <w:r w:rsidRPr="00131812">
              <w:rPr>
                <w:rFonts w:ascii="Times New Roman" w:eastAsia="Times New Roman" w:hAnsi="Times New Roman"/>
                <w:noProof/>
                <w:color w:val="000000"/>
                <w:sz w:val="20"/>
                <w:szCs w:val="20"/>
              </w:rPr>
              <w:tab/>
              <w:t>Socio-economic and demographic profiles prepared/updated covering existing and forecast growth/development in the respective river basins/sub-basins and coastal areas.</w:t>
            </w:r>
          </w:p>
          <w:p w14:paraId="29DED7A4" w14:textId="77777777" w:rsidR="005C39BC" w:rsidRDefault="005C39BC" w:rsidP="005C39BC">
            <w:pPr>
              <w:spacing w:after="0" w:line="240" w:lineRule="auto"/>
              <w:rPr>
                <w:rFonts w:ascii="Times New Roman" w:eastAsia="Times New Roman" w:hAnsi="Times New Roman"/>
                <w:noProof/>
                <w:color w:val="000000"/>
                <w:sz w:val="20"/>
                <w:szCs w:val="20"/>
              </w:rPr>
            </w:pPr>
          </w:p>
          <w:p w14:paraId="650374DC" w14:textId="77777777" w:rsidR="005C39BC" w:rsidRDefault="005C39BC" w:rsidP="005C39BC">
            <w:pPr>
              <w:spacing w:after="0" w:line="240" w:lineRule="auto"/>
              <w:rPr>
                <w:rFonts w:ascii="Times New Roman" w:eastAsia="Times New Roman" w:hAnsi="Times New Roman"/>
                <w:noProof/>
                <w:color w:val="000000"/>
                <w:sz w:val="20"/>
                <w:szCs w:val="20"/>
              </w:rPr>
            </w:pPr>
            <w:r>
              <w:rPr>
                <w:rFonts w:ascii="Times New Roman" w:eastAsia="Times New Roman" w:hAnsi="Times New Roman"/>
                <w:noProof/>
                <w:color w:val="000000"/>
                <w:sz w:val="20"/>
                <w:szCs w:val="20"/>
              </w:rPr>
              <w:t xml:space="preserve">1.1.3 </w:t>
            </w:r>
            <w:r w:rsidRPr="00131812">
              <w:rPr>
                <w:rFonts w:ascii="Times New Roman" w:eastAsia="Times New Roman" w:hAnsi="Times New Roman"/>
                <w:noProof/>
                <w:color w:val="000000"/>
                <w:sz w:val="20"/>
                <w:szCs w:val="20"/>
              </w:rPr>
              <w:t>Governance and management systems assessed in each of the selected river basins/sub-basins and corresponding coastal areas, including IRBM and ICM institutional arrangements, policies, legislations/regulations, enforcement, stakeholder participation (including indigenous people, women and the youth), management, scientific and technical capacities, and current levels of financing for source to sea management.</w:t>
            </w:r>
          </w:p>
          <w:p w14:paraId="50A7044C" w14:textId="77777777" w:rsidR="005C39BC" w:rsidRDefault="005C39BC" w:rsidP="005C39BC">
            <w:pPr>
              <w:spacing w:after="0" w:line="240" w:lineRule="auto"/>
              <w:rPr>
                <w:rFonts w:ascii="Times New Roman" w:eastAsia="Times New Roman" w:hAnsi="Times New Roman"/>
                <w:noProof/>
                <w:color w:val="000000"/>
                <w:sz w:val="20"/>
                <w:szCs w:val="20"/>
              </w:rPr>
            </w:pPr>
          </w:p>
          <w:p w14:paraId="325CB26C" w14:textId="17890C24" w:rsidR="005C39BC" w:rsidRDefault="005C39BC" w:rsidP="005C39BC">
            <w:pPr>
              <w:spacing w:after="0" w:line="240" w:lineRule="auto"/>
              <w:rPr>
                <w:rFonts w:ascii="Times New Roman" w:eastAsia="Times New Roman" w:hAnsi="Times New Roman"/>
                <w:noProof/>
                <w:color w:val="000000"/>
                <w:sz w:val="20"/>
                <w:szCs w:val="20"/>
              </w:rPr>
            </w:pPr>
            <w:r w:rsidRPr="00131812">
              <w:rPr>
                <w:rFonts w:ascii="Times New Roman" w:eastAsia="Times New Roman" w:hAnsi="Times New Roman"/>
                <w:noProof/>
                <w:color w:val="000000"/>
                <w:sz w:val="20"/>
                <w:szCs w:val="20"/>
              </w:rPr>
              <w:t>1.1.4 Rapid assessment of land-based pollutant loadings and sources conducted using total pollutant loading models in 7 priority river basins/sub-basins; the impact of existing and planned developments and growth in the river basins assessed in the context of national and local policies and regulations as well as in the context of the corresponding TDAs and SAPs in the various LMEs, particularly with regard to the objectives and/or agreed reductions in nutrient and pollution loads from the rivers into the coastal waters and LMEs where available.</w:t>
            </w:r>
          </w:p>
          <w:p w14:paraId="2935B8C5" w14:textId="77777777" w:rsidR="005C39BC" w:rsidRDefault="005C39BC" w:rsidP="005C39BC">
            <w:pPr>
              <w:spacing w:after="0" w:line="240" w:lineRule="auto"/>
              <w:rPr>
                <w:rFonts w:ascii="Times New Roman" w:eastAsia="Times New Roman" w:hAnsi="Times New Roman"/>
                <w:noProof/>
                <w:color w:val="000000"/>
                <w:sz w:val="20"/>
                <w:szCs w:val="20"/>
              </w:rPr>
            </w:pPr>
          </w:p>
          <w:p w14:paraId="0CFE27C0" w14:textId="77777777" w:rsidR="005C39BC" w:rsidRDefault="005C39BC" w:rsidP="005C39BC">
            <w:pPr>
              <w:spacing w:after="0" w:line="240" w:lineRule="auto"/>
              <w:rPr>
                <w:rFonts w:ascii="Times New Roman" w:eastAsia="Times New Roman" w:hAnsi="Times New Roman"/>
                <w:noProof/>
                <w:color w:val="000000"/>
                <w:sz w:val="20"/>
                <w:szCs w:val="20"/>
              </w:rPr>
            </w:pPr>
            <w:r w:rsidRPr="00131812">
              <w:rPr>
                <w:rFonts w:ascii="Times New Roman" w:eastAsia="Times New Roman" w:hAnsi="Times New Roman"/>
                <w:noProof/>
                <w:color w:val="000000"/>
                <w:sz w:val="20"/>
                <w:szCs w:val="20"/>
              </w:rPr>
              <w:t>1.1.5:</w:t>
            </w:r>
            <w:r w:rsidRPr="00131812">
              <w:rPr>
                <w:rFonts w:ascii="Times New Roman" w:eastAsia="Times New Roman" w:hAnsi="Times New Roman"/>
                <w:noProof/>
                <w:color w:val="000000"/>
                <w:sz w:val="20"/>
                <w:szCs w:val="20"/>
              </w:rPr>
              <w:tab/>
              <w:t>Competing uses and users of water analyzed to assess existing and future water uses and the implications on the applicable water/food/ energy/ecosystem security nexus at the basin/sub-basin level.</w:t>
            </w:r>
          </w:p>
          <w:p w14:paraId="0D479D7C" w14:textId="77777777" w:rsidR="005C39BC" w:rsidRDefault="005C39BC" w:rsidP="005C39BC">
            <w:pPr>
              <w:spacing w:after="0" w:line="240" w:lineRule="auto"/>
              <w:rPr>
                <w:rFonts w:ascii="Times New Roman" w:eastAsia="Times New Roman" w:hAnsi="Times New Roman"/>
                <w:noProof/>
                <w:color w:val="000000"/>
                <w:sz w:val="20"/>
                <w:szCs w:val="20"/>
              </w:rPr>
            </w:pPr>
          </w:p>
          <w:p w14:paraId="4D5C5A6B" w14:textId="07916A5D" w:rsidR="00CD566A" w:rsidRPr="00E96E4D" w:rsidRDefault="005C39BC" w:rsidP="00E96E4D">
            <w:pPr>
              <w:spacing w:after="0" w:line="240" w:lineRule="auto"/>
              <w:rPr>
                <w:rFonts w:ascii="Times New Roman" w:eastAsia="Times New Roman" w:hAnsi="Times New Roman"/>
                <w:noProof/>
                <w:color w:val="000000"/>
                <w:sz w:val="20"/>
                <w:szCs w:val="20"/>
              </w:rPr>
            </w:pPr>
            <w:r w:rsidRPr="00131812">
              <w:rPr>
                <w:rFonts w:ascii="Times New Roman" w:eastAsia="Times New Roman" w:hAnsi="Times New Roman"/>
                <w:noProof/>
                <w:color w:val="000000"/>
                <w:sz w:val="20"/>
                <w:szCs w:val="20"/>
              </w:rPr>
              <w:t xml:space="preserve">1.1.6 </w:t>
            </w:r>
            <w:r w:rsidRPr="00131812">
              <w:rPr>
                <w:rFonts w:ascii="Times New Roman" w:eastAsia="Times New Roman" w:hAnsi="Times New Roman"/>
                <w:noProof/>
                <w:color w:val="000000"/>
                <w:sz w:val="20"/>
                <w:szCs w:val="20"/>
              </w:rPr>
              <w:tab/>
              <w:t>Information and knowledge gained from the profiling and modeling activities consolidated into baseline assessments for the 7 priority river basins and coastal areas</w:t>
            </w:r>
            <w:r>
              <w:rPr>
                <w:rFonts w:ascii="Times New Roman" w:eastAsia="Times New Roman" w:hAnsi="Times New Roman"/>
                <w:noProof/>
                <w:color w:val="000000"/>
                <w:sz w:val="20"/>
                <w:szCs w:val="20"/>
              </w:rPr>
              <w:t xml:space="preserve"> (State of River Basin (SORB) reports</w:t>
            </w:r>
            <w:r w:rsidRPr="00131812">
              <w:rPr>
                <w:rFonts w:ascii="Times New Roman" w:eastAsia="Times New Roman" w:hAnsi="Times New Roman"/>
                <w:noProof/>
                <w:color w:val="000000"/>
                <w:sz w:val="20"/>
                <w:szCs w:val="20"/>
              </w:rPr>
              <w:t>, including existing and forecast conditions, gaps and needs in governance and management; baseline assessments disseminated to national and local governments and other concerned stakeholders in the respective countries for validation, awareness and consensus building.</w:t>
            </w:r>
          </w:p>
        </w:tc>
        <w:tc>
          <w:tcPr>
            <w:tcW w:w="407" w:type="pct"/>
            <w:shd w:val="clear" w:color="auto" w:fill="FFFFFF"/>
          </w:tcPr>
          <w:p w14:paraId="6B058785" w14:textId="77777777" w:rsidR="00CD566A" w:rsidRPr="00634E47" w:rsidRDefault="00CD566A" w:rsidP="00585DCB">
            <w:pPr>
              <w:spacing w:after="0" w:line="240" w:lineRule="auto"/>
              <w:rPr>
                <w:rFonts w:ascii="Times New Roman" w:eastAsia="Times New Roman" w:hAnsi="Times New Roman"/>
                <w:color w:val="000000"/>
                <w:sz w:val="20"/>
                <w:szCs w:val="20"/>
              </w:rPr>
            </w:pPr>
            <w:r w:rsidRPr="00634E47">
              <w:rPr>
                <w:rFonts w:ascii="Times New Roman" w:hAnsi="Times New Roman"/>
                <w:color w:val="000000"/>
                <w:sz w:val="20"/>
                <w:szCs w:val="20"/>
              </w:rPr>
              <w:fldChar w:fldCharType="begin">
                <w:ffData>
                  <w:name w:val="B_TF_01"/>
                  <w:enabled/>
                  <w:calcOnExit w:val="0"/>
                  <w:ddList>
                    <w:result w:val="1"/>
                    <w:listEntry w:val="(select)"/>
                    <w:listEntry w:val="GEFTF"/>
                    <w:listEntry w:val="LDCF"/>
                    <w:listEntry w:val="SCCF-A"/>
                    <w:listEntry w:val="SCCF-B"/>
                  </w:ddList>
                </w:ffData>
              </w:fldChar>
            </w:r>
            <w:bookmarkStart w:id="10" w:name="B_TF_01"/>
            <w:r w:rsidRPr="00634E47">
              <w:rPr>
                <w:rFonts w:ascii="Times New Roman" w:hAnsi="Times New Roman"/>
                <w:color w:val="000000"/>
                <w:sz w:val="20"/>
                <w:szCs w:val="20"/>
              </w:rPr>
              <w:instrText xml:space="preserve"> FORMDROPDOWN </w:instrText>
            </w:r>
            <w:r w:rsidR="00682755">
              <w:rPr>
                <w:rFonts w:ascii="Times New Roman" w:hAnsi="Times New Roman"/>
                <w:color w:val="000000"/>
                <w:sz w:val="20"/>
                <w:szCs w:val="20"/>
              </w:rPr>
            </w:r>
            <w:r w:rsidR="00682755">
              <w:rPr>
                <w:rFonts w:ascii="Times New Roman" w:hAnsi="Times New Roman"/>
                <w:color w:val="000000"/>
                <w:sz w:val="20"/>
                <w:szCs w:val="20"/>
              </w:rPr>
              <w:fldChar w:fldCharType="separate"/>
            </w:r>
            <w:r w:rsidRPr="00634E47">
              <w:rPr>
                <w:rFonts w:ascii="Times New Roman" w:hAnsi="Times New Roman"/>
                <w:color w:val="000000"/>
                <w:sz w:val="20"/>
                <w:szCs w:val="20"/>
              </w:rPr>
              <w:fldChar w:fldCharType="end"/>
            </w:r>
            <w:bookmarkEnd w:id="10"/>
          </w:p>
        </w:tc>
        <w:tc>
          <w:tcPr>
            <w:tcW w:w="507" w:type="pct"/>
            <w:shd w:val="clear" w:color="auto" w:fill="FFFFFF"/>
          </w:tcPr>
          <w:p w14:paraId="4E2CF28D" w14:textId="77C45DEA" w:rsidR="00CD566A" w:rsidRPr="00634E47" w:rsidRDefault="005C39BC" w:rsidP="00184D0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1,519,302</w:t>
            </w:r>
          </w:p>
        </w:tc>
        <w:tc>
          <w:tcPr>
            <w:tcW w:w="605" w:type="pct"/>
            <w:shd w:val="clear" w:color="auto" w:fill="FFFFFF"/>
          </w:tcPr>
          <w:p w14:paraId="2D61E12B" w14:textId="7CC66501" w:rsidR="00CD566A" w:rsidRPr="007720C4" w:rsidRDefault="00E96E4D" w:rsidP="00184D07">
            <w:pPr>
              <w:spacing w:after="0" w:line="240" w:lineRule="auto"/>
              <w:jc w:val="right"/>
              <w:rPr>
                <w:rFonts w:ascii="Times New Roman" w:eastAsia="Times New Roman" w:hAnsi="Times New Roman"/>
                <w:color w:val="000000"/>
                <w:sz w:val="20"/>
                <w:szCs w:val="20"/>
                <w:highlight w:val="yellow"/>
              </w:rPr>
            </w:pPr>
            <w:r w:rsidRPr="007720C4">
              <w:rPr>
                <w:rFonts w:ascii="Times New Roman" w:eastAsia="Times New Roman" w:hAnsi="Times New Roman"/>
                <w:color w:val="000000"/>
                <w:sz w:val="20"/>
                <w:szCs w:val="20"/>
                <w:highlight w:val="yellow"/>
              </w:rPr>
              <w:t>6</w:t>
            </w:r>
            <w:r w:rsidR="005C39BC" w:rsidRPr="007720C4">
              <w:rPr>
                <w:rFonts w:ascii="Times New Roman" w:eastAsia="Times New Roman" w:hAnsi="Times New Roman"/>
                <w:color w:val="000000"/>
                <w:sz w:val="20"/>
                <w:szCs w:val="20"/>
                <w:highlight w:val="yellow"/>
              </w:rPr>
              <w:t>,800,000</w:t>
            </w:r>
          </w:p>
        </w:tc>
      </w:tr>
      <w:tr w:rsidR="005C39BC" w:rsidRPr="00634E47" w14:paraId="4AB28932" w14:textId="77777777" w:rsidTr="00C86DB7">
        <w:trPr>
          <w:gridAfter w:val="1"/>
          <w:wAfter w:w="16" w:type="pct"/>
        </w:trPr>
        <w:tc>
          <w:tcPr>
            <w:tcW w:w="931" w:type="pct"/>
            <w:shd w:val="clear" w:color="auto" w:fill="FFFFFF"/>
          </w:tcPr>
          <w:p w14:paraId="32D96D31" w14:textId="014AA537" w:rsidR="005C39BC" w:rsidRPr="00634E47" w:rsidRDefault="005C39BC" w:rsidP="00585DCB">
            <w:pPr>
              <w:spacing w:after="0" w:line="240" w:lineRule="auto"/>
              <w:rPr>
                <w:rFonts w:ascii="Times New Roman" w:eastAsia="Times New Roman" w:hAnsi="Times New Roman"/>
                <w:color w:val="000000"/>
                <w:sz w:val="20"/>
                <w:szCs w:val="20"/>
              </w:rPr>
            </w:pPr>
            <w:r>
              <w:rPr>
                <w:rFonts w:ascii="Times New Roman" w:eastAsia="Times New Roman" w:hAnsi="Times New Roman"/>
                <w:noProof/>
                <w:color w:val="000000"/>
                <w:sz w:val="20"/>
                <w:szCs w:val="20"/>
              </w:rPr>
              <w:t xml:space="preserve">Component 2: </w:t>
            </w:r>
            <w:r w:rsidR="00800C5C">
              <w:rPr>
                <w:rFonts w:ascii="Times New Roman" w:eastAsia="Times New Roman" w:hAnsi="Times New Roman"/>
                <w:noProof/>
                <w:color w:val="000000"/>
                <w:sz w:val="20"/>
                <w:szCs w:val="20"/>
              </w:rPr>
              <w:t>I</w:t>
            </w:r>
            <w:r>
              <w:rPr>
                <w:rFonts w:ascii="Times New Roman" w:eastAsia="Times New Roman" w:hAnsi="Times New Roman"/>
                <w:noProof/>
                <w:color w:val="000000"/>
                <w:sz w:val="20"/>
                <w:szCs w:val="20"/>
              </w:rPr>
              <w:t>RBM</w:t>
            </w:r>
            <w:r w:rsidR="00800C5C">
              <w:rPr>
                <w:rFonts w:ascii="Times New Roman" w:eastAsia="Times New Roman" w:hAnsi="Times New Roman"/>
                <w:noProof/>
                <w:color w:val="000000"/>
                <w:sz w:val="20"/>
                <w:szCs w:val="20"/>
              </w:rPr>
              <w:t xml:space="preserve"> Pilot Projects for Improved Governance and Management of River Basins/Sub-Basins and Associated Coastal Areas</w:t>
            </w:r>
          </w:p>
        </w:tc>
        <w:tc>
          <w:tcPr>
            <w:tcW w:w="535" w:type="pct"/>
            <w:tcBorders>
              <w:top w:val="double" w:sz="4" w:space="0" w:color="auto"/>
              <w:bottom w:val="double" w:sz="4" w:space="0" w:color="auto"/>
            </w:tcBorders>
            <w:shd w:val="clear" w:color="auto" w:fill="FFFFFF"/>
          </w:tcPr>
          <w:p w14:paraId="5A3EC29F" w14:textId="6AED278C" w:rsidR="005C39BC" w:rsidRPr="00634E47" w:rsidRDefault="005C39BC" w:rsidP="00585DCB">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TA</w:t>
            </w:r>
          </w:p>
        </w:tc>
        <w:tc>
          <w:tcPr>
            <w:tcW w:w="941" w:type="pct"/>
            <w:tcBorders>
              <w:top w:val="double" w:sz="4" w:space="0" w:color="auto"/>
              <w:bottom w:val="double" w:sz="4" w:space="0" w:color="auto"/>
            </w:tcBorders>
            <w:shd w:val="clear" w:color="auto" w:fill="FFFFFF"/>
          </w:tcPr>
          <w:p w14:paraId="43E6483B" w14:textId="66843259" w:rsidR="005C39BC" w:rsidRDefault="005C39BC" w:rsidP="005C39BC">
            <w:pPr>
              <w:spacing w:after="0" w:line="240" w:lineRule="auto"/>
              <w:rPr>
                <w:rFonts w:ascii="Times New Roman" w:eastAsia="Times New Roman" w:hAnsi="Times New Roman"/>
                <w:noProof/>
                <w:color w:val="000000"/>
                <w:sz w:val="20"/>
                <w:szCs w:val="20"/>
              </w:rPr>
            </w:pPr>
            <w:r>
              <w:rPr>
                <w:rFonts w:ascii="Times New Roman" w:eastAsia="Times New Roman" w:hAnsi="Times New Roman"/>
                <w:noProof/>
                <w:color w:val="000000"/>
                <w:sz w:val="20"/>
                <w:szCs w:val="20"/>
              </w:rPr>
              <w:t>Outcome 2.1:</w:t>
            </w:r>
          </w:p>
          <w:p w14:paraId="746DCFE7" w14:textId="77777777" w:rsidR="005C39BC" w:rsidRDefault="005C39BC" w:rsidP="005C39BC">
            <w:pPr>
              <w:spacing w:after="0" w:line="240" w:lineRule="auto"/>
              <w:rPr>
                <w:rFonts w:ascii="Times New Roman" w:eastAsia="Times New Roman" w:hAnsi="Times New Roman"/>
                <w:noProof/>
                <w:color w:val="000000"/>
                <w:sz w:val="20"/>
                <w:szCs w:val="20"/>
              </w:rPr>
            </w:pPr>
            <w:r>
              <w:rPr>
                <w:rFonts w:ascii="Times New Roman" w:eastAsia="Times New Roman" w:hAnsi="Times New Roman"/>
                <w:noProof/>
                <w:color w:val="000000"/>
                <w:sz w:val="20"/>
                <w:szCs w:val="20"/>
              </w:rPr>
              <w:t>IRBM pilot projects demonstrate governance mechanisms and instruments for improved source to sea management in 7 priority river basins/sub-basins and coastal areas.</w:t>
            </w:r>
          </w:p>
          <w:p w14:paraId="33CDD445" w14:textId="75A0C13B" w:rsidR="005C39BC" w:rsidRDefault="005C39BC" w:rsidP="005C39BC">
            <w:pPr>
              <w:spacing w:after="0" w:line="240" w:lineRule="auto"/>
              <w:rPr>
                <w:rFonts w:ascii="Times New Roman" w:eastAsia="Times New Roman" w:hAnsi="Times New Roman"/>
                <w:noProof/>
                <w:color w:val="000000"/>
                <w:sz w:val="20"/>
                <w:szCs w:val="20"/>
              </w:rPr>
            </w:pPr>
          </w:p>
          <w:p w14:paraId="3321E128" w14:textId="35C78496" w:rsidR="005C39BC" w:rsidRDefault="005C39BC" w:rsidP="005C39BC">
            <w:pPr>
              <w:spacing w:after="0" w:line="240" w:lineRule="auto"/>
              <w:rPr>
                <w:rFonts w:ascii="Times New Roman" w:eastAsia="Times New Roman" w:hAnsi="Times New Roman"/>
                <w:noProof/>
                <w:color w:val="000000"/>
                <w:sz w:val="20"/>
                <w:szCs w:val="20"/>
              </w:rPr>
            </w:pPr>
          </w:p>
          <w:p w14:paraId="42364C27" w14:textId="38144FF5" w:rsidR="005C39BC" w:rsidRDefault="005C39BC" w:rsidP="005C39BC">
            <w:pPr>
              <w:spacing w:after="0" w:line="240" w:lineRule="auto"/>
              <w:rPr>
                <w:rFonts w:ascii="Times New Roman" w:eastAsia="Times New Roman" w:hAnsi="Times New Roman"/>
                <w:noProof/>
                <w:color w:val="000000"/>
                <w:sz w:val="20"/>
                <w:szCs w:val="20"/>
              </w:rPr>
            </w:pPr>
          </w:p>
          <w:p w14:paraId="7E4C3108" w14:textId="4C02079A" w:rsidR="005C39BC" w:rsidRDefault="005C39BC" w:rsidP="005C39BC">
            <w:pPr>
              <w:spacing w:after="0" w:line="240" w:lineRule="auto"/>
              <w:rPr>
                <w:rFonts w:ascii="Times New Roman" w:eastAsia="Times New Roman" w:hAnsi="Times New Roman"/>
                <w:noProof/>
                <w:color w:val="000000"/>
                <w:sz w:val="20"/>
                <w:szCs w:val="20"/>
              </w:rPr>
            </w:pPr>
          </w:p>
          <w:p w14:paraId="04EA76FD" w14:textId="31E38BCC" w:rsidR="005C39BC" w:rsidRDefault="005C39BC" w:rsidP="005C39BC">
            <w:pPr>
              <w:spacing w:after="0" w:line="240" w:lineRule="auto"/>
              <w:rPr>
                <w:rFonts w:ascii="Times New Roman" w:eastAsia="Times New Roman" w:hAnsi="Times New Roman"/>
                <w:noProof/>
                <w:color w:val="000000"/>
                <w:sz w:val="20"/>
                <w:szCs w:val="20"/>
              </w:rPr>
            </w:pPr>
          </w:p>
          <w:p w14:paraId="0176DA52" w14:textId="47A21AA9" w:rsidR="005C39BC" w:rsidRDefault="005C39BC" w:rsidP="005C39BC">
            <w:pPr>
              <w:spacing w:after="0" w:line="240" w:lineRule="auto"/>
              <w:rPr>
                <w:rFonts w:ascii="Times New Roman" w:eastAsia="Times New Roman" w:hAnsi="Times New Roman"/>
                <w:noProof/>
                <w:color w:val="000000"/>
                <w:sz w:val="20"/>
                <w:szCs w:val="20"/>
              </w:rPr>
            </w:pPr>
          </w:p>
          <w:p w14:paraId="30E598F1" w14:textId="732928CB" w:rsidR="005C39BC" w:rsidRDefault="005C39BC" w:rsidP="005C39BC">
            <w:pPr>
              <w:spacing w:after="0" w:line="240" w:lineRule="auto"/>
              <w:rPr>
                <w:rFonts w:ascii="Times New Roman" w:eastAsia="Times New Roman" w:hAnsi="Times New Roman"/>
                <w:noProof/>
                <w:color w:val="000000"/>
                <w:sz w:val="20"/>
                <w:szCs w:val="20"/>
              </w:rPr>
            </w:pPr>
          </w:p>
          <w:p w14:paraId="0D0EEC62" w14:textId="108F302A" w:rsidR="005C39BC" w:rsidRDefault="005C39BC" w:rsidP="005C39BC">
            <w:pPr>
              <w:spacing w:after="0" w:line="240" w:lineRule="auto"/>
              <w:rPr>
                <w:rFonts w:ascii="Times New Roman" w:eastAsia="Times New Roman" w:hAnsi="Times New Roman"/>
                <w:noProof/>
                <w:color w:val="000000"/>
                <w:sz w:val="20"/>
                <w:szCs w:val="20"/>
              </w:rPr>
            </w:pPr>
          </w:p>
          <w:p w14:paraId="60377673" w14:textId="4AC806A6" w:rsidR="005C39BC" w:rsidRDefault="005C39BC" w:rsidP="005C39BC">
            <w:pPr>
              <w:spacing w:after="0" w:line="240" w:lineRule="auto"/>
              <w:rPr>
                <w:rFonts w:ascii="Times New Roman" w:eastAsia="Times New Roman" w:hAnsi="Times New Roman"/>
                <w:noProof/>
                <w:color w:val="000000"/>
                <w:sz w:val="20"/>
                <w:szCs w:val="20"/>
              </w:rPr>
            </w:pPr>
          </w:p>
          <w:p w14:paraId="76B3E538" w14:textId="6E6D8A28" w:rsidR="005C39BC" w:rsidRDefault="005C39BC" w:rsidP="005C39BC">
            <w:pPr>
              <w:spacing w:after="0" w:line="240" w:lineRule="auto"/>
              <w:rPr>
                <w:rFonts w:ascii="Times New Roman" w:eastAsia="Times New Roman" w:hAnsi="Times New Roman"/>
                <w:noProof/>
                <w:color w:val="000000"/>
                <w:sz w:val="20"/>
                <w:szCs w:val="20"/>
              </w:rPr>
            </w:pPr>
          </w:p>
          <w:p w14:paraId="7B5A0143" w14:textId="77777777" w:rsidR="005C39BC" w:rsidRDefault="005C39BC" w:rsidP="005C39BC">
            <w:pPr>
              <w:spacing w:after="0" w:line="240" w:lineRule="auto"/>
              <w:rPr>
                <w:rFonts w:ascii="Times New Roman" w:eastAsia="Times New Roman" w:hAnsi="Times New Roman"/>
                <w:noProof/>
                <w:color w:val="000000"/>
                <w:sz w:val="20"/>
                <w:szCs w:val="20"/>
              </w:rPr>
            </w:pPr>
          </w:p>
          <w:p w14:paraId="656ED4C0" w14:textId="77777777" w:rsidR="005C39BC" w:rsidRDefault="005C39BC" w:rsidP="005C39BC">
            <w:pPr>
              <w:spacing w:after="0" w:line="240" w:lineRule="auto"/>
              <w:rPr>
                <w:rFonts w:ascii="Times New Roman" w:eastAsia="Times New Roman" w:hAnsi="Times New Roman"/>
                <w:noProof/>
                <w:color w:val="000000"/>
                <w:sz w:val="20"/>
                <w:szCs w:val="20"/>
              </w:rPr>
            </w:pPr>
          </w:p>
          <w:p w14:paraId="5E060248" w14:textId="1C8499B0" w:rsidR="005C39BC" w:rsidRDefault="005C39BC" w:rsidP="005C39BC">
            <w:pPr>
              <w:spacing w:after="0" w:line="240" w:lineRule="auto"/>
              <w:rPr>
                <w:rFonts w:ascii="Times New Roman" w:eastAsia="Times New Roman" w:hAnsi="Times New Roman"/>
                <w:noProof/>
                <w:color w:val="000000"/>
                <w:sz w:val="20"/>
                <w:szCs w:val="20"/>
              </w:rPr>
            </w:pPr>
            <w:r w:rsidRPr="00131812">
              <w:rPr>
                <w:rFonts w:ascii="Times New Roman" w:eastAsia="Times New Roman" w:hAnsi="Times New Roman"/>
                <w:noProof/>
                <w:color w:val="000000"/>
                <w:sz w:val="20"/>
                <w:szCs w:val="20"/>
              </w:rPr>
              <w:t>Outcome 2.2</w:t>
            </w:r>
            <w:r>
              <w:rPr>
                <w:rFonts w:ascii="Times New Roman" w:eastAsia="Times New Roman" w:hAnsi="Times New Roman"/>
                <w:noProof/>
                <w:color w:val="000000"/>
                <w:sz w:val="20"/>
                <w:szCs w:val="20"/>
              </w:rPr>
              <w:t>:</w:t>
            </w:r>
            <w:r w:rsidRPr="00131812">
              <w:rPr>
                <w:rFonts w:ascii="Times New Roman" w:eastAsia="Times New Roman" w:hAnsi="Times New Roman"/>
                <w:noProof/>
                <w:color w:val="000000"/>
                <w:sz w:val="20"/>
                <w:szCs w:val="20"/>
              </w:rPr>
              <w:t xml:space="preserve"> Integrated river basin management strategies and action plans in 7 priority river basins/sub-basins and coastal areas formulated</w:t>
            </w:r>
            <w:r w:rsidR="00956CEC">
              <w:rPr>
                <w:rFonts w:ascii="Times New Roman" w:eastAsia="Times New Roman" w:hAnsi="Times New Roman"/>
                <w:noProof/>
                <w:color w:val="000000"/>
                <w:sz w:val="20"/>
                <w:szCs w:val="20"/>
              </w:rPr>
              <w:t>/ updated</w:t>
            </w:r>
            <w:r w:rsidRPr="00131812">
              <w:rPr>
                <w:rFonts w:ascii="Times New Roman" w:eastAsia="Times New Roman" w:hAnsi="Times New Roman"/>
                <w:noProof/>
                <w:color w:val="000000"/>
                <w:sz w:val="20"/>
                <w:szCs w:val="20"/>
              </w:rPr>
              <w:t>, adopted and initiated.</w:t>
            </w:r>
          </w:p>
          <w:p w14:paraId="34BD3517" w14:textId="16723BD7" w:rsidR="005C39BC" w:rsidRPr="00634E47" w:rsidRDefault="005C39BC" w:rsidP="00585DCB">
            <w:pPr>
              <w:spacing w:after="120" w:line="240" w:lineRule="auto"/>
              <w:rPr>
                <w:rFonts w:ascii="Times New Roman" w:hAnsi="Times New Roman"/>
                <w:noProof/>
                <w:sz w:val="20"/>
                <w:szCs w:val="20"/>
              </w:rPr>
            </w:pPr>
          </w:p>
        </w:tc>
        <w:tc>
          <w:tcPr>
            <w:tcW w:w="1058" w:type="pct"/>
            <w:tcBorders>
              <w:top w:val="double" w:sz="4" w:space="0" w:color="auto"/>
              <w:bottom w:val="double" w:sz="4" w:space="0" w:color="auto"/>
            </w:tcBorders>
            <w:shd w:val="clear" w:color="auto" w:fill="FFFFFF"/>
          </w:tcPr>
          <w:p w14:paraId="393749D9" w14:textId="764F99F7" w:rsidR="005C39BC" w:rsidRDefault="005C39BC" w:rsidP="005C39BC">
            <w:pPr>
              <w:spacing w:after="0" w:line="240" w:lineRule="auto"/>
              <w:rPr>
                <w:rFonts w:ascii="Times New Roman" w:eastAsia="Times New Roman" w:hAnsi="Times New Roman"/>
                <w:noProof/>
                <w:color w:val="000000"/>
                <w:sz w:val="20"/>
                <w:szCs w:val="20"/>
              </w:rPr>
            </w:pPr>
            <w:r w:rsidRPr="00131812">
              <w:rPr>
                <w:rFonts w:ascii="Times New Roman" w:eastAsia="Times New Roman" w:hAnsi="Times New Roman"/>
                <w:noProof/>
                <w:color w:val="000000"/>
                <w:sz w:val="20"/>
                <w:szCs w:val="20"/>
              </w:rPr>
              <w:t>2.1.1 Detailed baseline assessments and feasibility studies conducted at priority hotspot locations in 7 river basins/sub-basins</w:t>
            </w:r>
            <w:r w:rsidR="00716489">
              <w:rPr>
                <w:rFonts w:ascii="Times New Roman" w:eastAsia="Times New Roman" w:hAnsi="Times New Roman"/>
                <w:noProof/>
                <w:color w:val="000000"/>
                <w:sz w:val="20"/>
                <w:szCs w:val="20"/>
              </w:rPr>
              <w:t xml:space="preserve"> and coastal areas</w:t>
            </w:r>
            <w:r w:rsidRPr="00131812">
              <w:rPr>
                <w:rFonts w:ascii="Times New Roman" w:eastAsia="Times New Roman" w:hAnsi="Times New Roman"/>
                <w:noProof/>
                <w:color w:val="000000"/>
                <w:sz w:val="20"/>
                <w:szCs w:val="20"/>
              </w:rPr>
              <w:t>.</w:t>
            </w:r>
          </w:p>
          <w:p w14:paraId="1918E6F8" w14:textId="77777777" w:rsidR="005C39BC" w:rsidRDefault="005C39BC" w:rsidP="005C39BC">
            <w:pPr>
              <w:spacing w:after="0" w:line="240" w:lineRule="auto"/>
              <w:rPr>
                <w:rFonts w:ascii="Times New Roman" w:eastAsia="Times New Roman" w:hAnsi="Times New Roman"/>
                <w:noProof/>
                <w:color w:val="000000"/>
                <w:sz w:val="20"/>
                <w:szCs w:val="20"/>
              </w:rPr>
            </w:pPr>
          </w:p>
          <w:p w14:paraId="6B618977" w14:textId="77777777" w:rsidR="005C39BC" w:rsidRDefault="005C39BC" w:rsidP="005C39BC">
            <w:pPr>
              <w:spacing w:after="0" w:line="240" w:lineRule="auto"/>
              <w:rPr>
                <w:rFonts w:ascii="Times New Roman" w:eastAsia="Times New Roman" w:hAnsi="Times New Roman"/>
                <w:noProof/>
                <w:color w:val="000000"/>
                <w:sz w:val="20"/>
                <w:szCs w:val="20"/>
              </w:rPr>
            </w:pPr>
            <w:r w:rsidRPr="00131812">
              <w:rPr>
                <w:rFonts w:ascii="Times New Roman" w:eastAsia="Times New Roman" w:hAnsi="Times New Roman"/>
                <w:noProof/>
                <w:color w:val="000000"/>
                <w:sz w:val="20"/>
                <w:szCs w:val="20"/>
              </w:rPr>
              <w:t>2.1.2 Agreements signed and implemented with national agencies, local governments, private sector and other interested partners to finance, construct, operate, assess. and report on IRBM pilot projects in 7 priority river basins/sub-basins and coastal areas in accordance with agreed indicators, monitoring programs, and metrics.</w:t>
            </w:r>
          </w:p>
          <w:p w14:paraId="17E37E1D" w14:textId="71F7E993" w:rsidR="005C39BC" w:rsidRDefault="005C39BC" w:rsidP="005C39BC">
            <w:pPr>
              <w:spacing w:after="0" w:line="240" w:lineRule="auto"/>
              <w:rPr>
                <w:rFonts w:ascii="Times New Roman" w:eastAsia="Times New Roman" w:hAnsi="Times New Roman"/>
                <w:noProof/>
                <w:color w:val="000000"/>
                <w:sz w:val="20"/>
                <w:szCs w:val="20"/>
              </w:rPr>
            </w:pPr>
          </w:p>
          <w:p w14:paraId="0D69D6F6" w14:textId="16E480E1" w:rsidR="005C39BC" w:rsidRPr="00131812" w:rsidRDefault="005C39BC" w:rsidP="005C39BC">
            <w:pPr>
              <w:spacing w:after="0" w:line="240" w:lineRule="auto"/>
              <w:rPr>
                <w:rFonts w:ascii="Times New Roman" w:eastAsia="Times New Roman" w:hAnsi="Times New Roman"/>
                <w:noProof/>
                <w:color w:val="000000"/>
                <w:sz w:val="20"/>
                <w:szCs w:val="20"/>
              </w:rPr>
            </w:pPr>
            <w:r w:rsidRPr="00131812">
              <w:rPr>
                <w:rFonts w:ascii="Times New Roman" w:eastAsia="Times New Roman" w:hAnsi="Times New Roman"/>
                <w:noProof/>
                <w:color w:val="000000"/>
                <w:sz w:val="20"/>
                <w:szCs w:val="20"/>
              </w:rPr>
              <w:t xml:space="preserve">2.2.1 Assessments and recommendations for improved interagency and multisectoral </w:t>
            </w:r>
            <w:r w:rsidR="00956CEC">
              <w:rPr>
                <w:rFonts w:ascii="Times New Roman" w:eastAsia="Times New Roman" w:hAnsi="Times New Roman"/>
                <w:noProof/>
                <w:color w:val="000000"/>
                <w:sz w:val="20"/>
                <w:szCs w:val="20"/>
              </w:rPr>
              <w:t>g</w:t>
            </w:r>
            <w:r w:rsidRPr="00131812">
              <w:rPr>
                <w:rFonts w:ascii="Times New Roman" w:eastAsia="Times New Roman" w:hAnsi="Times New Roman"/>
                <w:noProof/>
                <w:color w:val="000000"/>
                <w:sz w:val="20"/>
                <w:szCs w:val="20"/>
              </w:rPr>
              <w:t>overnance structures in priority river basins/sub-basins and coastal areas developed and disseminated.</w:t>
            </w:r>
          </w:p>
          <w:p w14:paraId="3068463A" w14:textId="77777777" w:rsidR="005C39BC" w:rsidRPr="00131812" w:rsidRDefault="005C39BC" w:rsidP="005C39BC">
            <w:pPr>
              <w:spacing w:after="0" w:line="240" w:lineRule="auto"/>
              <w:rPr>
                <w:rFonts w:ascii="Times New Roman" w:eastAsia="Times New Roman" w:hAnsi="Times New Roman"/>
                <w:noProof/>
                <w:color w:val="000000"/>
                <w:sz w:val="20"/>
                <w:szCs w:val="20"/>
              </w:rPr>
            </w:pPr>
          </w:p>
          <w:p w14:paraId="2B5AF504" w14:textId="3D1CDA03" w:rsidR="005C39BC" w:rsidRPr="00131812" w:rsidRDefault="005C39BC" w:rsidP="005C39BC">
            <w:pPr>
              <w:spacing w:after="0" w:line="240" w:lineRule="auto"/>
              <w:rPr>
                <w:rFonts w:ascii="Times New Roman" w:eastAsia="Times New Roman" w:hAnsi="Times New Roman"/>
                <w:noProof/>
                <w:color w:val="000000"/>
                <w:sz w:val="20"/>
                <w:szCs w:val="20"/>
              </w:rPr>
            </w:pPr>
            <w:r w:rsidRPr="00131812">
              <w:rPr>
                <w:rFonts w:ascii="Times New Roman" w:eastAsia="Times New Roman" w:hAnsi="Times New Roman"/>
                <w:noProof/>
                <w:color w:val="000000"/>
                <w:sz w:val="20"/>
                <w:szCs w:val="20"/>
              </w:rPr>
              <w:t>2.2.2 Assessments and recommendations for improved IRBM policies, laws, financial and economic instruments, and support programs in priority river basins/sub-basins and coastal areas developed and disseminated.</w:t>
            </w:r>
          </w:p>
          <w:p w14:paraId="5B765B0A" w14:textId="77777777" w:rsidR="005C39BC" w:rsidRPr="00131812" w:rsidRDefault="005C39BC" w:rsidP="005C39BC">
            <w:pPr>
              <w:spacing w:after="0" w:line="240" w:lineRule="auto"/>
              <w:rPr>
                <w:rFonts w:ascii="Times New Roman" w:eastAsia="Times New Roman" w:hAnsi="Times New Roman"/>
                <w:noProof/>
                <w:color w:val="000000"/>
                <w:sz w:val="20"/>
                <w:szCs w:val="20"/>
              </w:rPr>
            </w:pPr>
          </w:p>
          <w:p w14:paraId="668F7E80" w14:textId="33F4458C" w:rsidR="005C39BC" w:rsidRDefault="005C39BC" w:rsidP="005C39BC">
            <w:pPr>
              <w:spacing w:after="0" w:line="240" w:lineRule="auto"/>
              <w:rPr>
                <w:rFonts w:ascii="Times New Roman" w:eastAsia="Times New Roman" w:hAnsi="Times New Roman"/>
                <w:noProof/>
                <w:color w:val="000000"/>
                <w:sz w:val="20"/>
                <w:szCs w:val="20"/>
              </w:rPr>
            </w:pPr>
            <w:r w:rsidRPr="00716489">
              <w:rPr>
                <w:rFonts w:ascii="Times New Roman" w:eastAsia="Times New Roman" w:hAnsi="Times New Roman"/>
                <w:noProof/>
                <w:color w:val="000000"/>
                <w:sz w:val="20"/>
                <w:szCs w:val="20"/>
                <w:highlight w:val="yellow"/>
              </w:rPr>
              <w:t xml:space="preserve">2.2.3 Seven IRBM strategies and action plans endorsed to the appropriate </w:t>
            </w:r>
            <w:r w:rsidR="00956CEC" w:rsidRPr="00716489">
              <w:rPr>
                <w:rFonts w:ascii="Times New Roman" w:eastAsia="Times New Roman" w:hAnsi="Times New Roman"/>
                <w:noProof/>
                <w:color w:val="000000"/>
                <w:sz w:val="20"/>
                <w:szCs w:val="20"/>
                <w:highlight w:val="yellow"/>
              </w:rPr>
              <w:t xml:space="preserve">Ministers, </w:t>
            </w:r>
            <w:r w:rsidRPr="00716489">
              <w:rPr>
                <w:rFonts w:ascii="Times New Roman" w:eastAsia="Times New Roman" w:hAnsi="Times New Roman"/>
                <w:noProof/>
                <w:color w:val="000000"/>
                <w:sz w:val="20"/>
                <w:szCs w:val="20"/>
                <w:highlight w:val="yellow"/>
              </w:rPr>
              <w:t>Heads of Government Agencies and Authorities</w:t>
            </w:r>
            <w:r w:rsidR="00956CEC" w:rsidRPr="00716489">
              <w:rPr>
                <w:rFonts w:ascii="Times New Roman" w:eastAsia="Times New Roman" w:hAnsi="Times New Roman"/>
                <w:noProof/>
                <w:color w:val="000000"/>
                <w:sz w:val="20"/>
                <w:szCs w:val="20"/>
                <w:highlight w:val="yellow"/>
              </w:rPr>
              <w:t>, as relevant for each country,</w:t>
            </w:r>
            <w:r w:rsidRPr="00716489">
              <w:rPr>
                <w:rFonts w:ascii="Times New Roman" w:eastAsia="Times New Roman" w:hAnsi="Times New Roman"/>
                <w:noProof/>
                <w:color w:val="000000"/>
                <w:sz w:val="20"/>
                <w:szCs w:val="20"/>
                <w:highlight w:val="yellow"/>
              </w:rPr>
              <w:t xml:space="preserve"> for adoption and implementation of the plans.</w:t>
            </w:r>
          </w:p>
          <w:p w14:paraId="5265B61B" w14:textId="376E69DE" w:rsidR="005C39BC" w:rsidRPr="00634E47" w:rsidRDefault="005C39BC" w:rsidP="00585DCB">
            <w:pPr>
              <w:spacing w:after="120" w:line="240" w:lineRule="auto"/>
              <w:rPr>
                <w:rFonts w:ascii="Times New Roman" w:hAnsi="Times New Roman"/>
                <w:color w:val="000000"/>
                <w:sz w:val="20"/>
                <w:szCs w:val="20"/>
              </w:rPr>
            </w:pPr>
          </w:p>
        </w:tc>
        <w:tc>
          <w:tcPr>
            <w:tcW w:w="407" w:type="pct"/>
          </w:tcPr>
          <w:p w14:paraId="230807D8" w14:textId="4C3D2C75" w:rsidR="005C39BC" w:rsidRPr="00634E47" w:rsidRDefault="005C39BC" w:rsidP="00585DCB">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GETF</w:t>
            </w:r>
          </w:p>
        </w:tc>
        <w:tc>
          <w:tcPr>
            <w:tcW w:w="507" w:type="pct"/>
            <w:tcBorders>
              <w:bottom w:val="single" w:sz="4" w:space="0" w:color="auto"/>
            </w:tcBorders>
            <w:shd w:val="clear" w:color="auto" w:fill="FFFFFF"/>
          </w:tcPr>
          <w:p w14:paraId="0621C1BD" w14:textId="55AE9C07" w:rsidR="005C39BC" w:rsidRPr="00634E47" w:rsidRDefault="005C39BC" w:rsidP="00CB4EC6">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4,359,700</w:t>
            </w:r>
          </w:p>
        </w:tc>
        <w:tc>
          <w:tcPr>
            <w:tcW w:w="605" w:type="pct"/>
            <w:tcBorders>
              <w:bottom w:val="single" w:sz="4" w:space="0" w:color="auto"/>
            </w:tcBorders>
            <w:shd w:val="clear" w:color="auto" w:fill="FFFFFF"/>
          </w:tcPr>
          <w:p w14:paraId="58122216" w14:textId="621DC821" w:rsidR="005C39BC" w:rsidRPr="00800C5C" w:rsidRDefault="00800C5C" w:rsidP="00800C5C">
            <w:pPr>
              <w:spacing w:after="0" w:line="240" w:lineRule="auto"/>
              <w:jc w:val="right"/>
              <w:rPr>
                <w:rFonts w:ascii="Times New Roman" w:hAnsi="Times New Roman"/>
                <w:color w:val="000000"/>
              </w:rPr>
            </w:pPr>
            <w:r w:rsidRPr="007720C4">
              <w:rPr>
                <w:rFonts w:ascii="Times New Roman" w:hAnsi="Times New Roman"/>
                <w:color w:val="000000"/>
                <w:sz w:val="20"/>
                <w:highlight w:val="yellow"/>
              </w:rPr>
              <w:t>10</w:t>
            </w:r>
            <w:r w:rsidR="00E96E4D" w:rsidRPr="007720C4">
              <w:rPr>
                <w:rFonts w:ascii="Times New Roman" w:hAnsi="Times New Roman"/>
                <w:color w:val="000000"/>
                <w:sz w:val="20"/>
                <w:highlight w:val="yellow"/>
              </w:rPr>
              <w:t>2</w:t>
            </w:r>
            <w:r w:rsidRPr="007720C4">
              <w:rPr>
                <w:rFonts w:ascii="Times New Roman" w:hAnsi="Times New Roman"/>
                <w:color w:val="000000"/>
                <w:sz w:val="20"/>
                <w:highlight w:val="yellow"/>
              </w:rPr>
              <w:t>,322,757</w:t>
            </w:r>
          </w:p>
        </w:tc>
      </w:tr>
      <w:tr w:rsidR="005C39BC" w:rsidRPr="00634E47" w14:paraId="388F9A9D" w14:textId="77777777" w:rsidTr="00C86DB7">
        <w:trPr>
          <w:gridAfter w:val="1"/>
          <w:wAfter w:w="16" w:type="pct"/>
        </w:trPr>
        <w:tc>
          <w:tcPr>
            <w:tcW w:w="931" w:type="pct"/>
            <w:shd w:val="clear" w:color="auto" w:fill="FFFFFF"/>
          </w:tcPr>
          <w:p w14:paraId="5A9D0674" w14:textId="64737E7E" w:rsidR="005C39BC" w:rsidRPr="00634E47" w:rsidRDefault="005C39BC" w:rsidP="00585DCB">
            <w:pPr>
              <w:spacing w:after="0" w:line="240" w:lineRule="auto"/>
              <w:rPr>
                <w:rFonts w:ascii="Times New Roman" w:eastAsia="Times New Roman" w:hAnsi="Times New Roman"/>
                <w:color w:val="000000"/>
                <w:sz w:val="20"/>
                <w:szCs w:val="20"/>
              </w:rPr>
            </w:pPr>
            <w:r w:rsidRPr="00716489">
              <w:rPr>
                <w:rFonts w:ascii="Times New Roman" w:eastAsia="Times New Roman" w:hAnsi="Times New Roman"/>
                <w:noProof/>
                <w:color w:val="000000"/>
                <w:sz w:val="20"/>
                <w:szCs w:val="20"/>
                <w:highlight w:val="yellow"/>
              </w:rPr>
              <w:t>Component 3: Knowledge management</w:t>
            </w:r>
            <w:r w:rsidR="00956CEC" w:rsidRPr="00716489">
              <w:rPr>
                <w:rFonts w:ascii="Times New Roman" w:eastAsia="Times New Roman" w:hAnsi="Times New Roman"/>
                <w:noProof/>
                <w:color w:val="000000"/>
                <w:sz w:val="20"/>
                <w:szCs w:val="20"/>
                <w:highlight w:val="yellow"/>
              </w:rPr>
              <w:t xml:space="preserve"> and learning</w:t>
            </w:r>
          </w:p>
        </w:tc>
        <w:tc>
          <w:tcPr>
            <w:tcW w:w="535" w:type="pct"/>
            <w:tcBorders>
              <w:top w:val="double" w:sz="4" w:space="0" w:color="auto"/>
              <w:bottom w:val="double" w:sz="4" w:space="0" w:color="auto"/>
            </w:tcBorders>
            <w:shd w:val="clear" w:color="auto" w:fill="FFFFFF"/>
          </w:tcPr>
          <w:p w14:paraId="550D7E0F" w14:textId="1F640573" w:rsidR="005C39BC" w:rsidRPr="00634E47" w:rsidRDefault="005C39BC" w:rsidP="00585DCB">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TA</w:t>
            </w:r>
          </w:p>
        </w:tc>
        <w:tc>
          <w:tcPr>
            <w:tcW w:w="941" w:type="pct"/>
            <w:tcBorders>
              <w:top w:val="double" w:sz="4" w:space="0" w:color="auto"/>
              <w:bottom w:val="double" w:sz="4" w:space="0" w:color="auto"/>
            </w:tcBorders>
            <w:shd w:val="clear" w:color="auto" w:fill="FFFFFF"/>
          </w:tcPr>
          <w:p w14:paraId="01A9F133" w14:textId="3F460F4C" w:rsidR="005C39BC" w:rsidRPr="00634E47" w:rsidRDefault="005C39BC" w:rsidP="00585DCB">
            <w:pPr>
              <w:spacing w:line="240" w:lineRule="auto"/>
              <w:rPr>
                <w:rFonts w:ascii="Times New Roman" w:hAnsi="Times New Roman"/>
                <w:noProof/>
                <w:sz w:val="20"/>
                <w:szCs w:val="20"/>
              </w:rPr>
            </w:pPr>
            <w:r w:rsidRPr="00131812">
              <w:rPr>
                <w:rFonts w:ascii="Times New Roman" w:eastAsia="Times New Roman" w:hAnsi="Times New Roman"/>
                <w:noProof/>
                <w:color w:val="000000"/>
                <w:sz w:val="20"/>
                <w:szCs w:val="20"/>
              </w:rPr>
              <w:t>Outcome 3.1</w:t>
            </w:r>
            <w:r>
              <w:rPr>
                <w:rFonts w:ascii="Times New Roman" w:eastAsia="Times New Roman" w:hAnsi="Times New Roman"/>
                <w:noProof/>
                <w:color w:val="000000"/>
                <w:sz w:val="20"/>
                <w:szCs w:val="20"/>
              </w:rPr>
              <w:t>:</w:t>
            </w:r>
            <w:r w:rsidRPr="00131812">
              <w:rPr>
                <w:rFonts w:ascii="Times New Roman" w:eastAsia="Times New Roman" w:hAnsi="Times New Roman"/>
                <w:noProof/>
                <w:color w:val="000000"/>
                <w:sz w:val="20"/>
                <w:szCs w:val="20"/>
              </w:rPr>
              <w:t xml:space="preserve"> Improved IRBM knowledge management and enabling capacities among participating countries, partners and networks.</w:t>
            </w:r>
          </w:p>
        </w:tc>
        <w:tc>
          <w:tcPr>
            <w:tcW w:w="1058" w:type="pct"/>
            <w:tcBorders>
              <w:top w:val="double" w:sz="4" w:space="0" w:color="auto"/>
              <w:bottom w:val="double" w:sz="4" w:space="0" w:color="auto"/>
            </w:tcBorders>
            <w:shd w:val="clear" w:color="auto" w:fill="FFFFFF"/>
          </w:tcPr>
          <w:p w14:paraId="26E84152" w14:textId="01D7195A" w:rsidR="005C39BC" w:rsidRDefault="005C39BC" w:rsidP="005C39BC">
            <w:pPr>
              <w:spacing w:after="0" w:line="240" w:lineRule="auto"/>
              <w:rPr>
                <w:rFonts w:ascii="Times New Roman" w:eastAsia="Times New Roman" w:hAnsi="Times New Roman"/>
                <w:noProof/>
                <w:color w:val="000000"/>
                <w:sz w:val="20"/>
                <w:szCs w:val="20"/>
              </w:rPr>
            </w:pPr>
            <w:r w:rsidRPr="00131812">
              <w:rPr>
                <w:rFonts w:ascii="Times New Roman" w:eastAsia="Times New Roman" w:hAnsi="Times New Roman"/>
                <w:noProof/>
                <w:color w:val="000000"/>
                <w:sz w:val="20"/>
                <w:szCs w:val="20"/>
              </w:rPr>
              <w:t>3.1.1 Technical report/guide for a harmonized set of IRBM governance and management indicators on inputs, process, socioeconomics, governance, stress reduction, and environmental status, among others, developed, published and disseminated.</w:t>
            </w:r>
          </w:p>
          <w:p w14:paraId="371EA9B3" w14:textId="77777777" w:rsidR="005C39BC" w:rsidRDefault="005C39BC" w:rsidP="005C39BC">
            <w:pPr>
              <w:spacing w:after="0" w:line="240" w:lineRule="auto"/>
              <w:rPr>
                <w:rFonts w:ascii="Times New Roman" w:eastAsia="Times New Roman" w:hAnsi="Times New Roman"/>
                <w:noProof/>
                <w:color w:val="000000"/>
                <w:sz w:val="20"/>
                <w:szCs w:val="20"/>
              </w:rPr>
            </w:pPr>
          </w:p>
          <w:p w14:paraId="2E6119BC" w14:textId="18514BD6" w:rsidR="005C39BC" w:rsidRDefault="005C39BC" w:rsidP="005C39BC">
            <w:pPr>
              <w:spacing w:after="0" w:line="240" w:lineRule="auto"/>
              <w:rPr>
                <w:rFonts w:ascii="Times New Roman" w:eastAsia="Times New Roman" w:hAnsi="Times New Roman"/>
                <w:noProof/>
                <w:color w:val="000000"/>
                <w:sz w:val="20"/>
                <w:szCs w:val="20"/>
              </w:rPr>
            </w:pPr>
            <w:r w:rsidRPr="00131812">
              <w:rPr>
                <w:rFonts w:ascii="Times New Roman" w:eastAsia="Times New Roman" w:hAnsi="Times New Roman"/>
                <w:noProof/>
                <w:color w:val="000000"/>
                <w:sz w:val="20"/>
                <w:szCs w:val="20"/>
              </w:rPr>
              <w:t>3.1.2 Improved IRBM water quality monitoring and reporting programs implemented in connection with IRBM pilot projects in 7 priority river basins/sub-basins and coastal areas.</w:t>
            </w:r>
          </w:p>
          <w:p w14:paraId="5E2515BD" w14:textId="77777777" w:rsidR="005C39BC" w:rsidRDefault="005C39BC" w:rsidP="005C39BC">
            <w:pPr>
              <w:spacing w:after="0" w:line="240" w:lineRule="auto"/>
              <w:rPr>
                <w:rFonts w:ascii="Times New Roman" w:eastAsia="Times New Roman" w:hAnsi="Times New Roman"/>
                <w:noProof/>
                <w:color w:val="000000"/>
                <w:sz w:val="20"/>
                <w:szCs w:val="20"/>
              </w:rPr>
            </w:pPr>
          </w:p>
          <w:p w14:paraId="4FBFE8B3" w14:textId="38365B17" w:rsidR="005C39BC" w:rsidRDefault="005C39BC" w:rsidP="005C39BC">
            <w:pPr>
              <w:spacing w:after="0" w:line="240" w:lineRule="auto"/>
              <w:rPr>
                <w:rFonts w:ascii="Times New Roman" w:eastAsia="Times New Roman" w:hAnsi="Times New Roman"/>
                <w:noProof/>
                <w:color w:val="000000"/>
                <w:sz w:val="20"/>
                <w:szCs w:val="20"/>
              </w:rPr>
            </w:pPr>
            <w:r w:rsidRPr="00131812">
              <w:rPr>
                <w:rFonts w:ascii="Times New Roman" w:eastAsia="Times New Roman" w:hAnsi="Times New Roman"/>
                <w:noProof/>
                <w:color w:val="000000"/>
                <w:sz w:val="20"/>
                <w:szCs w:val="20"/>
              </w:rPr>
              <w:t xml:space="preserve">3.1.3 Core capacities and skills in IRBM development and management transferred to Project Team members, managers and implementers of IRBM projects in </w:t>
            </w:r>
            <w:r w:rsidR="00800C5C">
              <w:rPr>
                <w:rFonts w:ascii="Times New Roman" w:eastAsia="Times New Roman" w:hAnsi="Times New Roman"/>
                <w:noProof/>
                <w:color w:val="000000"/>
                <w:sz w:val="20"/>
                <w:szCs w:val="20"/>
              </w:rPr>
              <w:t xml:space="preserve">7 </w:t>
            </w:r>
            <w:r w:rsidRPr="00131812">
              <w:rPr>
                <w:rFonts w:ascii="Times New Roman" w:eastAsia="Times New Roman" w:hAnsi="Times New Roman"/>
                <w:noProof/>
                <w:color w:val="000000"/>
                <w:sz w:val="20"/>
                <w:szCs w:val="20"/>
              </w:rPr>
              <w:t>priority river basins/sub-basins and coastal areas.</w:t>
            </w:r>
          </w:p>
          <w:p w14:paraId="104EEA3B" w14:textId="77777777" w:rsidR="005C39BC" w:rsidRDefault="005C39BC" w:rsidP="005C39BC">
            <w:pPr>
              <w:spacing w:after="0" w:line="240" w:lineRule="auto"/>
              <w:rPr>
                <w:rFonts w:ascii="Times New Roman" w:eastAsia="Times New Roman" w:hAnsi="Times New Roman"/>
                <w:noProof/>
                <w:color w:val="000000"/>
                <w:sz w:val="20"/>
                <w:szCs w:val="20"/>
              </w:rPr>
            </w:pPr>
          </w:p>
          <w:p w14:paraId="3E7C8CAF" w14:textId="66D298A2" w:rsidR="005C39BC" w:rsidRDefault="005C39BC" w:rsidP="005C39BC">
            <w:pPr>
              <w:spacing w:after="0" w:line="240" w:lineRule="auto"/>
              <w:rPr>
                <w:rFonts w:ascii="Times New Roman" w:eastAsia="Times New Roman" w:hAnsi="Times New Roman"/>
                <w:noProof/>
                <w:color w:val="000000"/>
                <w:sz w:val="20"/>
                <w:szCs w:val="20"/>
              </w:rPr>
            </w:pPr>
            <w:r w:rsidRPr="00131812">
              <w:rPr>
                <w:rFonts w:ascii="Times New Roman" w:eastAsia="Times New Roman" w:hAnsi="Times New Roman"/>
                <w:noProof/>
                <w:color w:val="000000"/>
                <w:sz w:val="20"/>
                <w:szCs w:val="20"/>
              </w:rPr>
              <w:t>3.1.4 Regional IRBM knowledge and communication management platform operationalized including project M&amp;E reporting.</w:t>
            </w:r>
          </w:p>
          <w:p w14:paraId="4B2DF8B4" w14:textId="77777777" w:rsidR="005C39BC" w:rsidRDefault="005C39BC" w:rsidP="005C39BC">
            <w:pPr>
              <w:spacing w:after="0" w:line="240" w:lineRule="auto"/>
              <w:rPr>
                <w:rFonts w:ascii="Times New Roman" w:eastAsia="Times New Roman" w:hAnsi="Times New Roman"/>
                <w:noProof/>
                <w:color w:val="000000"/>
                <w:sz w:val="20"/>
                <w:szCs w:val="20"/>
              </w:rPr>
            </w:pPr>
          </w:p>
          <w:p w14:paraId="3DAAF725" w14:textId="5730FEC5" w:rsidR="005C39BC" w:rsidRDefault="005C39BC" w:rsidP="005C39BC">
            <w:pPr>
              <w:spacing w:after="0" w:line="240" w:lineRule="auto"/>
              <w:rPr>
                <w:rFonts w:ascii="Times New Roman" w:eastAsia="Times New Roman" w:hAnsi="Times New Roman"/>
                <w:noProof/>
                <w:color w:val="000000"/>
                <w:sz w:val="20"/>
                <w:szCs w:val="20"/>
              </w:rPr>
            </w:pPr>
            <w:r w:rsidRPr="00131812">
              <w:rPr>
                <w:rFonts w:ascii="Times New Roman" w:eastAsia="Times New Roman" w:hAnsi="Times New Roman"/>
                <w:noProof/>
                <w:color w:val="000000"/>
                <w:sz w:val="20"/>
                <w:szCs w:val="20"/>
              </w:rPr>
              <w:t xml:space="preserve">3.1.5 One percent of the GEF grant allocated </w:t>
            </w:r>
            <w:r w:rsidR="00800C5C">
              <w:rPr>
                <w:rFonts w:ascii="Times New Roman" w:eastAsia="Times New Roman" w:hAnsi="Times New Roman"/>
                <w:noProof/>
                <w:color w:val="000000"/>
                <w:sz w:val="20"/>
                <w:szCs w:val="20"/>
              </w:rPr>
              <w:t>for</w:t>
            </w:r>
            <w:r w:rsidRPr="00131812">
              <w:rPr>
                <w:rFonts w:ascii="Times New Roman" w:eastAsia="Times New Roman" w:hAnsi="Times New Roman"/>
                <w:noProof/>
                <w:color w:val="000000"/>
                <w:sz w:val="20"/>
                <w:szCs w:val="20"/>
              </w:rPr>
              <w:t xml:space="preserve"> participation in regional and global forums, preparation of experience notes, and organization and conduct of regional twinning activities in collaboration with GEF LME/IW Learn.</w:t>
            </w:r>
          </w:p>
          <w:p w14:paraId="0C015BD9" w14:textId="18122A08" w:rsidR="005C39BC" w:rsidRPr="00634E47" w:rsidRDefault="005C39BC" w:rsidP="00585DCB">
            <w:pPr>
              <w:spacing w:after="120" w:line="240" w:lineRule="auto"/>
              <w:rPr>
                <w:rFonts w:ascii="Times New Roman" w:hAnsi="Times New Roman"/>
                <w:color w:val="000000"/>
                <w:sz w:val="20"/>
                <w:szCs w:val="20"/>
              </w:rPr>
            </w:pPr>
          </w:p>
        </w:tc>
        <w:tc>
          <w:tcPr>
            <w:tcW w:w="407" w:type="pct"/>
          </w:tcPr>
          <w:p w14:paraId="2B2D540C" w14:textId="3C2E4991" w:rsidR="005C39BC" w:rsidRPr="00634E47" w:rsidRDefault="005C39BC" w:rsidP="00585DCB">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GETF</w:t>
            </w:r>
          </w:p>
        </w:tc>
        <w:tc>
          <w:tcPr>
            <w:tcW w:w="507" w:type="pct"/>
            <w:shd w:val="clear" w:color="auto" w:fill="FFFFFF"/>
          </w:tcPr>
          <w:p w14:paraId="04FE1D64" w14:textId="1D8F977B" w:rsidR="005C39BC" w:rsidRPr="00193F0C" w:rsidRDefault="005C39BC" w:rsidP="0023177A">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2,196,998</w:t>
            </w:r>
          </w:p>
        </w:tc>
        <w:tc>
          <w:tcPr>
            <w:tcW w:w="605" w:type="pct"/>
            <w:shd w:val="clear" w:color="auto" w:fill="FFFFFF"/>
          </w:tcPr>
          <w:p w14:paraId="23BA2E51" w14:textId="2B938211" w:rsidR="005C39BC" w:rsidRPr="00193F0C" w:rsidRDefault="00E96E4D" w:rsidP="0023177A">
            <w:pPr>
              <w:spacing w:after="0" w:line="240" w:lineRule="auto"/>
              <w:jc w:val="right"/>
              <w:rPr>
                <w:rFonts w:ascii="Times New Roman" w:eastAsia="Times New Roman" w:hAnsi="Times New Roman"/>
                <w:color w:val="000000"/>
                <w:sz w:val="20"/>
                <w:szCs w:val="20"/>
              </w:rPr>
            </w:pPr>
            <w:r w:rsidRPr="007720C4">
              <w:rPr>
                <w:rFonts w:ascii="Times New Roman" w:eastAsia="Times New Roman" w:hAnsi="Times New Roman"/>
                <w:color w:val="000000"/>
                <w:sz w:val="20"/>
                <w:szCs w:val="20"/>
                <w:highlight w:val="yellow"/>
              </w:rPr>
              <w:t>7</w:t>
            </w:r>
            <w:r w:rsidR="005C39BC" w:rsidRPr="007720C4">
              <w:rPr>
                <w:rFonts w:ascii="Times New Roman" w:eastAsia="Times New Roman" w:hAnsi="Times New Roman"/>
                <w:color w:val="000000"/>
                <w:sz w:val="20"/>
                <w:szCs w:val="20"/>
                <w:highlight w:val="yellow"/>
              </w:rPr>
              <w:t>,700,000</w:t>
            </w:r>
          </w:p>
        </w:tc>
      </w:tr>
      <w:tr w:rsidR="005C39BC" w:rsidRPr="00634E47" w14:paraId="6AD8F682" w14:textId="77777777" w:rsidTr="00C86DB7">
        <w:trPr>
          <w:gridAfter w:val="1"/>
          <w:wAfter w:w="16" w:type="pct"/>
          <w:trHeight w:val="428"/>
        </w:trPr>
        <w:tc>
          <w:tcPr>
            <w:tcW w:w="3465" w:type="pct"/>
            <w:gridSpan w:val="4"/>
            <w:shd w:val="clear" w:color="auto" w:fill="FFFFFF"/>
          </w:tcPr>
          <w:p w14:paraId="2E8EBA51" w14:textId="5345D98B" w:rsidR="005C39BC" w:rsidRPr="00131812" w:rsidRDefault="005C39BC" w:rsidP="005C39BC">
            <w:pPr>
              <w:spacing w:after="0" w:line="240" w:lineRule="auto"/>
              <w:jc w:val="right"/>
              <w:rPr>
                <w:rFonts w:ascii="Times New Roman" w:eastAsia="Times New Roman" w:hAnsi="Times New Roman"/>
                <w:noProof/>
                <w:color w:val="000000"/>
                <w:sz w:val="20"/>
                <w:szCs w:val="20"/>
              </w:rPr>
            </w:pPr>
            <w:r>
              <w:rPr>
                <w:rFonts w:ascii="Times New Roman" w:eastAsia="Times New Roman" w:hAnsi="Times New Roman"/>
                <w:noProof/>
                <w:color w:val="000000"/>
                <w:sz w:val="20"/>
                <w:szCs w:val="20"/>
              </w:rPr>
              <w:t>Subtotal</w:t>
            </w:r>
          </w:p>
        </w:tc>
        <w:tc>
          <w:tcPr>
            <w:tcW w:w="407" w:type="pct"/>
          </w:tcPr>
          <w:p w14:paraId="348E8EBE" w14:textId="77777777" w:rsidR="005C39BC" w:rsidRDefault="005C39BC" w:rsidP="00585DCB">
            <w:pPr>
              <w:spacing w:after="0" w:line="240" w:lineRule="auto"/>
              <w:rPr>
                <w:rFonts w:ascii="Times New Roman" w:eastAsia="Times New Roman" w:hAnsi="Times New Roman"/>
                <w:color w:val="000000"/>
                <w:sz w:val="20"/>
                <w:szCs w:val="20"/>
              </w:rPr>
            </w:pPr>
          </w:p>
        </w:tc>
        <w:tc>
          <w:tcPr>
            <w:tcW w:w="507" w:type="pct"/>
            <w:shd w:val="clear" w:color="auto" w:fill="FFFFFF"/>
          </w:tcPr>
          <w:p w14:paraId="5C06D647" w14:textId="47C7F78D" w:rsidR="005C39BC" w:rsidRDefault="005C39BC" w:rsidP="0023177A">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8</w:t>
            </w:r>
            <w:r w:rsidR="00800C5C">
              <w:rPr>
                <w:rFonts w:ascii="Times New Roman" w:eastAsia="Times New Roman" w:hAnsi="Times New Roman"/>
                <w:color w:val="000000"/>
                <w:sz w:val="20"/>
                <w:szCs w:val="20"/>
              </w:rPr>
              <w:t>,</w:t>
            </w:r>
            <w:r>
              <w:rPr>
                <w:rFonts w:ascii="Times New Roman" w:eastAsia="Times New Roman" w:hAnsi="Times New Roman"/>
                <w:color w:val="000000"/>
                <w:sz w:val="20"/>
                <w:szCs w:val="20"/>
              </w:rPr>
              <w:t>076,000</w:t>
            </w:r>
          </w:p>
        </w:tc>
        <w:tc>
          <w:tcPr>
            <w:tcW w:w="605" w:type="pct"/>
            <w:shd w:val="clear" w:color="auto" w:fill="FFFFFF"/>
          </w:tcPr>
          <w:p w14:paraId="0D575809" w14:textId="06A3B9EB" w:rsidR="005C39BC" w:rsidRDefault="001300D2" w:rsidP="0023177A">
            <w:pPr>
              <w:spacing w:after="0" w:line="240" w:lineRule="auto"/>
              <w:jc w:val="right"/>
              <w:rPr>
                <w:rFonts w:ascii="Times New Roman" w:eastAsia="Times New Roman" w:hAnsi="Times New Roman"/>
                <w:color w:val="000000"/>
                <w:sz w:val="20"/>
                <w:szCs w:val="20"/>
              </w:rPr>
            </w:pPr>
            <w:r w:rsidRPr="001300D2">
              <w:rPr>
                <w:rFonts w:ascii="Times New Roman" w:eastAsia="Times New Roman" w:hAnsi="Times New Roman"/>
                <w:color w:val="000000"/>
                <w:sz w:val="20"/>
                <w:szCs w:val="20"/>
                <w:highlight w:val="yellow"/>
              </w:rPr>
              <w:t>116,822,758</w:t>
            </w:r>
          </w:p>
        </w:tc>
      </w:tr>
      <w:tr w:rsidR="005C39BC" w:rsidRPr="00634E47" w14:paraId="2968CB94" w14:textId="77777777" w:rsidTr="00C86DB7">
        <w:trPr>
          <w:gridAfter w:val="1"/>
          <w:wAfter w:w="16" w:type="pct"/>
          <w:trHeight w:val="398"/>
        </w:trPr>
        <w:tc>
          <w:tcPr>
            <w:tcW w:w="3465" w:type="pct"/>
            <w:gridSpan w:val="4"/>
            <w:shd w:val="clear" w:color="auto" w:fill="FFFFFF"/>
          </w:tcPr>
          <w:p w14:paraId="7642E5AC" w14:textId="7DB47631" w:rsidR="005C39BC" w:rsidRPr="00131812" w:rsidRDefault="005C39BC" w:rsidP="005C39BC">
            <w:pPr>
              <w:spacing w:after="0" w:line="240" w:lineRule="auto"/>
              <w:jc w:val="right"/>
              <w:rPr>
                <w:rFonts w:ascii="Times New Roman" w:eastAsia="Times New Roman" w:hAnsi="Times New Roman"/>
                <w:noProof/>
                <w:color w:val="000000"/>
                <w:sz w:val="20"/>
                <w:szCs w:val="20"/>
              </w:rPr>
            </w:pPr>
            <w:r>
              <w:rPr>
                <w:rFonts w:ascii="Times New Roman" w:eastAsia="Times New Roman" w:hAnsi="Times New Roman"/>
                <w:noProof/>
                <w:color w:val="000000"/>
                <w:sz w:val="20"/>
                <w:szCs w:val="20"/>
              </w:rPr>
              <w:t>Project Management Cost (PMC)</w:t>
            </w:r>
            <w:r>
              <w:rPr>
                <w:rStyle w:val="FootnoteReference"/>
                <w:rFonts w:ascii="Times New Roman" w:eastAsia="Times New Roman" w:hAnsi="Times New Roman"/>
                <w:noProof/>
                <w:color w:val="000000"/>
                <w:sz w:val="20"/>
                <w:szCs w:val="20"/>
              </w:rPr>
              <w:footnoteReference w:id="4"/>
            </w:r>
          </w:p>
        </w:tc>
        <w:tc>
          <w:tcPr>
            <w:tcW w:w="407" w:type="pct"/>
          </w:tcPr>
          <w:p w14:paraId="7F71F1B0" w14:textId="2272115E" w:rsidR="005C39BC" w:rsidRDefault="005C39BC" w:rsidP="00585DCB">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GETF</w:t>
            </w:r>
          </w:p>
        </w:tc>
        <w:tc>
          <w:tcPr>
            <w:tcW w:w="507" w:type="pct"/>
            <w:shd w:val="clear" w:color="auto" w:fill="FFFFFF"/>
          </w:tcPr>
          <w:p w14:paraId="5151F708" w14:textId="052A6CDE" w:rsidR="005C39BC" w:rsidRDefault="005C39BC" w:rsidP="0023177A">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403,123</w:t>
            </w:r>
          </w:p>
        </w:tc>
        <w:tc>
          <w:tcPr>
            <w:tcW w:w="605" w:type="pct"/>
            <w:shd w:val="clear" w:color="auto" w:fill="FFFFFF"/>
          </w:tcPr>
          <w:p w14:paraId="507EBEC1" w14:textId="4AC0F391" w:rsidR="005C39BC" w:rsidRDefault="005C39BC" w:rsidP="0023177A">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4,968,837</w:t>
            </w:r>
          </w:p>
        </w:tc>
      </w:tr>
      <w:tr w:rsidR="005C39BC" w:rsidRPr="00634E47" w14:paraId="617DECE2" w14:textId="77777777" w:rsidTr="00C86DB7">
        <w:trPr>
          <w:gridAfter w:val="1"/>
          <w:wAfter w:w="16" w:type="pct"/>
          <w:trHeight w:val="398"/>
        </w:trPr>
        <w:tc>
          <w:tcPr>
            <w:tcW w:w="3465" w:type="pct"/>
            <w:gridSpan w:val="4"/>
            <w:tcBorders>
              <w:bottom w:val="single" w:sz="4" w:space="0" w:color="auto"/>
            </w:tcBorders>
            <w:shd w:val="clear" w:color="auto" w:fill="FFFFFF"/>
          </w:tcPr>
          <w:p w14:paraId="696F93C4" w14:textId="0E911A02" w:rsidR="005C39BC" w:rsidRPr="005C39BC" w:rsidRDefault="005C39BC" w:rsidP="005C39BC">
            <w:pPr>
              <w:spacing w:after="0" w:line="240" w:lineRule="auto"/>
              <w:jc w:val="right"/>
              <w:rPr>
                <w:rFonts w:ascii="Times New Roman" w:eastAsia="Times New Roman" w:hAnsi="Times New Roman"/>
                <w:b/>
                <w:noProof/>
                <w:color w:val="000000"/>
                <w:sz w:val="20"/>
                <w:szCs w:val="20"/>
              </w:rPr>
            </w:pPr>
            <w:r w:rsidRPr="005C39BC">
              <w:rPr>
                <w:rFonts w:ascii="Times New Roman" w:eastAsia="Times New Roman" w:hAnsi="Times New Roman"/>
                <w:b/>
                <w:noProof/>
                <w:color w:val="000000"/>
                <w:sz w:val="20"/>
                <w:szCs w:val="20"/>
              </w:rPr>
              <w:t>Total project costs</w:t>
            </w:r>
          </w:p>
        </w:tc>
        <w:tc>
          <w:tcPr>
            <w:tcW w:w="407" w:type="pct"/>
          </w:tcPr>
          <w:p w14:paraId="7884BB17" w14:textId="77777777" w:rsidR="005C39BC" w:rsidRDefault="005C39BC" w:rsidP="00585DCB">
            <w:pPr>
              <w:spacing w:after="0" w:line="240" w:lineRule="auto"/>
              <w:rPr>
                <w:rFonts w:ascii="Times New Roman" w:eastAsia="Times New Roman" w:hAnsi="Times New Roman"/>
                <w:color w:val="000000"/>
                <w:sz w:val="20"/>
                <w:szCs w:val="20"/>
              </w:rPr>
            </w:pPr>
          </w:p>
        </w:tc>
        <w:tc>
          <w:tcPr>
            <w:tcW w:w="507" w:type="pct"/>
            <w:tcBorders>
              <w:bottom w:val="single" w:sz="4" w:space="0" w:color="auto"/>
            </w:tcBorders>
            <w:shd w:val="clear" w:color="auto" w:fill="FFFFFF"/>
          </w:tcPr>
          <w:p w14:paraId="170A48FC" w14:textId="0A58BFB5" w:rsidR="005C39BC" w:rsidRPr="005C39BC" w:rsidRDefault="005C39BC" w:rsidP="0023177A">
            <w:pPr>
              <w:spacing w:after="0" w:line="240" w:lineRule="auto"/>
              <w:jc w:val="right"/>
              <w:rPr>
                <w:rFonts w:ascii="Times New Roman" w:eastAsia="Times New Roman" w:hAnsi="Times New Roman"/>
                <w:b/>
                <w:color w:val="000000"/>
                <w:sz w:val="20"/>
                <w:szCs w:val="20"/>
              </w:rPr>
            </w:pPr>
            <w:r w:rsidRPr="005C39BC">
              <w:rPr>
                <w:rFonts w:ascii="Times New Roman" w:eastAsia="Times New Roman" w:hAnsi="Times New Roman"/>
                <w:b/>
                <w:color w:val="000000"/>
                <w:sz w:val="20"/>
                <w:szCs w:val="20"/>
              </w:rPr>
              <w:t>8,479,123</w:t>
            </w:r>
          </w:p>
        </w:tc>
        <w:tc>
          <w:tcPr>
            <w:tcW w:w="605" w:type="pct"/>
            <w:tcBorders>
              <w:bottom w:val="single" w:sz="4" w:space="0" w:color="auto"/>
            </w:tcBorders>
            <w:shd w:val="clear" w:color="auto" w:fill="FFFFFF"/>
          </w:tcPr>
          <w:p w14:paraId="009EA71E" w14:textId="3624D17D" w:rsidR="005C39BC" w:rsidRPr="005C39BC" w:rsidRDefault="00800C5C" w:rsidP="0023177A">
            <w:pPr>
              <w:spacing w:after="0" w:line="240" w:lineRule="auto"/>
              <w:jc w:val="right"/>
              <w:rPr>
                <w:rFonts w:ascii="Times New Roman" w:eastAsia="Times New Roman" w:hAnsi="Times New Roman"/>
                <w:b/>
                <w:color w:val="000000"/>
                <w:sz w:val="20"/>
                <w:szCs w:val="20"/>
              </w:rPr>
            </w:pPr>
            <w:r w:rsidRPr="007720C4">
              <w:rPr>
                <w:rFonts w:ascii="Times New Roman" w:eastAsia="Times New Roman" w:hAnsi="Times New Roman"/>
                <w:b/>
                <w:color w:val="000000"/>
                <w:sz w:val="20"/>
                <w:szCs w:val="20"/>
                <w:highlight w:val="yellow"/>
              </w:rPr>
              <w:t>1</w:t>
            </w:r>
            <w:r w:rsidR="00E96E4D" w:rsidRPr="007720C4">
              <w:rPr>
                <w:rFonts w:ascii="Times New Roman" w:eastAsia="Times New Roman" w:hAnsi="Times New Roman"/>
                <w:b/>
                <w:color w:val="000000"/>
                <w:sz w:val="20"/>
                <w:szCs w:val="20"/>
                <w:highlight w:val="yellow"/>
              </w:rPr>
              <w:t>2</w:t>
            </w:r>
            <w:r w:rsidRPr="007720C4">
              <w:rPr>
                <w:rFonts w:ascii="Times New Roman" w:eastAsia="Times New Roman" w:hAnsi="Times New Roman"/>
                <w:b/>
                <w:color w:val="000000"/>
                <w:sz w:val="20"/>
                <w:szCs w:val="20"/>
                <w:highlight w:val="yellow"/>
              </w:rPr>
              <w:t>1,791,</w:t>
            </w:r>
            <w:r w:rsidRPr="001300D2">
              <w:rPr>
                <w:rFonts w:ascii="Times New Roman" w:eastAsia="Times New Roman" w:hAnsi="Times New Roman"/>
                <w:b/>
                <w:color w:val="000000"/>
                <w:sz w:val="20"/>
                <w:szCs w:val="20"/>
                <w:highlight w:val="yellow"/>
              </w:rPr>
              <w:t>59</w:t>
            </w:r>
            <w:r w:rsidR="001300D2" w:rsidRPr="001300D2">
              <w:rPr>
                <w:rFonts w:ascii="Times New Roman" w:eastAsia="Times New Roman" w:hAnsi="Times New Roman"/>
                <w:b/>
                <w:color w:val="000000"/>
                <w:sz w:val="20"/>
                <w:szCs w:val="20"/>
                <w:highlight w:val="yellow"/>
              </w:rPr>
              <w:t>5</w:t>
            </w:r>
          </w:p>
        </w:tc>
      </w:tr>
    </w:tbl>
    <w:p w14:paraId="2DBD225E" w14:textId="08BAA608" w:rsidR="00591870" w:rsidRPr="003A2019" w:rsidRDefault="0044244D" w:rsidP="0044244D">
      <w:pPr>
        <w:spacing w:before="240" w:after="80" w:line="240" w:lineRule="auto"/>
        <w:rPr>
          <w:rFonts w:ascii="Times New Roman" w:eastAsia="Times New Roman" w:hAnsi="Times New Roman"/>
          <w:b/>
          <w:smallCaps/>
          <w:color w:val="000000"/>
          <w:lang w:val="x-none" w:eastAsia="x-none"/>
        </w:rPr>
      </w:pPr>
      <w:r>
        <w:rPr>
          <w:rFonts w:ascii="Times New Roman" w:eastAsia="Times New Roman" w:hAnsi="Times New Roman"/>
          <w:b/>
          <w:smallCaps/>
          <w:color w:val="000000"/>
          <w:lang w:eastAsia="x-none"/>
        </w:rPr>
        <w:t xml:space="preserve">C.  </w:t>
      </w:r>
      <w:r w:rsidR="00E42310">
        <w:rPr>
          <w:rFonts w:ascii="Times New Roman" w:eastAsia="Times New Roman" w:hAnsi="Times New Roman"/>
          <w:b/>
          <w:smallCaps/>
          <w:color w:val="000000"/>
          <w:lang w:eastAsia="x-none"/>
        </w:rPr>
        <w:t xml:space="preserve">confirmed </w:t>
      </w:r>
      <w:r w:rsidR="00CD7D5A">
        <w:rPr>
          <w:rFonts w:ascii="Times New Roman" w:eastAsia="Times New Roman" w:hAnsi="Times New Roman"/>
          <w:b/>
          <w:smallCaps/>
          <w:color w:val="000000"/>
          <w:lang w:eastAsia="x-none"/>
        </w:rPr>
        <w:t xml:space="preserve">sources of </w:t>
      </w:r>
      <w:hyperlink r:id="rId11" w:history="1">
        <w:r w:rsidR="00CD7D5A" w:rsidRPr="009223E0">
          <w:rPr>
            <w:rStyle w:val="Hyperlink"/>
            <w:rFonts w:ascii="Times New Roman" w:eastAsia="Times New Roman" w:hAnsi="Times New Roman"/>
            <w:b/>
            <w:smallCaps/>
            <w:lang w:eastAsia="x-none"/>
          </w:rPr>
          <w:t>Co-financing</w:t>
        </w:r>
      </w:hyperlink>
      <w:r w:rsidR="00CD7D5A">
        <w:rPr>
          <w:rFonts w:ascii="Times New Roman" w:eastAsia="Times New Roman" w:hAnsi="Times New Roman"/>
          <w:b/>
          <w:smallCaps/>
          <w:color w:val="000000"/>
          <w:lang w:eastAsia="x-none"/>
        </w:rPr>
        <w:t xml:space="preserve"> for the project b</w:t>
      </w:r>
      <w:r w:rsidR="00E42310">
        <w:rPr>
          <w:rFonts w:ascii="Times New Roman" w:eastAsia="Times New Roman" w:hAnsi="Times New Roman"/>
          <w:b/>
          <w:smallCaps/>
          <w:color w:val="000000"/>
          <w:lang w:eastAsia="x-none"/>
        </w:rPr>
        <w:t>y name and by type</w:t>
      </w:r>
    </w:p>
    <w:p w14:paraId="4BDC4950" w14:textId="77777777" w:rsidR="00591870" w:rsidRPr="003A2019" w:rsidRDefault="00591870" w:rsidP="00591870">
      <w:pPr>
        <w:spacing w:before="240" w:after="80" w:line="240" w:lineRule="auto"/>
        <w:ind w:left="-90"/>
        <w:rPr>
          <w:rFonts w:ascii="Times New Roman" w:eastAsia="Times New Roman" w:hAnsi="Times New Roman"/>
          <w:smallCaps/>
          <w:color w:val="000000"/>
          <w:lang w:eastAsia="x-none"/>
        </w:rPr>
      </w:pPr>
      <w:r w:rsidRPr="003A2019">
        <w:rPr>
          <w:rFonts w:ascii="Times New Roman" w:eastAsia="Times New Roman" w:hAnsi="Times New Roman"/>
          <w:color w:val="000000"/>
          <w:lang w:val="x-none" w:eastAsia="x-none"/>
        </w:rPr>
        <w:t>Please include</w:t>
      </w:r>
      <w:r w:rsidR="006E089C" w:rsidRPr="003A2019">
        <w:rPr>
          <w:rFonts w:ascii="Times New Roman" w:eastAsia="Times New Roman" w:hAnsi="Times New Roman"/>
          <w:color w:val="000000"/>
          <w:lang w:eastAsia="x-none"/>
        </w:rPr>
        <w:t xml:space="preserve"> </w:t>
      </w:r>
      <w:r w:rsidR="0052782E">
        <w:rPr>
          <w:rFonts w:ascii="Times New Roman" w:eastAsia="Times New Roman" w:hAnsi="Times New Roman"/>
          <w:color w:val="000000"/>
          <w:lang w:eastAsia="x-none"/>
        </w:rPr>
        <w:t>evidence for</w:t>
      </w:r>
      <w:r w:rsidRPr="003A2019">
        <w:rPr>
          <w:rFonts w:ascii="Times New Roman" w:eastAsia="Times New Roman" w:hAnsi="Times New Roman"/>
          <w:color w:val="000000"/>
          <w:lang w:val="x-none" w:eastAsia="x-none"/>
        </w:rPr>
        <w:t xml:space="preserve"> </w:t>
      </w:r>
      <w:hyperlink r:id="rId12" w:history="1">
        <w:r w:rsidRPr="008D4CFE">
          <w:rPr>
            <w:rStyle w:val="Hyperlink"/>
            <w:rFonts w:ascii="Times New Roman" w:eastAsia="Times New Roman" w:hAnsi="Times New Roman"/>
            <w:lang w:val="x-none" w:eastAsia="x-none"/>
          </w:rPr>
          <w:t>co</w:t>
        </w:r>
        <w:r w:rsidR="00F1015F" w:rsidRPr="008D4CFE">
          <w:rPr>
            <w:rStyle w:val="Hyperlink"/>
            <w:rFonts w:ascii="Times New Roman" w:eastAsia="Times New Roman" w:hAnsi="Times New Roman"/>
            <w:lang w:eastAsia="x-none"/>
          </w:rPr>
          <w:t>-</w:t>
        </w:r>
        <w:r w:rsidRPr="008D4CFE">
          <w:rPr>
            <w:rStyle w:val="Hyperlink"/>
            <w:rFonts w:ascii="Times New Roman" w:eastAsia="Times New Roman" w:hAnsi="Times New Roman"/>
            <w:lang w:val="x-none" w:eastAsia="x-none"/>
          </w:rPr>
          <w:t>financing</w:t>
        </w:r>
      </w:hyperlink>
      <w:r w:rsidRPr="003A2019">
        <w:rPr>
          <w:rFonts w:ascii="Times New Roman" w:eastAsia="Times New Roman" w:hAnsi="Times New Roman"/>
          <w:color w:val="000000"/>
          <w:lang w:val="x-none" w:eastAsia="x-none"/>
        </w:rPr>
        <w:t xml:space="preserve"> for the project with this form</w:t>
      </w:r>
      <w:r w:rsidR="00F1015F" w:rsidRPr="003A2019">
        <w:rPr>
          <w:rFonts w:ascii="Times New Roman" w:eastAsia="Times New Roman" w:hAnsi="Times New Roman"/>
          <w:color w:val="000000"/>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6"/>
        <w:gridCol w:w="4334"/>
        <w:gridCol w:w="1625"/>
        <w:gridCol w:w="2165"/>
      </w:tblGrid>
      <w:tr w:rsidR="00BA71FF" w:rsidRPr="00A540C1" w14:paraId="59FFE611" w14:textId="77777777" w:rsidTr="005C39BC">
        <w:trPr>
          <w:cantSplit/>
          <w:trHeight w:val="359"/>
          <w:tblHeader/>
        </w:trPr>
        <w:tc>
          <w:tcPr>
            <w:tcW w:w="1135" w:type="pct"/>
            <w:vAlign w:val="center"/>
          </w:tcPr>
          <w:p w14:paraId="5CF561BF" w14:textId="77777777" w:rsidR="00591870" w:rsidRPr="003A2019" w:rsidRDefault="00591870" w:rsidP="00591870">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 xml:space="preserve">Sources of Co-financing </w:t>
            </w:r>
          </w:p>
        </w:tc>
        <w:tc>
          <w:tcPr>
            <w:tcW w:w="2062" w:type="pct"/>
            <w:vAlign w:val="center"/>
          </w:tcPr>
          <w:p w14:paraId="4CB3B480" w14:textId="77777777" w:rsidR="00591870" w:rsidRPr="003A2019" w:rsidRDefault="00591870" w:rsidP="00A31207">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 xml:space="preserve">Name of Co-financier </w:t>
            </w:r>
          </w:p>
        </w:tc>
        <w:tc>
          <w:tcPr>
            <w:tcW w:w="773" w:type="pct"/>
            <w:vAlign w:val="center"/>
          </w:tcPr>
          <w:p w14:paraId="252083B8" w14:textId="1C3619D3" w:rsidR="00591870" w:rsidRPr="003A2019" w:rsidRDefault="00591870" w:rsidP="00591870">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Type of Co</w:t>
            </w:r>
            <w:r w:rsidR="00AA6FFA">
              <w:rPr>
                <w:rFonts w:ascii="Times New Roman" w:eastAsia="Times New Roman" w:hAnsi="Times New Roman"/>
                <w:b/>
                <w:color w:val="000000"/>
              </w:rPr>
              <w:t>-</w:t>
            </w:r>
            <w:r w:rsidRPr="003A2019">
              <w:rPr>
                <w:rFonts w:ascii="Times New Roman" w:eastAsia="Times New Roman" w:hAnsi="Times New Roman"/>
                <w:b/>
                <w:color w:val="000000"/>
              </w:rPr>
              <w:t>financing</w:t>
            </w:r>
          </w:p>
        </w:tc>
        <w:tc>
          <w:tcPr>
            <w:tcW w:w="1030" w:type="pct"/>
            <w:shd w:val="clear" w:color="auto" w:fill="auto"/>
            <w:vAlign w:val="center"/>
          </w:tcPr>
          <w:p w14:paraId="6B69EEED" w14:textId="77777777" w:rsidR="00591870" w:rsidRPr="003A2019" w:rsidRDefault="00591870" w:rsidP="00591870">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Amount</w:t>
            </w:r>
            <w:r w:rsidRPr="002E0F86">
              <w:rPr>
                <w:rFonts w:ascii="Times New Roman" w:eastAsia="Times New Roman" w:hAnsi="Times New Roman"/>
                <w:b/>
                <w:color w:val="000000"/>
              </w:rPr>
              <w:t xml:space="preserve"> </w:t>
            </w:r>
            <w:r w:rsidRPr="00E75190">
              <w:rPr>
                <w:rFonts w:ascii="Times New Roman" w:eastAsia="Times New Roman" w:hAnsi="Times New Roman"/>
                <w:b/>
                <w:color w:val="000000"/>
              </w:rPr>
              <w:t>($)</w:t>
            </w:r>
            <w:r w:rsidRPr="003A2019">
              <w:rPr>
                <w:rFonts w:ascii="Times New Roman" w:eastAsia="Times New Roman" w:hAnsi="Times New Roman"/>
                <w:color w:val="000000"/>
              </w:rPr>
              <w:t xml:space="preserve"> </w:t>
            </w:r>
          </w:p>
        </w:tc>
      </w:tr>
      <w:tr w:rsidR="00142A50" w:rsidRPr="00A540C1" w14:paraId="034660DF" w14:textId="77777777" w:rsidTr="00EA11F9">
        <w:trPr>
          <w:cantSplit/>
        </w:trPr>
        <w:tc>
          <w:tcPr>
            <w:tcW w:w="1135" w:type="pct"/>
            <w:vMerge w:val="restart"/>
            <w:shd w:val="clear" w:color="auto" w:fill="FFFFFF" w:themeFill="background1"/>
          </w:tcPr>
          <w:p w14:paraId="7577F12A" w14:textId="77777777" w:rsidR="00142A50" w:rsidRPr="00A0724E" w:rsidRDefault="00142A50" w:rsidP="00591870">
            <w:pPr>
              <w:spacing w:after="0" w:line="240" w:lineRule="auto"/>
              <w:rPr>
                <w:rFonts w:ascii="Times New Roman" w:hAnsi="Times New Roman"/>
                <w:color w:val="000000"/>
                <w:sz w:val="20"/>
                <w:szCs w:val="20"/>
              </w:rPr>
            </w:pPr>
          </w:p>
          <w:p w14:paraId="492A10A3" w14:textId="68E26818" w:rsidR="00142A50" w:rsidRPr="00A0724E" w:rsidRDefault="00142A50"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Recipient Governments</w:t>
            </w:r>
          </w:p>
        </w:tc>
        <w:tc>
          <w:tcPr>
            <w:tcW w:w="2062" w:type="pct"/>
            <w:shd w:val="clear" w:color="auto" w:fill="FFFFFF" w:themeFill="background1"/>
          </w:tcPr>
          <w:p w14:paraId="6DCD1DB8" w14:textId="2E35A113" w:rsidR="00142A50" w:rsidRPr="005C39BC" w:rsidRDefault="00142A50" w:rsidP="005B258B">
            <w:pPr>
              <w:spacing w:after="0" w:line="240" w:lineRule="auto"/>
              <w:rPr>
                <w:rFonts w:ascii="Times New Roman" w:eastAsia="Times New Roman" w:hAnsi="Times New Roman"/>
                <w:color w:val="000000"/>
                <w:sz w:val="20"/>
                <w:szCs w:val="20"/>
              </w:rPr>
            </w:pPr>
            <w:r w:rsidRPr="005C39BC">
              <w:rPr>
                <w:rFonts w:ascii="Times New Roman" w:eastAsia="Times New Roman" w:hAnsi="Times New Roman"/>
                <w:noProof/>
                <w:color w:val="000000"/>
                <w:sz w:val="20"/>
                <w:szCs w:val="20"/>
              </w:rPr>
              <w:t>Cambodia Ministry of Environment</w:t>
            </w:r>
          </w:p>
        </w:tc>
        <w:tc>
          <w:tcPr>
            <w:tcW w:w="773" w:type="pct"/>
            <w:shd w:val="clear" w:color="auto" w:fill="FFFFFF" w:themeFill="background1"/>
          </w:tcPr>
          <w:p w14:paraId="70FA1A3F" w14:textId="7EA14D23" w:rsidR="00142A50" w:rsidRPr="005C39BC" w:rsidRDefault="00142A50" w:rsidP="00A0724E">
            <w:pPr>
              <w:spacing w:after="0"/>
              <w:jc w:val="center"/>
              <w:rPr>
                <w:rFonts w:ascii="Times New Roman" w:hAnsi="Times New Roman"/>
                <w:color w:val="000000"/>
                <w:sz w:val="20"/>
                <w:szCs w:val="20"/>
              </w:rPr>
            </w:pPr>
            <w:r w:rsidRPr="005C39BC">
              <w:rPr>
                <w:rFonts w:ascii="Times New Roman" w:hAnsi="Times New Roman"/>
                <w:color w:val="000000"/>
                <w:sz w:val="20"/>
                <w:szCs w:val="20"/>
              </w:rPr>
              <w:t>In-kind</w:t>
            </w:r>
          </w:p>
        </w:tc>
        <w:tc>
          <w:tcPr>
            <w:tcW w:w="1030" w:type="pct"/>
            <w:shd w:val="clear" w:color="auto" w:fill="FFFFFF" w:themeFill="background1"/>
          </w:tcPr>
          <w:p w14:paraId="45CDCD36" w14:textId="22809704" w:rsidR="00142A50" w:rsidRPr="005C39BC" w:rsidRDefault="00142A50" w:rsidP="00151262">
            <w:pPr>
              <w:spacing w:after="0" w:line="240" w:lineRule="auto"/>
              <w:jc w:val="right"/>
              <w:rPr>
                <w:rFonts w:ascii="Times New Roman" w:eastAsia="Times New Roman" w:hAnsi="Times New Roman"/>
                <w:color w:val="000000"/>
                <w:sz w:val="20"/>
                <w:szCs w:val="20"/>
              </w:rPr>
            </w:pPr>
            <w:r w:rsidRPr="005C39BC">
              <w:rPr>
                <w:rFonts w:ascii="Times New Roman" w:eastAsia="Times New Roman" w:hAnsi="Times New Roman"/>
                <w:color w:val="000000"/>
                <w:sz w:val="20"/>
                <w:szCs w:val="20"/>
              </w:rPr>
              <w:t>4,085,337</w:t>
            </w:r>
          </w:p>
        </w:tc>
      </w:tr>
      <w:tr w:rsidR="00142A50" w:rsidRPr="00A540C1" w14:paraId="11A4E57F" w14:textId="77777777" w:rsidTr="00EA11F9">
        <w:trPr>
          <w:cantSplit/>
        </w:trPr>
        <w:tc>
          <w:tcPr>
            <w:tcW w:w="1135" w:type="pct"/>
            <w:vMerge/>
            <w:shd w:val="clear" w:color="auto" w:fill="FFFFFF" w:themeFill="background1"/>
          </w:tcPr>
          <w:p w14:paraId="1768E1EA" w14:textId="5788AAED" w:rsidR="00142A50" w:rsidRPr="00A0724E" w:rsidRDefault="00142A50" w:rsidP="00591870">
            <w:pPr>
              <w:spacing w:after="0" w:line="240" w:lineRule="auto"/>
              <w:rPr>
                <w:rFonts w:ascii="Times New Roman" w:eastAsia="Times New Roman" w:hAnsi="Times New Roman"/>
                <w:color w:val="000000"/>
                <w:sz w:val="20"/>
                <w:szCs w:val="20"/>
              </w:rPr>
            </w:pPr>
          </w:p>
        </w:tc>
        <w:tc>
          <w:tcPr>
            <w:tcW w:w="2062" w:type="pct"/>
            <w:shd w:val="clear" w:color="auto" w:fill="FFFFFF" w:themeFill="background1"/>
          </w:tcPr>
          <w:p w14:paraId="2DAF8E39" w14:textId="26513CC5" w:rsidR="00142A50" w:rsidRPr="005C39BC" w:rsidRDefault="00142A50" w:rsidP="00332CC0">
            <w:pPr>
              <w:spacing w:after="0" w:line="240" w:lineRule="auto"/>
              <w:rPr>
                <w:rFonts w:ascii="Times New Roman" w:eastAsia="Times New Roman" w:hAnsi="Times New Roman"/>
                <w:color w:val="000000"/>
                <w:sz w:val="20"/>
                <w:szCs w:val="20"/>
              </w:rPr>
            </w:pPr>
            <w:r w:rsidRPr="005C39BC">
              <w:rPr>
                <w:rFonts w:ascii="Times New Roman" w:eastAsia="Times New Roman" w:hAnsi="Times New Roman"/>
                <w:noProof/>
                <w:color w:val="000000"/>
                <w:sz w:val="20"/>
                <w:szCs w:val="20"/>
              </w:rPr>
              <w:t>Indonesia Ministry of Public Works and Housing</w:t>
            </w:r>
          </w:p>
        </w:tc>
        <w:tc>
          <w:tcPr>
            <w:tcW w:w="773" w:type="pct"/>
            <w:shd w:val="clear" w:color="auto" w:fill="FFFFFF" w:themeFill="background1"/>
          </w:tcPr>
          <w:p w14:paraId="42EFEDBC" w14:textId="3DDC2BFF" w:rsidR="00142A50" w:rsidRPr="005C39BC" w:rsidRDefault="00142A50" w:rsidP="00A0724E">
            <w:pPr>
              <w:spacing w:after="0"/>
              <w:jc w:val="center"/>
              <w:rPr>
                <w:rFonts w:ascii="Times New Roman" w:hAnsi="Times New Roman"/>
                <w:color w:val="000000"/>
                <w:sz w:val="20"/>
                <w:szCs w:val="20"/>
              </w:rPr>
            </w:pPr>
            <w:r w:rsidRPr="005C39BC">
              <w:rPr>
                <w:rFonts w:ascii="Times New Roman" w:hAnsi="Times New Roman"/>
                <w:color w:val="000000"/>
                <w:sz w:val="20"/>
                <w:szCs w:val="20"/>
              </w:rPr>
              <w:t>In-kind</w:t>
            </w:r>
          </w:p>
        </w:tc>
        <w:tc>
          <w:tcPr>
            <w:tcW w:w="1030" w:type="pct"/>
            <w:shd w:val="clear" w:color="auto" w:fill="FFFFFF" w:themeFill="background1"/>
          </w:tcPr>
          <w:p w14:paraId="098014A6" w14:textId="658B9BD9" w:rsidR="00142A50" w:rsidRPr="005C39BC" w:rsidRDefault="00142A50" w:rsidP="00332CC0">
            <w:pPr>
              <w:spacing w:after="0" w:line="240" w:lineRule="auto"/>
              <w:jc w:val="right"/>
              <w:rPr>
                <w:rFonts w:ascii="Times New Roman" w:eastAsia="Times New Roman" w:hAnsi="Times New Roman"/>
                <w:color w:val="000000"/>
                <w:sz w:val="20"/>
                <w:szCs w:val="20"/>
              </w:rPr>
            </w:pPr>
            <w:r w:rsidRPr="005C39BC">
              <w:rPr>
                <w:rFonts w:ascii="Times New Roman" w:eastAsia="Times New Roman" w:hAnsi="Times New Roman"/>
                <w:noProof/>
                <w:color w:val="000000"/>
                <w:sz w:val="20"/>
                <w:szCs w:val="20"/>
              </w:rPr>
              <w:t>3,494,667</w:t>
            </w:r>
          </w:p>
        </w:tc>
      </w:tr>
      <w:tr w:rsidR="00142A50" w:rsidRPr="00A540C1" w14:paraId="74786D09" w14:textId="77777777" w:rsidTr="00EA11F9">
        <w:trPr>
          <w:cantSplit/>
        </w:trPr>
        <w:tc>
          <w:tcPr>
            <w:tcW w:w="1135" w:type="pct"/>
            <w:vMerge/>
            <w:shd w:val="clear" w:color="auto" w:fill="FFFFFF" w:themeFill="background1"/>
          </w:tcPr>
          <w:p w14:paraId="7E04EDA8" w14:textId="466A4E62" w:rsidR="00142A50" w:rsidRPr="00A0724E" w:rsidRDefault="00142A50" w:rsidP="00591870">
            <w:pPr>
              <w:spacing w:after="0" w:line="240" w:lineRule="auto"/>
              <w:rPr>
                <w:rFonts w:ascii="Times New Roman" w:eastAsia="Times New Roman" w:hAnsi="Times New Roman"/>
                <w:color w:val="000000"/>
                <w:sz w:val="20"/>
                <w:szCs w:val="20"/>
              </w:rPr>
            </w:pPr>
          </w:p>
        </w:tc>
        <w:tc>
          <w:tcPr>
            <w:tcW w:w="2062" w:type="pct"/>
            <w:shd w:val="clear" w:color="auto" w:fill="FFFFFF" w:themeFill="background1"/>
          </w:tcPr>
          <w:p w14:paraId="1E1E52E6" w14:textId="28A63010" w:rsidR="00142A50" w:rsidRPr="005C39BC" w:rsidRDefault="00142A50" w:rsidP="005B258B">
            <w:pPr>
              <w:spacing w:after="0" w:line="240" w:lineRule="auto"/>
              <w:rPr>
                <w:rFonts w:ascii="Times New Roman" w:eastAsia="Times New Roman" w:hAnsi="Times New Roman"/>
                <w:color w:val="000000"/>
                <w:sz w:val="20"/>
                <w:szCs w:val="20"/>
              </w:rPr>
            </w:pPr>
            <w:r w:rsidRPr="005C39BC">
              <w:rPr>
                <w:rFonts w:ascii="Times New Roman" w:eastAsia="Times New Roman" w:hAnsi="Times New Roman"/>
                <w:noProof/>
                <w:color w:val="000000"/>
                <w:sz w:val="20"/>
                <w:szCs w:val="20"/>
              </w:rPr>
              <w:t>Lao PDR Ministry of Natural Resources and Environment</w:t>
            </w:r>
          </w:p>
        </w:tc>
        <w:tc>
          <w:tcPr>
            <w:tcW w:w="773" w:type="pct"/>
            <w:shd w:val="clear" w:color="auto" w:fill="FFFFFF" w:themeFill="background1"/>
          </w:tcPr>
          <w:p w14:paraId="0C5F079E" w14:textId="333CE2BC" w:rsidR="00142A50" w:rsidRPr="005C39BC" w:rsidRDefault="00142A50" w:rsidP="00A0724E">
            <w:pPr>
              <w:spacing w:after="0"/>
              <w:jc w:val="center"/>
              <w:rPr>
                <w:rFonts w:ascii="Times New Roman" w:hAnsi="Times New Roman"/>
                <w:color w:val="000000"/>
                <w:sz w:val="20"/>
                <w:szCs w:val="20"/>
              </w:rPr>
            </w:pPr>
            <w:r w:rsidRPr="005C39BC">
              <w:rPr>
                <w:rFonts w:ascii="Times New Roman" w:hAnsi="Times New Roman"/>
                <w:color w:val="000000"/>
                <w:sz w:val="20"/>
                <w:szCs w:val="20"/>
              </w:rPr>
              <w:t>In-kind</w:t>
            </w:r>
          </w:p>
        </w:tc>
        <w:tc>
          <w:tcPr>
            <w:tcW w:w="1030" w:type="pct"/>
            <w:shd w:val="clear" w:color="auto" w:fill="FFFFFF" w:themeFill="background1"/>
          </w:tcPr>
          <w:p w14:paraId="34B3E582" w14:textId="7CB3B17E" w:rsidR="00142A50" w:rsidRPr="005C39BC" w:rsidRDefault="00142A50" w:rsidP="00DD412D">
            <w:pPr>
              <w:spacing w:after="0" w:line="240" w:lineRule="auto"/>
              <w:jc w:val="right"/>
              <w:rPr>
                <w:rFonts w:ascii="Times New Roman" w:eastAsia="Times New Roman" w:hAnsi="Times New Roman"/>
                <w:color w:val="000000"/>
                <w:sz w:val="20"/>
                <w:szCs w:val="20"/>
              </w:rPr>
            </w:pPr>
            <w:r w:rsidRPr="005C39BC">
              <w:rPr>
                <w:rFonts w:ascii="Times New Roman" w:eastAsia="Times New Roman" w:hAnsi="Times New Roman"/>
                <w:noProof/>
                <w:color w:val="000000"/>
                <w:sz w:val="20"/>
                <w:szCs w:val="20"/>
              </w:rPr>
              <w:t>958,056</w:t>
            </w:r>
          </w:p>
        </w:tc>
      </w:tr>
      <w:tr w:rsidR="00142A50" w:rsidRPr="00A540C1" w14:paraId="44B22E9F" w14:textId="77777777" w:rsidTr="00EA11F9">
        <w:trPr>
          <w:cantSplit/>
        </w:trPr>
        <w:tc>
          <w:tcPr>
            <w:tcW w:w="1135" w:type="pct"/>
            <w:vMerge/>
            <w:shd w:val="clear" w:color="auto" w:fill="FFFFFF" w:themeFill="background1"/>
          </w:tcPr>
          <w:p w14:paraId="51917AE7" w14:textId="738059A5" w:rsidR="00142A50" w:rsidRPr="00A0724E" w:rsidRDefault="00142A50" w:rsidP="00591870">
            <w:pPr>
              <w:spacing w:after="0" w:line="240" w:lineRule="auto"/>
              <w:rPr>
                <w:rFonts w:ascii="Times New Roman" w:eastAsia="Times New Roman" w:hAnsi="Times New Roman"/>
                <w:color w:val="000000"/>
                <w:sz w:val="20"/>
                <w:szCs w:val="20"/>
              </w:rPr>
            </w:pPr>
          </w:p>
        </w:tc>
        <w:tc>
          <w:tcPr>
            <w:tcW w:w="2062" w:type="pct"/>
            <w:shd w:val="clear" w:color="auto" w:fill="FFFFFF" w:themeFill="background1"/>
          </w:tcPr>
          <w:p w14:paraId="5524CA95" w14:textId="3398210A" w:rsidR="00142A50" w:rsidRPr="005C39BC" w:rsidRDefault="00142A50" w:rsidP="005B258B">
            <w:pPr>
              <w:spacing w:after="0" w:line="240" w:lineRule="auto"/>
              <w:rPr>
                <w:rFonts w:ascii="Times New Roman" w:eastAsia="Times New Roman" w:hAnsi="Times New Roman"/>
                <w:noProof/>
                <w:color w:val="000000"/>
                <w:sz w:val="20"/>
              </w:rPr>
            </w:pPr>
            <w:r w:rsidRPr="005C39BC">
              <w:rPr>
                <w:rFonts w:ascii="Times New Roman" w:eastAsia="Times New Roman" w:hAnsi="Times New Roman"/>
                <w:noProof/>
                <w:color w:val="000000"/>
                <w:sz w:val="20"/>
              </w:rPr>
              <w:t>Malaysia Minstry of Water, Land and Natural Resources</w:t>
            </w:r>
          </w:p>
        </w:tc>
        <w:tc>
          <w:tcPr>
            <w:tcW w:w="773" w:type="pct"/>
            <w:shd w:val="clear" w:color="auto" w:fill="FFFFFF" w:themeFill="background1"/>
          </w:tcPr>
          <w:p w14:paraId="7F7C87B9" w14:textId="41D30C48" w:rsidR="00142A50" w:rsidRPr="005C39BC" w:rsidRDefault="00142A50" w:rsidP="00A0724E">
            <w:pPr>
              <w:spacing w:after="0"/>
              <w:jc w:val="center"/>
              <w:rPr>
                <w:rFonts w:ascii="Times New Roman" w:hAnsi="Times New Roman"/>
                <w:color w:val="000000"/>
                <w:sz w:val="20"/>
                <w:szCs w:val="20"/>
              </w:rPr>
            </w:pPr>
            <w:r w:rsidRPr="005C39BC">
              <w:rPr>
                <w:rFonts w:ascii="Times New Roman" w:hAnsi="Times New Roman"/>
                <w:color w:val="000000"/>
                <w:sz w:val="20"/>
                <w:szCs w:val="20"/>
              </w:rPr>
              <w:t>In-kind</w:t>
            </w:r>
          </w:p>
        </w:tc>
        <w:tc>
          <w:tcPr>
            <w:tcW w:w="1030" w:type="pct"/>
            <w:shd w:val="clear" w:color="auto" w:fill="FFFFFF" w:themeFill="background1"/>
          </w:tcPr>
          <w:p w14:paraId="676FBCFD" w14:textId="20A8094B" w:rsidR="00142A50" w:rsidRPr="005C39BC" w:rsidRDefault="00142A50" w:rsidP="00DD412D">
            <w:pPr>
              <w:spacing w:after="0" w:line="240" w:lineRule="auto"/>
              <w:jc w:val="right"/>
              <w:rPr>
                <w:rFonts w:ascii="Times New Roman" w:eastAsia="Times New Roman" w:hAnsi="Times New Roman"/>
                <w:noProof/>
                <w:color w:val="000000"/>
                <w:sz w:val="20"/>
              </w:rPr>
            </w:pPr>
            <w:r w:rsidRPr="005C39BC">
              <w:rPr>
                <w:rFonts w:ascii="Times New Roman" w:eastAsia="Times New Roman" w:hAnsi="Times New Roman"/>
                <w:noProof/>
                <w:color w:val="000000"/>
                <w:sz w:val="20"/>
              </w:rPr>
              <w:t>74,000,000</w:t>
            </w:r>
          </w:p>
        </w:tc>
      </w:tr>
      <w:tr w:rsidR="00142A50" w:rsidRPr="00A540C1" w14:paraId="38095593" w14:textId="77777777" w:rsidTr="00EA11F9">
        <w:trPr>
          <w:cantSplit/>
        </w:trPr>
        <w:tc>
          <w:tcPr>
            <w:tcW w:w="1135" w:type="pct"/>
            <w:vMerge/>
            <w:shd w:val="clear" w:color="auto" w:fill="FFFFFF" w:themeFill="background1"/>
          </w:tcPr>
          <w:p w14:paraId="364BAF82" w14:textId="77777777" w:rsidR="00142A50" w:rsidRPr="00A0724E" w:rsidRDefault="00142A50" w:rsidP="00591870">
            <w:pPr>
              <w:spacing w:after="0" w:line="240" w:lineRule="auto"/>
              <w:rPr>
                <w:rFonts w:ascii="Times New Roman" w:eastAsia="Times New Roman" w:hAnsi="Times New Roman"/>
                <w:color w:val="000000"/>
                <w:sz w:val="20"/>
                <w:szCs w:val="20"/>
              </w:rPr>
            </w:pPr>
          </w:p>
        </w:tc>
        <w:tc>
          <w:tcPr>
            <w:tcW w:w="2062" w:type="pct"/>
            <w:shd w:val="clear" w:color="auto" w:fill="FFFFFF" w:themeFill="background1"/>
          </w:tcPr>
          <w:p w14:paraId="1098CE12" w14:textId="034E9A85" w:rsidR="00142A50" w:rsidRPr="005C39BC" w:rsidRDefault="00142A50" w:rsidP="005B258B">
            <w:pPr>
              <w:spacing w:after="0" w:line="240" w:lineRule="auto"/>
              <w:rPr>
                <w:rFonts w:ascii="Times New Roman" w:eastAsia="Times New Roman" w:hAnsi="Times New Roman"/>
                <w:noProof/>
                <w:color w:val="000000"/>
                <w:sz w:val="20"/>
              </w:rPr>
            </w:pPr>
            <w:r w:rsidRPr="005C39BC">
              <w:rPr>
                <w:rFonts w:ascii="Times New Roman" w:eastAsia="Times New Roman" w:hAnsi="Times New Roman"/>
                <w:noProof/>
                <w:color w:val="000000"/>
                <w:sz w:val="20"/>
              </w:rPr>
              <w:t>Myanmar Ministry of Natural Resource and Environmental Conservation</w:t>
            </w:r>
          </w:p>
        </w:tc>
        <w:tc>
          <w:tcPr>
            <w:tcW w:w="773" w:type="pct"/>
            <w:shd w:val="clear" w:color="auto" w:fill="FFFFFF" w:themeFill="background1"/>
          </w:tcPr>
          <w:p w14:paraId="512632B9" w14:textId="588AF2A8" w:rsidR="00142A50" w:rsidRPr="005C39BC" w:rsidRDefault="00142A50" w:rsidP="00A0724E">
            <w:pPr>
              <w:spacing w:after="0"/>
              <w:jc w:val="center"/>
              <w:rPr>
                <w:rFonts w:ascii="Times New Roman" w:hAnsi="Times New Roman"/>
                <w:color w:val="000000"/>
                <w:sz w:val="20"/>
                <w:szCs w:val="20"/>
              </w:rPr>
            </w:pPr>
            <w:r w:rsidRPr="005C39BC">
              <w:rPr>
                <w:rFonts w:ascii="Times New Roman" w:hAnsi="Times New Roman"/>
                <w:color w:val="000000"/>
                <w:sz w:val="20"/>
                <w:szCs w:val="20"/>
              </w:rPr>
              <w:t>In-kind</w:t>
            </w:r>
          </w:p>
        </w:tc>
        <w:tc>
          <w:tcPr>
            <w:tcW w:w="1030" w:type="pct"/>
            <w:shd w:val="clear" w:color="auto" w:fill="FFFFFF" w:themeFill="background1"/>
          </w:tcPr>
          <w:p w14:paraId="4174C729" w14:textId="5BCC9AA2" w:rsidR="00142A50" w:rsidRPr="005C39BC" w:rsidRDefault="00142A50" w:rsidP="00DD412D">
            <w:pPr>
              <w:spacing w:after="0" w:line="240" w:lineRule="auto"/>
              <w:jc w:val="right"/>
              <w:rPr>
                <w:rFonts w:ascii="Times New Roman" w:eastAsia="Times New Roman" w:hAnsi="Times New Roman"/>
                <w:noProof/>
                <w:color w:val="000000"/>
                <w:sz w:val="20"/>
              </w:rPr>
            </w:pPr>
            <w:r w:rsidRPr="005C39BC">
              <w:rPr>
                <w:rFonts w:ascii="Times New Roman" w:eastAsia="Times New Roman" w:hAnsi="Times New Roman"/>
                <w:noProof/>
                <w:color w:val="000000"/>
                <w:sz w:val="20"/>
              </w:rPr>
              <w:t>14,909,000</w:t>
            </w:r>
          </w:p>
        </w:tc>
      </w:tr>
      <w:tr w:rsidR="00E96E4D" w:rsidRPr="00A540C1" w14:paraId="14F7AE67" w14:textId="77777777" w:rsidTr="00EA11F9">
        <w:trPr>
          <w:cantSplit/>
        </w:trPr>
        <w:tc>
          <w:tcPr>
            <w:tcW w:w="1135" w:type="pct"/>
            <w:vMerge/>
            <w:shd w:val="clear" w:color="auto" w:fill="FFFFFF" w:themeFill="background1"/>
          </w:tcPr>
          <w:p w14:paraId="19065303" w14:textId="77777777" w:rsidR="00E96E4D" w:rsidRPr="00A0724E" w:rsidRDefault="00E96E4D" w:rsidP="00591870">
            <w:pPr>
              <w:spacing w:after="0" w:line="240" w:lineRule="auto"/>
              <w:rPr>
                <w:rFonts w:ascii="Times New Roman" w:eastAsia="Times New Roman" w:hAnsi="Times New Roman"/>
                <w:color w:val="000000"/>
                <w:sz w:val="20"/>
                <w:szCs w:val="20"/>
              </w:rPr>
            </w:pPr>
          </w:p>
        </w:tc>
        <w:tc>
          <w:tcPr>
            <w:tcW w:w="2062" w:type="pct"/>
            <w:vMerge w:val="restart"/>
            <w:shd w:val="clear" w:color="auto" w:fill="FFFFFF" w:themeFill="background1"/>
          </w:tcPr>
          <w:p w14:paraId="22AB67CB" w14:textId="2C263394" w:rsidR="00E96E4D" w:rsidRPr="005C39BC" w:rsidRDefault="00E96E4D" w:rsidP="005B258B">
            <w:pPr>
              <w:spacing w:after="0" w:line="240" w:lineRule="auto"/>
              <w:rPr>
                <w:rFonts w:ascii="Times New Roman" w:eastAsia="Times New Roman" w:hAnsi="Times New Roman"/>
                <w:noProof/>
                <w:color w:val="000000"/>
                <w:sz w:val="20"/>
              </w:rPr>
            </w:pPr>
            <w:r w:rsidRPr="005C39BC">
              <w:rPr>
                <w:rFonts w:ascii="Times New Roman" w:eastAsia="Times New Roman" w:hAnsi="Times New Roman"/>
                <w:noProof/>
                <w:color w:val="000000"/>
                <w:sz w:val="20"/>
              </w:rPr>
              <w:t>Philippines Department of Environment and Natural Resources</w:t>
            </w:r>
          </w:p>
        </w:tc>
        <w:tc>
          <w:tcPr>
            <w:tcW w:w="773" w:type="pct"/>
            <w:shd w:val="clear" w:color="auto" w:fill="FFFFFF" w:themeFill="background1"/>
          </w:tcPr>
          <w:p w14:paraId="24B99816" w14:textId="658C0254" w:rsidR="00E96E4D" w:rsidRPr="005C39BC" w:rsidRDefault="00E96E4D" w:rsidP="00A0724E">
            <w:pPr>
              <w:spacing w:after="0"/>
              <w:jc w:val="center"/>
              <w:rPr>
                <w:rFonts w:ascii="Times New Roman" w:hAnsi="Times New Roman"/>
                <w:color w:val="000000"/>
                <w:sz w:val="20"/>
                <w:szCs w:val="20"/>
              </w:rPr>
            </w:pPr>
            <w:r w:rsidRPr="005C39BC">
              <w:rPr>
                <w:rFonts w:ascii="Times New Roman" w:hAnsi="Times New Roman"/>
                <w:color w:val="000000"/>
                <w:sz w:val="20"/>
                <w:szCs w:val="20"/>
              </w:rPr>
              <w:t>In-kind</w:t>
            </w:r>
          </w:p>
        </w:tc>
        <w:tc>
          <w:tcPr>
            <w:tcW w:w="1030" w:type="pct"/>
            <w:shd w:val="clear" w:color="auto" w:fill="FFFFFF" w:themeFill="background1"/>
          </w:tcPr>
          <w:p w14:paraId="7F0C4673" w14:textId="3CDF5C90" w:rsidR="00E96E4D" w:rsidRPr="005C39BC" w:rsidRDefault="00E96E4D" w:rsidP="00DD412D">
            <w:pPr>
              <w:spacing w:after="0" w:line="240" w:lineRule="auto"/>
              <w:jc w:val="right"/>
              <w:rPr>
                <w:rFonts w:ascii="Times New Roman" w:eastAsia="Times New Roman" w:hAnsi="Times New Roman"/>
                <w:noProof/>
                <w:color w:val="000000"/>
                <w:sz w:val="20"/>
              </w:rPr>
            </w:pPr>
            <w:r w:rsidRPr="005C39BC">
              <w:rPr>
                <w:rFonts w:ascii="Times New Roman" w:eastAsia="Times New Roman" w:hAnsi="Times New Roman"/>
                <w:noProof/>
                <w:color w:val="000000"/>
                <w:sz w:val="20"/>
              </w:rPr>
              <w:t>918,123</w:t>
            </w:r>
          </w:p>
        </w:tc>
      </w:tr>
      <w:tr w:rsidR="00E96E4D" w:rsidRPr="00A540C1" w14:paraId="6396FE4C" w14:textId="77777777" w:rsidTr="00EA11F9">
        <w:trPr>
          <w:cantSplit/>
        </w:trPr>
        <w:tc>
          <w:tcPr>
            <w:tcW w:w="1135" w:type="pct"/>
            <w:vMerge/>
            <w:shd w:val="clear" w:color="auto" w:fill="FFFFFF" w:themeFill="background1"/>
          </w:tcPr>
          <w:p w14:paraId="54A91AAB" w14:textId="77777777" w:rsidR="00E96E4D" w:rsidRPr="00A0724E" w:rsidRDefault="00E96E4D" w:rsidP="00591870">
            <w:pPr>
              <w:spacing w:after="0" w:line="240" w:lineRule="auto"/>
              <w:rPr>
                <w:rFonts w:ascii="Times New Roman" w:eastAsia="Times New Roman" w:hAnsi="Times New Roman"/>
                <w:color w:val="000000"/>
                <w:sz w:val="20"/>
                <w:szCs w:val="20"/>
              </w:rPr>
            </w:pPr>
          </w:p>
        </w:tc>
        <w:tc>
          <w:tcPr>
            <w:tcW w:w="2062" w:type="pct"/>
            <w:vMerge/>
            <w:shd w:val="clear" w:color="auto" w:fill="FFFFFF" w:themeFill="background1"/>
          </w:tcPr>
          <w:p w14:paraId="76710056" w14:textId="77777777" w:rsidR="00E96E4D" w:rsidRPr="005C39BC" w:rsidRDefault="00E96E4D" w:rsidP="005B258B">
            <w:pPr>
              <w:spacing w:after="0" w:line="240" w:lineRule="auto"/>
              <w:rPr>
                <w:rFonts w:ascii="Times New Roman" w:eastAsia="Times New Roman" w:hAnsi="Times New Roman"/>
                <w:noProof/>
                <w:color w:val="000000"/>
                <w:sz w:val="20"/>
              </w:rPr>
            </w:pPr>
          </w:p>
        </w:tc>
        <w:tc>
          <w:tcPr>
            <w:tcW w:w="773" w:type="pct"/>
            <w:shd w:val="clear" w:color="auto" w:fill="FFFFFF" w:themeFill="background1"/>
          </w:tcPr>
          <w:p w14:paraId="6826EADC" w14:textId="585F9BFC" w:rsidR="00E96E4D" w:rsidRPr="007720C4" w:rsidRDefault="00E96E4D" w:rsidP="00A0724E">
            <w:pPr>
              <w:spacing w:after="0"/>
              <w:jc w:val="center"/>
              <w:rPr>
                <w:rFonts w:ascii="Times New Roman" w:hAnsi="Times New Roman"/>
                <w:color w:val="000000"/>
                <w:sz w:val="20"/>
                <w:szCs w:val="20"/>
                <w:highlight w:val="yellow"/>
              </w:rPr>
            </w:pPr>
            <w:r w:rsidRPr="007720C4">
              <w:rPr>
                <w:rFonts w:ascii="Times New Roman" w:hAnsi="Times New Roman"/>
                <w:color w:val="000000"/>
                <w:sz w:val="20"/>
                <w:szCs w:val="20"/>
                <w:highlight w:val="yellow"/>
              </w:rPr>
              <w:t>Grant</w:t>
            </w:r>
          </w:p>
        </w:tc>
        <w:tc>
          <w:tcPr>
            <w:tcW w:w="1030" w:type="pct"/>
            <w:shd w:val="clear" w:color="auto" w:fill="FFFFFF" w:themeFill="background1"/>
          </w:tcPr>
          <w:p w14:paraId="380CF16F" w14:textId="03895A80" w:rsidR="00E96E4D" w:rsidRPr="007720C4" w:rsidRDefault="00E96E4D" w:rsidP="00DD412D">
            <w:pPr>
              <w:spacing w:after="0" w:line="240" w:lineRule="auto"/>
              <w:jc w:val="right"/>
              <w:rPr>
                <w:rFonts w:ascii="Times New Roman" w:eastAsia="Times New Roman" w:hAnsi="Times New Roman"/>
                <w:noProof/>
                <w:color w:val="000000"/>
                <w:sz w:val="20"/>
                <w:highlight w:val="yellow"/>
              </w:rPr>
            </w:pPr>
            <w:r w:rsidRPr="007720C4">
              <w:rPr>
                <w:rFonts w:ascii="Times New Roman" w:eastAsia="Times New Roman" w:hAnsi="Times New Roman"/>
                <w:noProof/>
                <w:color w:val="000000"/>
                <w:sz w:val="20"/>
                <w:highlight w:val="yellow"/>
              </w:rPr>
              <w:t>5,000,000</w:t>
            </w:r>
          </w:p>
        </w:tc>
      </w:tr>
      <w:tr w:rsidR="00142A50" w:rsidRPr="00A540C1" w14:paraId="0F8DC831" w14:textId="77777777" w:rsidTr="00EA11F9">
        <w:trPr>
          <w:cantSplit/>
        </w:trPr>
        <w:tc>
          <w:tcPr>
            <w:tcW w:w="1135" w:type="pct"/>
            <w:vMerge/>
            <w:shd w:val="clear" w:color="auto" w:fill="FFFFFF" w:themeFill="background1"/>
          </w:tcPr>
          <w:p w14:paraId="04729461" w14:textId="77777777" w:rsidR="00142A50" w:rsidRPr="00A0724E" w:rsidRDefault="00142A50" w:rsidP="00591870">
            <w:pPr>
              <w:spacing w:after="0" w:line="240" w:lineRule="auto"/>
              <w:rPr>
                <w:rFonts w:ascii="Times New Roman" w:eastAsia="Times New Roman" w:hAnsi="Times New Roman"/>
                <w:color w:val="000000"/>
                <w:sz w:val="20"/>
                <w:szCs w:val="20"/>
              </w:rPr>
            </w:pPr>
          </w:p>
        </w:tc>
        <w:tc>
          <w:tcPr>
            <w:tcW w:w="2062" w:type="pct"/>
            <w:shd w:val="clear" w:color="auto" w:fill="FFFFFF" w:themeFill="background1"/>
          </w:tcPr>
          <w:p w14:paraId="3AB30117" w14:textId="6A0B5BDA" w:rsidR="00142A50" w:rsidRPr="005C39BC" w:rsidRDefault="00142A50" w:rsidP="005B258B">
            <w:pPr>
              <w:spacing w:after="0" w:line="240" w:lineRule="auto"/>
              <w:rPr>
                <w:rFonts w:ascii="Times New Roman" w:eastAsia="Times New Roman" w:hAnsi="Times New Roman"/>
                <w:noProof/>
                <w:color w:val="000000"/>
                <w:sz w:val="20"/>
              </w:rPr>
            </w:pPr>
            <w:r w:rsidRPr="005C39BC">
              <w:rPr>
                <w:rFonts w:ascii="Times New Roman" w:eastAsia="Times New Roman" w:hAnsi="Times New Roman"/>
                <w:noProof/>
                <w:color w:val="000000"/>
                <w:sz w:val="20"/>
              </w:rPr>
              <w:t>Vietnam Ministry of Natural Resources and Environment</w:t>
            </w:r>
          </w:p>
        </w:tc>
        <w:tc>
          <w:tcPr>
            <w:tcW w:w="773" w:type="pct"/>
            <w:shd w:val="clear" w:color="auto" w:fill="FFFFFF" w:themeFill="background1"/>
          </w:tcPr>
          <w:p w14:paraId="003D9D83" w14:textId="47422E8D" w:rsidR="00142A50" w:rsidRPr="005C39BC" w:rsidRDefault="00142A50" w:rsidP="00A0724E">
            <w:pPr>
              <w:spacing w:after="0"/>
              <w:jc w:val="center"/>
              <w:rPr>
                <w:rFonts w:ascii="Times New Roman" w:hAnsi="Times New Roman"/>
                <w:color w:val="000000"/>
                <w:sz w:val="20"/>
                <w:szCs w:val="20"/>
              </w:rPr>
            </w:pPr>
            <w:r w:rsidRPr="005C39BC">
              <w:rPr>
                <w:rFonts w:ascii="Times New Roman" w:hAnsi="Times New Roman"/>
                <w:color w:val="000000"/>
                <w:sz w:val="20"/>
                <w:szCs w:val="20"/>
              </w:rPr>
              <w:t>In-kind</w:t>
            </w:r>
          </w:p>
        </w:tc>
        <w:tc>
          <w:tcPr>
            <w:tcW w:w="1030" w:type="pct"/>
            <w:shd w:val="clear" w:color="auto" w:fill="FFFFFF" w:themeFill="background1"/>
          </w:tcPr>
          <w:p w14:paraId="56D04902" w14:textId="4E80C11F" w:rsidR="00142A50" w:rsidRPr="005C39BC" w:rsidRDefault="00142A50" w:rsidP="00DD412D">
            <w:pPr>
              <w:spacing w:after="0" w:line="240" w:lineRule="auto"/>
              <w:jc w:val="right"/>
              <w:rPr>
                <w:rFonts w:ascii="Times New Roman" w:eastAsia="Times New Roman" w:hAnsi="Times New Roman"/>
                <w:noProof/>
                <w:color w:val="000000"/>
                <w:sz w:val="20"/>
              </w:rPr>
            </w:pPr>
            <w:r w:rsidRPr="005C39BC">
              <w:rPr>
                <w:rFonts w:ascii="Times New Roman" w:eastAsia="Times New Roman" w:hAnsi="Times New Roman"/>
                <w:noProof/>
                <w:color w:val="000000"/>
                <w:sz w:val="20"/>
              </w:rPr>
              <w:t>1,200,000</w:t>
            </w:r>
          </w:p>
        </w:tc>
      </w:tr>
      <w:tr w:rsidR="00142A50" w:rsidRPr="00A540C1" w14:paraId="3F3F8592" w14:textId="77777777" w:rsidTr="00EA11F9">
        <w:trPr>
          <w:cantSplit/>
        </w:trPr>
        <w:tc>
          <w:tcPr>
            <w:tcW w:w="1135" w:type="pct"/>
            <w:vMerge w:val="restart"/>
            <w:shd w:val="clear" w:color="auto" w:fill="FFFFFF" w:themeFill="background1"/>
          </w:tcPr>
          <w:p w14:paraId="1DB896EF" w14:textId="77777777" w:rsidR="00142A50" w:rsidRDefault="00142A50" w:rsidP="00591870">
            <w:pPr>
              <w:spacing w:after="0" w:line="240" w:lineRule="auto"/>
              <w:rPr>
                <w:rFonts w:ascii="Times New Roman" w:eastAsia="Times New Roman" w:hAnsi="Times New Roman"/>
                <w:color w:val="000000"/>
                <w:sz w:val="20"/>
                <w:szCs w:val="20"/>
              </w:rPr>
            </w:pPr>
          </w:p>
          <w:p w14:paraId="3C49A35A" w14:textId="12A6A29A" w:rsidR="00142A50" w:rsidRPr="00A0724E" w:rsidRDefault="00142A50"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Beneficiaries</w:t>
            </w:r>
          </w:p>
        </w:tc>
        <w:tc>
          <w:tcPr>
            <w:tcW w:w="2062" w:type="pct"/>
            <w:shd w:val="clear" w:color="auto" w:fill="FFFFFF" w:themeFill="background1"/>
          </w:tcPr>
          <w:p w14:paraId="700C8272" w14:textId="7F382EF4" w:rsidR="00142A50" w:rsidRPr="005C39BC" w:rsidRDefault="00142A50" w:rsidP="005B258B">
            <w:pPr>
              <w:spacing w:after="0" w:line="240" w:lineRule="auto"/>
              <w:rPr>
                <w:rFonts w:ascii="Times New Roman" w:eastAsia="Times New Roman" w:hAnsi="Times New Roman"/>
                <w:noProof/>
                <w:color w:val="000000"/>
                <w:sz w:val="20"/>
              </w:rPr>
            </w:pPr>
            <w:r>
              <w:rPr>
                <w:rFonts w:ascii="Times New Roman" w:eastAsia="Times New Roman" w:hAnsi="Times New Roman"/>
                <w:noProof/>
                <w:color w:val="000000"/>
                <w:sz w:val="20"/>
              </w:rPr>
              <w:t xml:space="preserve">City of </w:t>
            </w:r>
            <w:r w:rsidRPr="005C39BC">
              <w:rPr>
                <w:rFonts w:ascii="Times New Roman" w:eastAsia="Times New Roman" w:hAnsi="Times New Roman"/>
                <w:noProof/>
                <w:color w:val="000000"/>
                <w:sz w:val="20"/>
              </w:rPr>
              <w:t>Depok (Indonesia)</w:t>
            </w:r>
          </w:p>
        </w:tc>
        <w:tc>
          <w:tcPr>
            <w:tcW w:w="773" w:type="pct"/>
            <w:shd w:val="clear" w:color="auto" w:fill="FFFFFF" w:themeFill="background1"/>
          </w:tcPr>
          <w:p w14:paraId="2AF53C96" w14:textId="5100AF7D" w:rsidR="00142A50" w:rsidRPr="005C39BC" w:rsidRDefault="00142A50" w:rsidP="00A0724E">
            <w:pPr>
              <w:spacing w:after="0"/>
              <w:jc w:val="center"/>
              <w:rPr>
                <w:rFonts w:ascii="Times New Roman" w:hAnsi="Times New Roman"/>
                <w:color w:val="000000"/>
                <w:sz w:val="20"/>
                <w:szCs w:val="20"/>
              </w:rPr>
            </w:pPr>
            <w:r w:rsidRPr="005C39BC">
              <w:rPr>
                <w:rFonts w:ascii="Times New Roman" w:hAnsi="Times New Roman"/>
                <w:color w:val="000000"/>
                <w:sz w:val="20"/>
                <w:szCs w:val="20"/>
              </w:rPr>
              <w:t>In-kind</w:t>
            </w:r>
          </w:p>
        </w:tc>
        <w:tc>
          <w:tcPr>
            <w:tcW w:w="1030" w:type="pct"/>
            <w:shd w:val="clear" w:color="auto" w:fill="FFFFFF" w:themeFill="background1"/>
          </w:tcPr>
          <w:p w14:paraId="1D2212FF" w14:textId="10EC8897" w:rsidR="00142A50" w:rsidRPr="005C39BC" w:rsidRDefault="00142A50" w:rsidP="00DD412D">
            <w:pPr>
              <w:spacing w:after="0" w:line="240" w:lineRule="auto"/>
              <w:jc w:val="right"/>
              <w:rPr>
                <w:rFonts w:ascii="Times New Roman" w:eastAsia="Times New Roman" w:hAnsi="Times New Roman"/>
                <w:noProof/>
                <w:color w:val="000000"/>
                <w:sz w:val="20"/>
              </w:rPr>
            </w:pPr>
            <w:r w:rsidRPr="00142A50">
              <w:rPr>
                <w:rFonts w:ascii="Times New Roman" w:eastAsia="Times New Roman" w:hAnsi="Times New Roman"/>
                <w:noProof/>
                <w:color w:val="000000"/>
                <w:sz w:val="20"/>
              </w:rPr>
              <w:t>941,930</w:t>
            </w:r>
          </w:p>
        </w:tc>
      </w:tr>
      <w:tr w:rsidR="00142A50" w:rsidRPr="00A540C1" w14:paraId="3C6978B8" w14:textId="77777777" w:rsidTr="00EA11F9">
        <w:trPr>
          <w:cantSplit/>
        </w:trPr>
        <w:tc>
          <w:tcPr>
            <w:tcW w:w="1135" w:type="pct"/>
            <w:vMerge/>
            <w:shd w:val="clear" w:color="auto" w:fill="FFFFFF" w:themeFill="background1"/>
          </w:tcPr>
          <w:p w14:paraId="66D4E296" w14:textId="77777777" w:rsidR="00142A50" w:rsidRDefault="00142A50" w:rsidP="00142A50">
            <w:pPr>
              <w:spacing w:after="0" w:line="240" w:lineRule="auto"/>
              <w:rPr>
                <w:rFonts w:ascii="Times New Roman" w:eastAsia="Times New Roman" w:hAnsi="Times New Roman"/>
                <w:color w:val="000000"/>
                <w:sz w:val="20"/>
                <w:szCs w:val="20"/>
              </w:rPr>
            </w:pPr>
          </w:p>
        </w:tc>
        <w:tc>
          <w:tcPr>
            <w:tcW w:w="2062" w:type="pct"/>
            <w:shd w:val="clear" w:color="auto" w:fill="FFFFFF" w:themeFill="background1"/>
          </w:tcPr>
          <w:p w14:paraId="10058AF5" w14:textId="57F9D935" w:rsidR="00142A50" w:rsidRPr="005C39BC" w:rsidRDefault="00142A50" w:rsidP="00142A50">
            <w:pPr>
              <w:spacing w:after="0" w:line="240" w:lineRule="auto"/>
              <w:rPr>
                <w:rFonts w:ascii="Times New Roman" w:eastAsia="Times New Roman" w:hAnsi="Times New Roman"/>
                <w:noProof/>
                <w:color w:val="000000"/>
                <w:sz w:val="20"/>
              </w:rPr>
            </w:pPr>
            <w:r w:rsidRPr="005C39BC">
              <w:rPr>
                <w:rFonts w:ascii="Times New Roman" w:eastAsia="Times New Roman" w:hAnsi="Times New Roman"/>
                <w:noProof/>
                <w:color w:val="000000"/>
                <w:sz w:val="20"/>
              </w:rPr>
              <w:t>Province of Loang Namtha</w:t>
            </w:r>
            <w:r>
              <w:rPr>
                <w:rFonts w:ascii="Times New Roman" w:eastAsia="Times New Roman" w:hAnsi="Times New Roman"/>
                <w:noProof/>
                <w:color w:val="000000"/>
                <w:sz w:val="20"/>
              </w:rPr>
              <w:t xml:space="preserve"> (Lao PDR)</w:t>
            </w:r>
          </w:p>
        </w:tc>
        <w:tc>
          <w:tcPr>
            <w:tcW w:w="773" w:type="pct"/>
            <w:shd w:val="clear" w:color="auto" w:fill="FFFFFF" w:themeFill="background1"/>
          </w:tcPr>
          <w:p w14:paraId="3FB09326" w14:textId="787AF153" w:rsidR="00142A50" w:rsidRPr="005C39BC" w:rsidRDefault="00142A50" w:rsidP="00142A50">
            <w:pPr>
              <w:spacing w:after="0"/>
              <w:jc w:val="center"/>
              <w:rPr>
                <w:rFonts w:ascii="Times New Roman" w:hAnsi="Times New Roman"/>
                <w:color w:val="000000"/>
                <w:sz w:val="20"/>
                <w:szCs w:val="20"/>
              </w:rPr>
            </w:pPr>
            <w:r w:rsidRPr="00994A65">
              <w:rPr>
                <w:rFonts w:ascii="Times New Roman" w:hAnsi="Times New Roman"/>
                <w:color w:val="000000"/>
                <w:sz w:val="20"/>
                <w:szCs w:val="20"/>
              </w:rPr>
              <w:t>In-kind</w:t>
            </w:r>
          </w:p>
        </w:tc>
        <w:tc>
          <w:tcPr>
            <w:tcW w:w="1030" w:type="pct"/>
            <w:shd w:val="clear" w:color="auto" w:fill="FFFFFF" w:themeFill="background1"/>
          </w:tcPr>
          <w:p w14:paraId="7409F0D8" w14:textId="3144237C" w:rsidR="00142A50" w:rsidRPr="005C39BC" w:rsidRDefault="00142A50" w:rsidP="00142A50">
            <w:pPr>
              <w:spacing w:after="0" w:line="240" w:lineRule="auto"/>
              <w:jc w:val="right"/>
              <w:rPr>
                <w:rFonts w:ascii="Times New Roman" w:eastAsia="Times New Roman" w:hAnsi="Times New Roman"/>
                <w:noProof/>
                <w:color w:val="000000"/>
                <w:sz w:val="20"/>
              </w:rPr>
            </w:pPr>
            <w:r w:rsidRPr="00142A50">
              <w:rPr>
                <w:rFonts w:ascii="Times New Roman" w:eastAsia="Times New Roman" w:hAnsi="Times New Roman"/>
                <w:noProof/>
                <w:color w:val="000000"/>
                <w:sz w:val="20"/>
              </w:rPr>
              <w:t>217,81</w:t>
            </w:r>
            <w:r w:rsidR="002D1597">
              <w:rPr>
                <w:rFonts w:ascii="Times New Roman" w:eastAsia="Times New Roman" w:hAnsi="Times New Roman"/>
                <w:noProof/>
                <w:color w:val="000000"/>
                <w:sz w:val="20"/>
              </w:rPr>
              <w:t>3</w:t>
            </w:r>
          </w:p>
        </w:tc>
      </w:tr>
      <w:tr w:rsidR="00142A50" w:rsidRPr="00A540C1" w14:paraId="6EEBE2F5" w14:textId="77777777" w:rsidTr="00EA11F9">
        <w:trPr>
          <w:cantSplit/>
        </w:trPr>
        <w:tc>
          <w:tcPr>
            <w:tcW w:w="1135" w:type="pct"/>
            <w:vMerge/>
            <w:shd w:val="clear" w:color="auto" w:fill="FFFFFF" w:themeFill="background1"/>
          </w:tcPr>
          <w:p w14:paraId="24FA7564" w14:textId="77777777" w:rsidR="00142A50" w:rsidRDefault="00142A50" w:rsidP="00142A50">
            <w:pPr>
              <w:spacing w:after="0" w:line="240" w:lineRule="auto"/>
              <w:rPr>
                <w:rFonts w:ascii="Times New Roman" w:eastAsia="Times New Roman" w:hAnsi="Times New Roman"/>
                <w:color w:val="000000"/>
                <w:sz w:val="20"/>
                <w:szCs w:val="20"/>
              </w:rPr>
            </w:pPr>
          </w:p>
        </w:tc>
        <w:tc>
          <w:tcPr>
            <w:tcW w:w="2062" w:type="pct"/>
            <w:shd w:val="clear" w:color="auto" w:fill="FFFFFF" w:themeFill="background1"/>
          </w:tcPr>
          <w:p w14:paraId="37764F9A" w14:textId="6B61C7AC" w:rsidR="00142A50" w:rsidRPr="005C39BC" w:rsidRDefault="00142A50" w:rsidP="00142A50">
            <w:pPr>
              <w:spacing w:after="0" w:line="240" w:lineRule="auto"/>
              <w:rPr>
                <w:rFonts w:ascii="Times New Roman" w:eastAsia="Times New Roman" w:hAnsi="Times New Roman"/>
                <w:noProof/>
                <w:color w:val="000000"/>
                <w:sz w:val="20"/>
              </w:rPr>
            </w:pPr>
            <w:r>
              <w:rPr>
                <w:rFonts w:ascii="Times New Roman" w:eastAsia="Times New Roman" w:hAnsi="Times New Roman"/>
                <w:noProof/>
                <w:color w:val="000000"/>
                <w:sz w:val="20"/>
              </w:rPr>
              <w:t xml:space="preserve">Province of </w:t>
            </w:r>
            <w:r w:rsidRPr="005C39BC">
              <w:rPr>
                <w:rFonts w:ascii="Times New Roman" w:eastAsia="Times New Roman" w:hAnsi="Times New Roman"/>
                <w:noProof/>
                <w:color w:val="000000"/>
                <w:sz w:val="20"/>
              </w:rPr>
              <w:t>Bokeo</w:t>
            </w:r>
            <w:r>
              <w:rPr>
                <w:rFonts w:ascii="Times New Roman" w:eastAsia="Times New Roman" w:hAnsi="Times New Roman"/>
                <w:noProof/>
                <w:color w:val="000000"/>
                <w:sz w:val="20"/>
              </w:rPr>
              <w:t xml:space="preserve"> (Lao PDR)</w:t>
            </w:r>
          </w:p>
        </w:tc>
        <w:tc>
          <w:tcPr>
            <w:tcW w:w="773" w:type="pct"/>
            <w:shd w:val="clear" w:color="auto" w:fill="FFFFFF" w:themeFill="background1"/>
          </w:tcPr>
          <w:p w14:paraId="50D88B5B" w14:textId="1F89048D" w:rsidR="00142A50" w:rsidRPr="005C39BC" w:rsidRDefault="00142A50" w:rsidP="00142A50">
            <w:pPr>
              <w:spacing w:after="0"/>
              <w:jc w:val="center"/>
              <w:rPr>
                <w:rFonts w:ascii="Times New Roman" w:hAnsi="Times New Roman"/>
                <w:color w:val="000000"/>
                <w:sz w:val="20"/>
                <w:szCs w:val="20"/>
              </w:rPr>
            </w:pPr>
            <w:r w:rsidRPr="00994A65">
              <w:rPr>
                <w:rFonts w:ascii="Times New Roman" w:hAnsi="Times New Roman"/>
                <w:color w:val="000000"/>
                <w:sz w:val="20"/>
                <w:szCs w:val="20"/>
              </w:rPr>
              <w:t>In-kind</w:t>
            </w:r>
          </w:p>
        </w:tc>
        <w:tc>
          <w:tcPr>
            <w:tcW w:w="1030" w:type="pct"/>
            <w:shd w:val="clear" w:color="auto" w:fill="FFFFFF" w:themeFill="background1"/>
          </w:tcPr>
          <w:p w14:paraId="1E66F5AE" w14:textId="070A8EA6" w:rsidR="00142A50" w:rsidRPr="005C39BC" w:rsidRDefault="00142A50" w:rsidP="00142A50">
            <w:pPr>
              <w:spacing w:after="0" w:line="240" w:lineRule="auto"/>
              <w:jc w:val="right"/>
              <w:rPr>
                <w:rFonts w:ascii="Times New Roman" w:eastAsia="Times New Roman" w:hAnsi="Times New Roman"/>
                <w:noProof/>
                <w:color w:val="000000"/>
                <w:sz w:val="20"/>
              </w:rPr>
            </w:pPr>
            <w:r w:rsidRPr="00142A50">
              <w:rPr>
                <w:rFonts w:ascii="Times New Roman" w:eastAsia="Times New Roman" w:hAnsi="Times New Roman"/>
                <w:noProof/>
                <w:color w:val="000000"/>
                <w:sz w:val="20"/>
              </w:rPr>
              <w:t>1,029,363</w:t>
            </w:r>
          </w:p>
        </w:tc>
      </w:tr>
      <w:tr w:rsidR="00142A50" w:rsidRPr="00A540C1" w14:paraId="71056C82" w14:textId="77777777" w:rsidTr="00EA11F9">
        <w:trPr>
          <w:cantSplit/>
        </w:trPr>
        <w:tc>
          <w:tcPr>
            <w:tcW w:w="1135" w:type="pct"/>
            <w:vMerge/>
            <w:shd w:val="clear" w:color="auto" w:fill="FFFFFF" w:themeFill="background1"/>
          </w:tcPr>
          <w:p w14:paraId="15E8D54C" w14:textId="77777777" w:rsidR="00142A50" w:rsidRDefault="00142A50" w:rsidP="00142A50">
            <w:pPr>
              <w:spacing w:after="0" w:line="240" w:lineRule="auto"/>
              <w:rPr>
                <w:rFonts w:ascii="Times New Roman" w:eastAsia="Times New Roman" w:hAnsi="Times New Roman"/>
                <w:color w:val="000000"/>
                <w:sz w:val="20"/>
                <w:szCs w:val="20"/>
              </w:rPr>
            </w:pPr>
          </w:p>
        </w:tc>
        <w:tc>
          <w:tcPr>
            <w:tcW w:w="2062" w:type="pct"/>
            <w:shd w:val="clear" w:color="auto" w:fill="FFFFFF" w:themeFill="background1"/>
          </w:tcPr>
          <w:p w14:paraId="204B6F65" w14:textId="6208CFF5" w:rsidR="00142A50" w:rsidRPr="005C39BC" w:rsidRDefault="00142A50" w:rsidP="00142A50">
            <w:pPr>
              <w:spacing w:after="0" w:line="240" w:lineRule="auto"/>
              <w:rPr>
                <w:rFonts w:ascii="Times New Roman" w:eastAsia="Times New Roman" w:hAnsi="Times New Roman"/>
                <w:noProof/>
                <w:color w:val="000000"/>
                <w:sz w:val="20"/>
              </w:rPr>
            </w:pPr>
            <w:r>
              <w:rPr>
                <w:rFonts w:ascii="Times New Roman" w:eastAsia="Times New Roman" w:hAnsi="Times New Roman"/>
                <w:noProof/>
                <w:color w:val="000000"/>
                <w:sz w:val="20"/>
              </w:rPr>
              <w:t xml:space="preserve">Province of </w:t>
            </w:r>
            <w:r w:rsidRPr="005C39BC">
              <w:rPr>
                <w:rFonts w:ascii="Times New Roman" w:eastAsia="Times New Roman" w:hAnsi="Times New Roman"/>
                <w:noProof/>
                <w:color w:val="000000"/>
                <w:sz w:val="20"/>
              </w:rPr>
              <w:t>Oudomxay (Lao PDR)</w:t>
            </w:r>
          </w:p>
        </w:tc>
        <w:tc>
          <w:tcPr>
            <w:tcW w:w="773" w:type="pct"/>
            <w:shd w:val="clear" w:color="auto" w:fill="FFFFFF" w:themeFill="background1"/>
          </w:tcPr>
          <w:p w14:paraId="08FD44AB" w14:textId="66805163" w:rsidR="00142A50" w:rsidRPr="005C39BC" w:rsidRDefault="00142A50" w:rsidP="00142A50">
            <w:pPr>
              <w:spacing w:after="0"/>
              <w:jc w:val="center"/>
              <w:rPr>
                <w:rFonts w:ascii="Times New Roman" w:hAnsi="Times New Roman"/>
                <w:color w:val="000000"/>
                <w:sz w:val="20"/>
                <w:szCs w:val="20"/>
              </w:rPr>
            </w:pPr>
            <w:r w:rsidRPr="00994A65">
              <w:rPr>
                <w:rFonts w:ascii="Times New Roman" w:hAnsi="Times New Roman"/>
                <w:color w:val="000000"/>
                <w:sz w:val="20"/>
                <w:szCs w:val="20"/>
              </w:rPr>
              <w:t>In-kind</w:t>
            </w:r>
          </w:p>
        </w:tc>
        <w:tc>
          <w:tcPr>
            <w:tcW w:w="1030" w:type="pct"/>
            <w:shd w:val="clear" w:color="auto" w:fill="FFFFFF" w:themeFill="background1"/>
          </w:tcPr>
          <w:p w14:paraId="774018D4" w14:textId="2C747499" w:rsidR="00142A50" w:rsidRPr="005C39BC" w:rsidRDefault="00142A50" w:rsidP="00142A50">
            <w:pPr>
              <w:spacing w:after="0" w:line="240" w:lineRule="auto"/>
              <w:jc w:val="right"/>
              <w:rPr>
                <w:rFonts w:ascii="Times New Roman" w:eastAsia="Times New Roman" w:hAnsi="Times New Roman"/>
                <w:noProof/>
                <w:color w:val="000000"/>
                <w:sz w:val="20"/>
              </w:rPr>
            </w:pPr>
            <w:r w:rsidRPr="00142A50">
              <w:rPr>
                <w:rFonts w:ascii="Times New Roman" w:eastAsia="Times New Roman" w:hAnsi="Times New Roman"/>
                <w:noProof/>
                <w:color w:val="000000"/>
                <w:sz w:val="20"/>
              </w:rPr>
              <w:t>993,050</w:t>
            </w:r>
          </w:p>
        </w:tc>
      </w:tr>
      <w:tr w:rsidR="00800C5C" w:rsidRPr="00A540C1" w14:paraId="67ED4C0B" w14:textId="77777777" w:rsidTr="00EA11F9">
        <w:trPr>
          <w:cantSplit/>
        </w:trPr>
        <w:tc>
          <w:tcPr>
            <w:tcW w:w="1135" w:type="pct"/>
            <w:vMerge/>
            <w:shd w:val="clear" w:color="auto" w:fill="FFFFFF" w:themeFill="background1"/>
          </w:tcPr>
          <w:p w14:paraId="1E627469" w14:textId="77777777" w:rsidR="00800C5C" w:rsidRDefault="00800C5C" w:rsidP="00142A50">
            <w:pPr>
              <w:spacing w:after="0" w:line="240" w:lineRule="auto"/>
              <w:rPr>
                <w:rFonts w:ascii="Times New Roman" w:eastAsia="Times New Roman" w:hAnsi="Times New Roman"/>
                <w:color w:val="000000"/>
                <w:sz w:val="20"/>
                <w:szCs w:val="20"/>
              </w:rPr>
            </w:pPr>
          </w:p>
        </w:tc>
        <w:tc>
          <w:tcPr>
            <w:tcW w:w="2062" w:type="pct"/>
            <w:shd w:val="clear" w:color="auto" w:fill="FFFFFF" w:themeFill="background1"/>
          </w:tcPr>
          <w:p w14:paraId="4218A7B4" w14:textId="443A0917" w:rsidR="00800C5C" w:rsidRDefault="00800C5C" w:rsidP="00142A50">
            <w:pPr>
              <w:spacing w:after="0" w:line="240" w:lineRule="auto"/>
              <w:rPr>
                <w:rFonts w:ascii="Times New Roman" w:eastAsia="Times New Roman" w:hAnsi="Times New Roman"/>
                <w:noProof/>
                <w:color w:val="000000"/>
                <w:sz w:val="20"/>
              </w:rPr>
            </w:pPr>
            <w:r>
              <w:rPr>
                <w:rFonts w:ascii="Times New Roman" w:eastAsia="Times New Roman" w:hAnsi="Times New Roman"/>
                <w:noProof/>
                <w:color w:val="000000"/>
                <w:sz w:val="20"/>
              </w:rPr>
              <w:t>Province of Cavite (Philippines)</w:t>
            </w:r>
          </w:p>
        </w:tc>
        <w:tc>
          <w:tcPr>
            <w:tcW w:w="773" w:type="pct"/>
            <w:shd w:val="clear" w:color="auto" w:fill="FFFFFF" w:themeFill="background1"/>
          </w:tcPr>
          <w:p w14:paraId="46E669C6" w14:textId="5DF29241" w:rsidR="00800C5C" w:rsidRPr="00994A65" w:rsidRDefault="00800C5C" w:rsidP="00142A50">
            <w:pPr>
              <w:spacing w:after="0"/>
              <w:jc w:val="center"/>
              <w:rPr>
                <w:rFonts w:ascii="Times New Roman" w:hAnsi="Times New Roman"/>
                <w:color w:val="000000"/>
                <w:sz w:val="20"/>
                <w:szCs w:val="20"/>
              </w:rPr>
            </w:pPr>
            <w:r>
              <w:rPr>
                <w:rFonts w:ascii="Times New Roman" w:hAnsi="Times New Roman"/>
                <w:color w:val="000000"/>
                <w:sz w:val="20"/>
                <w:szCs w:val="20"/>
              </w:rPr>
              <w:t>In-kind</w:t>
            </w:r>
          </w:p>
        </w:tc>
        <w:tc>
          <w:tcPr>
            <w:tcW w:w="1030" w:type="pct"/>
            <w:shd w:val="clear" w:color="auto" w:fill="FFFFFF" w:themeFill="background1"/>
          </w:tcPr>
          <w:p w14:paraId="1074B26A" w14:textId="602F41BC" w:rsidR="00800C5C" w:rsidRPr="00142A50" w:rsidRDefault="00800C5C" w:rsidP="00800C5C">
            <w:pPr>
              <w:spacing w:after="0" w:line="240" w:lineRule="auto"/>
              <w:jc w:val="right"/>
              <w:rPr>
                <w:rFonts w:ascii="Times New Roman" w:eastAsia="Times New Roman" w:hAnsi="Times New Roman"/>
                <w:noProof/>
                <w:color w:val="000000"/>
                <w:sz w:val="20"/>
              </w:rPr>
            </w:pPr>
            <w:r w:rsidRPr="00800C5C">
              <w:rPr>
                <w:rFonts w:ascii="Times New Roman" w:eastAsia="Times New Roman" w:hAnsi="Times New Roman"/>
                <w:noProof/>
                <w:color w:val="000000"/>
                <w:sz w:val="20"/>
              </w:rPr>
              <w:t>389</w:t>
            </w:r>
            <w:r>
              <w:rPr>
                <w:rFonts w:ascii="Times New Roman" w:eastAsia="Times New Roman" w:hAnsi="Times New Roman"/>
                <w:noProof/>
                <w:color w:val="000000"/>
                <w:sz w:val="20"/>
              </w:rPr>
              <w:t>,</w:t>
            </w:r>
            <w:r w:rsidRPr="00800C5C">
              <w:rPr>
                <w:rFonts w:ascii="Times New Roman" w:eastAsia="Times New Roman" w:hAnsi="Times New Roman"/>
                <w:noProof/>
                <w:color w:val="000000"/>
                <w:sz w:val="20"/>
              </w:rPr>
              <w:t>766</w:t>
            </w:r>
          </w:p>
        </w:tc>
      </w:tr>
      <w:tr w:rsidR="00142A50" w:rsidRPr="00A540C1" w14:paraId="6D3B0814" w14:textId="77777777" w:rsidTr="00EA11F9">
        <w:trPr>
          <w:cantSplit/>
        </w:trPr>
        <w:tc>
          <w:tcPr>
            <w:tcW w:w="1135" w:type="pct"/>
            <w:vMerge/>
            <w:shd w:val="clear" w:color="auto" w:fill="FFFFFF" w:themeFill="background1"/>
          </w:tcPr>
          <w:p w14:paraId="3BF473CE" w14:textId="77777777" w:rsidR="00142A50" w:rsidRDefault="00142A50" w:rsidP="00142A50">
            <w:pPr>
              <w:spacing w:after="0" w:line="240" w:lineRule="auto"/>
              <w:rPr>
                <w:rFonts w:ascii="Times New Roman" w:eastAsia="Times New Roman" w:hAnsi="Times New Roman"/>
                <w:color w:val="000000"/>
                <w:sz w:val="20"/>
                <w:szCs w:val="20"/>
              </w:rPr>
            </w:pPr>
          </w:p>
        </w:tc>
        <w:tc>
          <w:tcPr>
            <w:tcW w:w="2062" w:type="pct"/>
            <w:shd w:val="clear" w:color="auto" w:fill="FFFFFF" w:themeFill="background1"/>
          </w:tcPr>
          <w:p w14:paraId="2C0B87D8" w14:textId="22799672" w:rsidR="00142A50" w:rsidRPr="005C39BC" w:rsidRDefault="00142A50" w:rsidP="00142A50">
            <w:pPr>
              <w:spacing w:after="0" w:line="240" w:lineRule="auto"/>
              <w:rPr>
                <w:rFonts w:ascii="Times New Roman" w:eastAsia="Times New Roman" w:hAnsi="Times New Roman"/>
                <w:noProof/>
                <w:color w:val="000000"/>
                <w:sz w:val="20"/>
              </w:rPr>
            </w:pPr>
            <w:r>
              <w:rPr>
                <w:rFonts w:ascii="Times New Roman" w:eastAsia="Times New Roman" w:hAnsi="Times New Roman"/>
                <w:noProof/>
                <w:color w:val="000000"/>
                <w:sz w:val="20"/>
              </w:rPr>
              <w:t>City of General Trias</w:t>
            </w:r>
            <w:r w:rsidRPr="005C39BC">
              <w:rPr>
                <w:rFonts w:ascii="Times New Roman" w:eastAsia="Times New Roman" w:hAnsi="Times New Roman"/>
                <w:noProof/>
                <w:color w:val="000000"/>
                <w:sz w:val="20"/>
              </w:rPr>
              <w:t xml:space="preserve"> (Philippines)</w:t>
            </w:r>
          </w:p>
        </w:tc>
        <w:tc>
          <w:tcPr>
            <w:tcW w:w="773" w:type="pct"/>
            <w:shd w:val="clear" w:color="auto" w:fill="FFFFFF" w:themeFill="background1"/>
          </w:tcPr>
          <w:p w14:paraId="5167336C" w14:textId="63BF3DB2" w:rsidR="00142A50" w:rsidRPr="005C39BC" w:rsidRDefault="00142A50" w:rsidP="00142A50">
            <w:pPr>
              <w:spacing w:after="0"/>
              <w:jc w:val="center"/>
              <w:rPr>
                <w:rFonts w:ascii="Times New Roman" w:hAnsi="Times New Roman"/>
                <w:color w:val="000000"/>
                <w:sz w:val="20"/>
                <w:szCs w:val="20"/>
              </w:rPr>
            </w:pPr>
            <w:r w:rsidRPr="00994A65">
              <w:rPr>
                <w:rFonts w:ascii="Times New Roman" w:hAnsi="Times New Roman"/>
                <w:color w:val="000000"/>
                <w:sz w:val="20"/>
                <w:szCs w:val="20"/>
              </w:rPr>
              <w:t>In-kind</w:t>
            </w:r>
          </w:p>
        </w:tc>
        <w:tc>
          <w:tcPr>
            <w:tcW w:w="1030" w:type="pct"/>
            <w:shd w:val="clear" w:color="auto" w:fill="FFFFFF" w:themeFill="background1"/>
          </w:tcPr>
          <w:p w14:paraId="7F2C9AC9" w14:textId="238A1B44" w:rsidR="00142A50" w:rsidRPr="005C39BC" w:rsidRDefault="00142A50" w:rsidP="00142A50">
            <w:pPr>
              <w:spacing w:after="0" w:line="240" w:lineRule="auto"/>
              <w:jc w:val="right"/>
              <w:rPr>
                <w:rFonts w:ascii="Times New Roman" w:eastAsia="Times New Roman" w:hAnsi="Times New Roman"/>
                <w:noProof/>
                <w:color w:val="000000"/>
                <w:sz w:val="20"/>
              </w:rPr>
            </w:pPr>
            <w:r w:rsidRPr="00142A50">
              <w:rPr>
                <w:rFonts w:ascii="Times New Roman" w:eastAsia="Times New Roman" w:hAnsi="Times New Roman"/>
                <w:noProof/>
                <w:color w:val="000000"/>
                <w:sz w:val="20"/>
              </w:rPr>
              <w:t>561,000</w:t>
            </w:r>
          </w:p>
        </w:tc>
      </w:tr>
      <w:tr w:rsidR="00142A50" w:rsidRPr="00A540C1" w14:paraId="42A856A2" w14:textId="77777777" w:rsidTr="00EA11F9">
        <w:trPr>
          <w:cantSplit/>
        </w:trPr>
        <w:tc>
          <w:tcPr>
            <w:tcW w:w="1135" w:type="pct"/>
            <w:vMerge/>
            <w:shd w:val="clear" w:color="auto" w:fill="FFFFFF" w:themeFill="background1"/>
          </w:tcPr>
          <w:p w14:paraId="14A007C3" w14:textId="77777777" w:rsidR="00142A50" w:rsidRDefault="00142A50" w:rsidP="00142A50">
            <w:pPr>
              <w:spacing w:after="0" w:line="240" w:lineRule="auto"/>
              <w:rPr>
                <w:rFonts w:ascii="Times New Roman" w:eastAsia="Times New Roman" w:hAnsi="Times New Roman"/>
                <w:color w:val="000000"/>
                <w:sz w:val="20"/>
                <w:szCs w:val="20"/>
              </w:rPr>
            </w:pPr>
          </w:p>
        </w:tc>
        <w:tc>
          <w:tcPr>
            <w:tcW w:w="2062" w:type="pct"/>
            <w:shd w:val="clear" w:color="auto" w:fill="FFFFFF" w:themeFill="background1"/>
          </w:tcPr>
          <w:p w14:paraId="5A568E64" w14:textId="561CD1E4" w:rsidR="00142A50" w:rsidRPr="005C39BC" w:rsidRDefault="00142A50" w:rsidP="00142A50">
            <w:pPr>
              <w:spacing w:after="0" w:line="240" w:lineRule="auto"/>
              <w:rPr>
                <w:rFonts w:ascii="Times New Roman" w:eastAsia="Times New Roman" w:hAnsi="Times New Roman"/>
                <w:noProof/>
                <w:color w:val="000000"/>
                <w:sz w:val="20"/>
              </w:rPr>
            </w:pPr>
            <w:r>
              <w:rPr>
                <w:rFonts w:ascii="Times New Roman" w:eastAsia="Times New Roman" w:hAnsi="Times New Roman"/>
                <w:noProof/>
                <w:color w:val="000000"/>
                <w:sz w:val="20"/>
              </w:rPr>
              <w:t xml:space="preserve">People’s Committee of </w:t>
            </w:r>
            <w:r w:rsidRPr="005C39BC">
              <w:rPr>
                <w:rFonts w:ascii="Times New Roman" w:eastAsia="Times New Roman" w:hAnsi="Times New Roman"/>
                <w:noProof/>
                <w:color w:val="000000"/>
                <w:sz w:val="20"/>
              </w:rPr>
              <w:t>Da Nang</w:t>
            </w:r>
            <w:r>
              <w:rPr>
                <w:rFonts w:ascii="Times New Roman" w:eastAsia="Times New Roman" w:hAnsi="Times New Roman"/>
                <w:noProof/>
                <w:color w:val="000000"/>
                <w:sz w:val="20"/>
              </w:rPr>
              <w:t xml:space="preserve"> City and Qunag Nam Province (Vietnam)</w:t>
            </w:r>
          </w:p>
        </w:tc>
        <w:tc>
          <w:tcPr>
            <w:tcW w:w="773" w:type="pct"/>
            <w:shd w:val="clear" w:color="auto" w:fill="FFFFFF" w:themeFill="background1"/>
          </w:tcPr>
          <w:p w14:paraId="45A18844" w14:textId="3AAEC3BC" w:rsidR="00142A50" w:rsidRPr="005C39BC" w:rsidRDefault="00142A50" w:rsidP="00142A50">
            <w:pPr>
              <w:spacing w:after="0"/>
              <w:jc w:val="center"/>
              <w:rPr>
                <w:rFonts w:ascii="Times New Roman" w:hAnsi="Times New Roman"/>
                <w:color w:val="000000"/>
                <w:sz w:val="20"/>
                <w:szCs w:val="20"/>
              </w:rPr>
            </w:pPr>
            <w:r w:rsidRPr="00994A65">
              <w:rPr>
                <w:rFonts w:ascii="Times New Roman" w:hAnsi="Times New Roman"/>
                <w:color w:val="000000"/>
                <w:sz w:val="20"/>
                <w:szCs w:val="20"/>
              </w:rPr>
              <w:t>In-kind</w:t>
            </w:r>
          </w:p>
        </w:tc>
        <w:tc>
          <w:tcPr>
            <w:tcW w:w="1030" w:type="pct"/>
            <w:shd w:val="clear" w:color="auto" w:fill="FFFFFF" w:themeFill="background1"/>
          </w:tcPr>
          <w:p w14:paraId="60F56ECB" w14:textId="64D9F187" w:rsidR="00142A50" w:rsidRPr="005C39BC" w:rsidRDefault="00142A50" w:rsidP="00142A50">
            <w:pPr>
              <w:spacing w:after="0" w:line="240" w:lineRule="auto"/>
              <w:jc w:val="right"/>
              <w:rPr>
                <w:rFonts w:ascii="Times New Roman" w:eastAsia="Times New Roman" w:hAnsi="Times New Roman"/>
                <w:noProof/>
                <w:color w:val="000000"/>
                <w:sz w:val="20"/>
              </w:rPr>
            </w:pPr>
            <w:r>
              <w:rPr>
                <w:rFonts w:ascii="Times New Roman" w:eastAsia="Times New Roman" w:hAnsi="Times New Roman"/>
                <w:noProof/>
                <w:color w:val="000000"/>
                <w:sz w:val="20"/>
              </w:rPr>
              <w:t>8,000,000</w:t>
            </w:r>
          </w:p>
        </w:tc>
      </w:tr>
      <w:tr w:rsidR="00142A50" w:rsidRPr="00A540C1" w14:paraId="4197176E" w14:textId="77777777" w:rsidTr="00EA11F9">
        <w:trPr>
          <w:cantSplit/>
        </w:trPr>
        <w:tc>
          <w:tcPr>
            <w:tcW w:w="1135" w:type="pct"/>
            <w:vMerge w:val="restart"/>
            <w:shd w:val="clear" w:color="auto" w:fill="FFFFFF" w:themeFill="background1"/>
          </w:tcPr>
          <w:p w14:paraId="380A1DFB" w14:textId="77777777" w:rsidR="00142A50" w:rsidRDefault="00142A50" w:rsidP="00142A50">
            <w:pPr>
              <w:spacing w:after="0" w:line="240" w:lineRule="auto"/>
              <w:rPr>
                <w:rFonts w:ascii="Times New Roman" w:eastAsia="Times New Roman" w:hAnsi="Times New Roman"/>
                <w:color w:val="000000"/>
                <w:sz w:val="20"/>
                <w:szCs w:val="20"/>
              </w:rPr>
            </w:pPr>
          </w:p>
          <w:p w14:paraId="452EDE9C" w14:textId="4D831003" w:rsidR="00142A50" w:rsidRDefault="00142A50" w:rsidP="00142A5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Others</w:t>
            </w:r>
          </w:p>
        </w:tc>
        <w:tc>
          <w:tcPr>
            <w:tcW w:w="2062" w:type="pct"/>
            <w:shd w:val="clear" w:color="auto" w:fill="FFFFFF" w:themeFill="background1"/>
          </w:tcPr>
          <w:p w14:paraId="321EF2B8" w14:textId="1813B0F2" w:rsidR="00142A50" w:rsidRPr="005C39BC" w:rsidRDefault="00142A50" w:rsidP="00142A50">
            <w:pPr>
              <w:spacing w:after="0" w:line="240" w:lineRule="auto"/>
              <w:rPr>
                <w:rFonts w:ascii="Times New Roman" w:eastAsia="Times New Roman" w:hAnsi="Times New Roman"/>
                <w:noProof/>
                <w:color w:val="000000"/>
                <w:sz w:val="20"/>
              </w:rPr>
            </w:pPr>
            <w:r w:rsidRPr="005C39BC">
              <w:rPr>
                <w:rFonts w:ascii="Times New Roman" w:eastAsia="Times New Roman" w:hAnsi="Times New Roman"/>
                <w:noProof/>
                <w:color w:val="000000"/>
                <w:sz w:val="20"/>
              </w:rPr>
              <w:t>UNDP</w:t>
            </w:r>
          </w:p>
        </w:tc>
        <w:tc>
          <w:tcPr>
            <w:tcW w:w="773" w:type="pct"/>
            <w:shd w:val="clear" w:color="auto" w:fill="FFFFFF" w:themeFill="background1"/>
          </w:tcPr>
          <w:p w14:paraId="685253D5" w14:textId="251144A4" w:rsidR="00142A50" w:rsidRPr="005C39BC" w:rsidRDefault="00142A50" w:rsidP="00142A50">
            <w:pPr>
              <w:spacing w:after="0"/>
              <w:jc w:val="center"/>
              <w:rPr>
                <w:rFonts w:ascii="Times New Roman" w:hAnsi="Times New Roman"/>
                <w:color w:val="000000"/>
                <w:sz w:val="20"/>
                <w:szCs w:val="20"/>
              </w:rPr>
            </w:pPr>
            <w:r w:rsidRPr="00994A65">
              <w:rPr>
                <w:rFonts w:ascii="Times New Roman" w:hAnsi="Times New Roman"/>
                <w:color w:val="000000"/>
                <w:sz w:val="20"/>
                <w:szCs w:val="20"/>
              </w:rPr>
              <w:t>In-kind</w:t>
            </w:r>
          </w:p>
        </w:tc>
        <w:tc>
          <w:tcPr>
            <w:tcW w:w="1030" w:type="pct"/>
            <w:shd w:val="clear" w:color="auto" w:fill="FFFFFF" w:themeFill="background1"/>
          </w:tcPr>
          <w:p w14:paraId="39670E29" w14:textId="627E61DD" w:rsidR="00142A50" w:rsidRPr="005C39BC" w:rsidRDefault="00142A50" w:rsidP="00142A50">
            <w:pPr>
              <w:spacing w:after="0" w:line="240" w:lineRule="auto"/>
              <w:jc w:val="right"/>
              <w:rPr>
                <w:rFonts w:ascii="Times New Roman" w:eastAsia="Times New Roman" w:hAnsi="Times New Roman"/>
                <w:noProof/>
                <w:color w:val="000000"/>
                <w:sz w:val="20"/>
              </w:rPr>
            </w:pPr>
            <w:r w:rsidRPr="00142A50">
              <w:rPr>
                <w:rFonts w:ascii="Times New Roman" w:eastAsia="Times New Roman" w:hAnsi="Times New Roman"/>
                <w:noProof/>
                <w:color w:val="000000"/>
                <w:sz w:val="20"/>
              </w:rPr>
              <w:t>197,403</w:t>
            </w:r>
          </w:p>
        </w:tc>
      </w:tr>
      <w:tr w:rsidR="00142A50" w:rsidRPr="00A540C1" w14:paraId="47C875FE" w14:textId="77777777" w:rsidTr="00EA11F9">
        <w:trPr>
          <w:cantSplit/>
        </w:trPr>
        <w:tc>
          <w:tcPr>
            <w:tcW w:w="1135" w:type="pct"/>
            <w:vMerge/>
            <w:shd w:val="clear" w:color="auto" w:fill="FFFFFF" w:themeFill="background1"/>
          </w:tcPr>
          <w:p w14:paraId="0B9D9FB0" w14:textId="77777777" w:rsidR="00142A50" w:rsidRDefault="00142A50" w:rsidP="00142A50">
            <w:pPr>
              <w:spacing w:after="0" w:line="240" w:lineRule="auto"/>
              <w:rPr>
                <w:rFonts w:ascii="Times New Roman" w:eastAsia="Times New Roman" w:hAnsi="Times New Roman"/>
                <w:color w:val="000000"/>
                <w:sz w:val="20"/>
                <w:szCs w:val="20"/>
              </w:rPr>
            </w:pPr>
          </w:p>
        </w:tc>
        <w:tc>
          <w:tcPr>
            <w:tcW w:w="2062" w:type="pct"/>
            <w:shd w:val="clear" w:color="auto" w:fill="FFFFFF" w:themeFill="background1"/>
          </w:tcPr>
          <w:p w14:paraId="3903D451" w14:textId="2EB0D5EA" w:rsidR="00142A50" w:rsidRPr="005C39BC" w:rsidRDefault="00142A50" w:rsidP="00142A50">
            <w:pPr>
              <w:spacing w:after="0" w:line="240" w:lineRule="auto"/>
              <w:rPr>
                <w:rFonts w:ascii="Times New Roman" w:eastAsia="Times New Roman" w:hAnsi="Times New Roman"/>
                <w:noProof/>
                <w:color w:val="000000"/>
                <w:sz w:val="20"/>
              </w:rPr>
            </w:pPr>
            <w:r w:rsidRPr="005C39BC">
              <w:rPr>
                <w:rFonts w:ascii="Times New Roman" w:eastAsia="Times New Roman" w:hAnsi="Times New Roman"/>
                <w:noProof/>
                <w:color w:val="000000"/>
                <w:sz w:val="20"/>
              </w:rPr>
              <w:t>JICA Vietnam</w:t>
            </w:r>
          </w:p>
        </w:tc>
        <w:tc>
          <w:tcPr>
            <w:tcW w:w="773" w:type="pct"/>
            <w:shd w:val="clear" w:color="auto" w:fill="FFFFFF" w:themeFill="background1"/>
          </w:tcPr>
          <w:p w14:paraId="62F4F5CD" w14:textId="228307DE" w:rsidR="00142A50" w:rsidRPr="005C39BC" w:rsidRDefault="00142A50" w:rsidP="00142A50">
            <w:pPr>
              <w:spacing w:after="0"/>
              <w:jc w:val="center"/>
              <w:rPr>
                <w:rFonts w:ascii="Times New Roman" w:hAnsi="Times New Roman"/>
                <w:color w:val="000000"/>
                <w:sz w:val="20"/>
                <w:szCs w:val="20"/>
              </w:rPr>
            </w:pPr>
            <w:r w:rsidRPr="00994A65">
              <w:rPr>
                <w:rFonts w:ascii="Times New Roman" w:hAnsi="Times New Roman"/>
                <w:color w:val="000000"/>
                <w:sz w:val="20"/>
                <w:szCs w:val="20"/>
              </w:rPr>
              <w:t>In-kind</w:t>
            </w:r>
          </w:p>
        </w:tc>
        <w:tc>
          <w:tcPr>
            <w:tcW w:w="1030" w:type="pct"/>
            <w:shd w:val="clear" w:color="auto" w:fill="FFFFFF" w:themeFill="background1"/>
          </w:tcPr>
          <w:p w14:paraId="6A869329" w14:textId="1694422A" w:rsidR="00142A50" w:rsidRPr="005C39BC" w:rsidRDefault="00142A50" w:rsidP="00142A50">
            <w:pPr>
              <w:spacing w:after="0" w:line="240" w:lineRule="auto"/>
              <w:jc w:val="right"/>
              <w:rPr>
                <w:rFonts w:ascii="Times New Roman" w:eastAsia="Times New Roman" w:hAnsi="Times New Roman"/>
                <w:noProof/>
                <w:color w:val="000000"/>
                <w:sz w:val="20"/>
              </w:rPr>
            </w:pPr>
            <w:r w:rsidRPr="00142A50">
              <w:rPr>
                <w:rFonts w:ascii="Times New Roman" w:eastAsia="Times New Roman" w:hAnsi="Times New Roman"/>
                <w:noProof/>
                <w:color w:val="000000"/>
                <w:sz w:val="20"/>
              </w:rPr>
              <w:t>4,600,000</w:t>
            </w:r>
          </w:p>
        </w:tc>
      </w:tr>
      <w:tr w:rsidR="00142A50" w:rsidRPr="00A540C1" w14:paraId="1AED74F3" w14:textId="77777777" w:rsidTr="00EA11F9">
        <w:trPr>
          <w:cantSplit/>
        </w:trPr>
        <w:tc>
          <w:tcPr>
            <w:tcW w:w="1135" w:type="pct"/>
            <w:vMerge/>
            <w:shd w:val="clear" w:color="auto" w:fill="FFFFFF" w:themeFill="background1"/>
          </w:tcPr>
          <w:p w14:paraId="199BBE88" w14:textId="77777777" w:rsidR="00142A50" w:rsidRDefault="00142A50" w:rsidP="00142A50">
            <w:pPr>
              <w:spacing w:after="0" w:line="240" w:lineRule="auto"/>
              <w:rPr>
                <w:rFonts w:ascii="Times New Roman" w:eastAsia="Times New Roman" w:hAnsi="Times New Roman"/>
                <w:color w:val="000000"/>
                <w:sz w:val="20"/>
                <w:szCs w:val="20"/>
              </w:rPr>
            </w:pPr>
          </w:p>
        </w:tc>
        <w:tc>
          <w:tcPr>
            <w:tcW w:w="2062" w:type="pct"/>
            <w:shd w:val="clear" w:color="auto" w:fill="FFFFFF" w:themeFill="background1"/>
          </w:tcPr>
          <w:p w14:paraId="06E93988" w14:textId="09F7EF54" w:rsidR="00142A50" w:rsidRPr="005C39BC" w:rsidRDefault="00142A50" w:rsidP="00142A50">
            <w:pPr>
              <w:spacing w:after="0" w:line="240" w:lineRule="auto"/>
              <w:rPr>
                <w:rFonts w:ascii="Times New Roman" w:eastAsia="Times New Roman" w:hAnsi="Times New Roman"/>
                <w:noProof/>
                <w:color w:val="000000"/>
                <w:sz w:val="20"/>
              </w:rPr>
            </w:pPr>
            <w:r w:rsidRPr="005C39BC">
              <w:rPr>
                <w:rFonts w:ascii="Times New Roman" w:eastAsia="Times New Roman" w:hAnsi="Times New Roman"/>
                <w:noProof/>
                <w:color w:val="000000"/>
                <w:sz w:val="20"/>
              </w:rPr>
              <w:t>PEMSEA</w:t>
            </w:r>
          </w:p>
        </w:tc>
        <w:tc>
          <w:tcPr>
            <w:tcW w:w="773" w:type="pct"/>
            <w:shd w:val="clear" w:color="auto" w:fill="FFFFFF" w:themeFill="background1"/>
          </w:tcPr>
          <w:p w14:paraId="3C50CCE1" w14:textId="17D1A3A5" w:rsidR="00142A50" w:rsidRPr="005C39BC" w:rsidRDefault="00142A50" w:rsidP="00142A50">
            <w:pPr>
              <w:spacing w:after="0"/>
              <w:jc w:val="center"/>
              <w:rPr>
                <w:rFonts w:ascii="Times New Roman" w:hAnsi="Times New Roman"/>
                <w:color w:val="000000"/>
                <w:sz w:val="20"/>
                <w:szCs w:val="20"/>
              </w:rPr>
            </w:pPr>
            <w:r w:rsidRPr="00994A65">
              <w:rPr>
                <w:rFonts w:ascii="Times New Roman" w:hAnsi="Times New Roman"/>
                <w:color w:val="000000"/>
                <w:sz w:val="20"/>
                <w:szCs w:val="20"/>
              </w:rPr>
              <w:t>In-kind</w:t>
            </w:r>
          </w:p>
        </w:tc>
        <w:tc>
          <w:tcPr>
            <w:tcW w:w="1030" w:type="pct"/>
            <w:shd w:val="clear" w:color="auto" w:fill="FFFFFF" w:themeFill="background1"/>
          </w:tcPr>
          <w:p w14:paraId="02D0AF9B" w14:textId="401A4441" w:rsidR="00142A50" w:rsidRPr="005C39BC" w:rsidRDefault="00142A50" w:rsidP="00142A50">
            <w:pPr>
              <w:spacing w:after="0" w:line="240" w:lineRule="auto"/>
              <w:jc w:val="right"/>
              <w:rPr>
                <w:rFonts w:ascii="Times New Roman" w:eastAsia="Times New Roman" w:hAnsi="Times New Roman"/>
                <w:noProof/>
                <w:color w:val="000000"/>
                <w:sz w:val="20"/>
              </w:rPr>
            </w:pPr>
            <w:r w:rsidRPr="00142A50">
              <w:rPr>
                <w:rFonts w:ascii="Times New Roman" w:eastAsia="Times New Roman" w:hAnsi="Times New Roman"/>
                <w:noProof/>
                <w:color w:val="000000"/>
                <w:sz w:val="20"/>
              </w:rPr>
              <w:t>296,087</w:t>
            </w:r>
          </w:p>
        </w:tc>
      </w:tr>
      <w:tr w:rsidR="005C39BC" w:rsidRPr="00A540C1" w14:paraId="62BDA588" w14:textId="77777777" w:rsidTr="00EA11F9">
        <w:trPr>
          <w:cantSplit/>
        </w:trPr>
        <w:tc>
          <w:tcPr>
            <w:tcW w:w="1135" w:type="pct"/>
            <w:shd w:val="clear" w:color="auto" w:fill="FFFFFF" w:themeFill="background1"/>
          </w:tcPr>
          <w:p w14:paraId="2AA6D9F0" w14:textId="2FE63C3D" w:rsidR="005C39BC" w:rsidRPr="005C39BC" w:rsidRDefault="005C39BC" w:rsidP="00591870">
            <w:pPr>
              <w:spacing w:after="0" w:line="240" w:lineRule="auto"/>
              <w:rPr>
                <w:rFonts w:ascii="Times New Roman" w:eastAsia="Times New Roman" w:hAnsi="Times New Roman"/>
                <w:b/>
                <w:color w:val="000000"/>
                <w:sz w:val="20"/>
                <w:szCs w:val="20"/>
              </w:rPr>
            </w:pPr>
            <w:r w:rsidRPr="005C39BC">
              <w:rPr>
                <w:rFonts w:ascii="Times New Roman" w:eastAsia="Times New Roman" w:hAnsi="Times New Roman"/>
                <w:b/>
                <w:color w:val="000000"/>
                <w:sz w:val="20"/>
                <w:szCs w:val="20"/>
              </w:rPr>
              <w:t>Total Co-financing</w:t>
            </w:r>
          </w:p>
        </w:tc>
        <w:tc>
          <w:tcPr>
            <w:tcW w:w="2062" w:type="pct"/>
            <w:shd w:val="clear" w:color="auto" w:fill="FFFFFF" w:themeFill="background1"/>
          </w:tcPr>
          <w:p w14:paraId="5E0395B1" w14:textId="77777777" w:rsidR="005C39BC" w:rsidRPr="005E1EE0" w:rsidRDefault="005C39BC" w:rsidP="005B258B">
            <w:pPr>
              <w:spacing w:after="0" w:line="240" w:lineRule="auto"/>
              <w:rPr>
                <w:rFonts w:ascii="Times New Roman" w:eastAsia="Times New Roman" w:hAnsi="Times New Roman"/>
                <w:noProof/>
                <w:color w:val="000000"/>
              </w:rPr>
            </w:pPr>
          </w:p>
        </w:tc>
        <w:tc>
          <w:tcPr>
            <w:tcW w:w="773" w:type="pct"/>
            <w:shd w:val="clear" w:color="auto" w:fill="FFFFFF" w:themeFill="background1"/>
          </w:tcPr>
          <w:p w14:paraId="4A928868" w14:textId="77777777" w:rsidR="005C39BC" w:rsidRPr="00A0724E" w:rsidRDefault="005C39BC" w:rsidP="00A0724E">
            <w:pPr>
              <w:spacing w:after="0"/>
              <w:jc w:val="center"/>
              <w:rPr>
                <w:rFonts w:ascii="Times New Roman" w:hAnsi="Times New Roman"/>
                <w:color w:val="000000"/>
                <w:sz w:val="20"/>
                <w:szCs w:val="20"/>
              </w:rPr>
            </w:pPr>
          </w:p>
        </w:tc>
        <w:tc>
          <w:tcPr>
            <w:tcW w:w="1030" w:type="pct"/>
            <w:shd w:val="clear" w:color="auto" w:fill="FFFFFF" w:themeFill="background1"/>
          </w:tcPr>
          <w:p w14:paraId="7287E734" w14:textId="6B44CCAE" w:rsidR="005C39BC" w:rsidRPr="005C39BC" w:rsidRDefault="00800C5C" w:rsidP="00DD412D">
            <w:pPr>
              <w:spacing w:after="0" w:line="240" w:lineRule="auto"/>
              <w:jc w:val="right"/>
              <w:rPr>
                <w:rFonts w:ascii="Times New Roman" w:eastAsia="Times New Roman" w:hAnsi="Times New Roman"/>
                <w:b/>
                <w:noProof/>
                <w:color w:val="000000"/>
              </w:rPr>
            </w:pPr>
            <w:r w:rsidRPr="007720C4">
              <w:rPr>
                <w:rFonts w:ascii="Times New Roman" w:eastAsia="Times New Roman" w:hAnsi="Times New Roman"/>
                <w:b/>
                <w:noProof/>
                <w:color w:val="000000"/>
                <w:highlight w:val="yellow"/>
              </w:rPr>
              <w:t>1</w:t>
            </w:r>
            <w:r w:rsidR="00E96E4D" w:rsidRPr="007720C4">
              <w:rPr>
                <w:rFonts w:ascii="Times New Roman" w:eastAsia="Times New Roman" w:hAnsi="Times New Roman"/>
                <w:b/>
                <w:noProof/>
                <w:color w:val="000000"/>
                <w:highlight w:val="yellow"/>
              </w:rPr>
              <w:t>2</w:t>
            </w:r>
            <w:r w:rsidRPr="007720C4">
              <w:rPr>
                <w:rFonts w:ascii="Times New Roman" w:eastAsia="Times New Roman" w:hAnsi="Times New Roman"/>
                <w:b/>
                <w:noProof/>
                <w:color w:val="000000"/>
                <w:highlight w:val="yellow"/>
              </w:rPr>
              <w:t>1,791,5</w:t>
            </w:r>
            <w:r w:rsidRPr="00000C2E">
              <w:rPr>
                <w:rFonts w:ascii="Times New Roman" w:eastAsia="Times New Roman" w:hAnsi="Times New Roman"/>
                <w:b/>
                <w:noProof/>
                <w:color w:val="000000"/>
                <w:highlight w:val="yellow"/>
              </w:rPr>
              <w:t>9</w:t>
            </w:r>
            <w:r w:rsidR="00000C2E" w:rsidRPr="00000C2E">
              <w:rPr>
                <w:rFonts w:ascii="Times New Roman" w:eastAsia="Times New Roman" w:hAnsi="Times New Roman"/>
                <w:b/>
                <w:noProof/>
                <w:color w:val="000000"/>
                <w:highlight w:val="yellow"/>
              </w:rPr>
              <w:t>5</w:t>
            </w:r>
          </w:p>
        </w:tc>
      </w:tr>
    </w:tbl>
    <w:p w14:paraId="1996770F" w14:textId="63973D0D" w:rsidR="00591870" w:rsidRPr="003A2019" w:rsidRDefault="0044244D" w:rsidP="0044244D">
      <w:pPr>
        <w:spacing w:before="240" w:after="80" w:line="240" w:lineRule="auto"/>
        <w:rPr>
          <w:rFonts w:ascii="Times New Roman" w:eastAsia="Times New Roman" w:hAnsi="Times New Roman"/>
          <w:b/>
          <w:smallCaps/>
          <w:color w:val="000000"/>
          <w:lang w:val="x-none" w:eastAsia="x-none"/>
        </w:rPr>
      </w:pPr>
      <w:r>
        <w:rPr>
          <w:rFonts w:ascii="Times New Roman" w:eastAsia="Times New Roman" w:hAnsi="Times New Roman"/>
          <w:b/>
          <w:bCs/>
          <w:smallCaps/>
          <w:color w:val="000000"/>
          <w:lang w:val="en-PH" w:eastAsia="x-none"/>
        </w:rPr>
        <w:t xml:space="preserve">D.  </w:t>
      </w:r>
      <w:r w:rsidR="00E03F08" w:rsidRPr="00E75190">
        <w:rPr>
          <w:rFonts w:ascii="Times New Roman" w:eastAsia="Times New Roman" w:hAnsi="Times New Roman"/>
          <w:b/>
          <w:bCs/>
          <w:smallCaps/>
          <w:color w:val="000000"/>
          <w:lang w:val="x-none" w:eastAsia="x-none"/>
        </w:rPr>
        <w:t>Trust Fund  Resources Requested by Agency(</w:t>
      </w:r>
      <w:proofErr w:type="spellStart"/>
      <w:r w:rsidR="00E03F08" w:rsidRPr="00E75190">
        <w:rPr>
          <w:rFonts w:ascii="Times New Roman" w:eastAsia="Times New Roman" w:hAnsi="Times New Roman"/>
          <w:b/>
          <w:bCs/>
          <w:smallCaps/>
          <w:color w:val="000000"/>
          <w:lang w:val="x-none" w:eastAsia="x-none"/>
        </w:rPr>
        <w:t>ies</w:t>
      </w:r>
      <w:proofErr w:type="spellEnd"/>
      <w:r w:rsidR="00E03F08" w:rsidRPr="00E75190">
        <w:rPr>
          <w:rFonts w:ascii="Times New Roman" w:eastAsia="Times New Roman" w:hAnsi="Times New Roman"/>
          <w:b/>
          <w:bCs/>
          <w:smallCaps/>
          <w:color w:val="000000"/>
          <w:lang w:val="x-none" w:eastAsia="x-none"/>
        </w:rPr>
        <w:t>),  Country(</w:t>
      </w:r>
      <w:proofErr w:type="spellStart"/>
      <w:r w:rsidR="00E03F08" w:rsidRPr="00E75190">
        <w:rPr>
          <w:rFonts w:ascii="Times New Roman" w:eastAsia="Times New Roman" w:hAnsi="Times New Roman"/>
          <w:b/>
          <w:bCs/>
          <w:smallCaps/>
          <w:color w:val="000000"/>
          <w:lang w:val="x-none" w:eastAsia="x-none"/>
        </w:rPr>
        <w:t>ies</w:t>
      </w:r>
      <w:proofErr w:type="spellEnd"/>
      <w:r w:rsidR="00E03F08" w:rsidRPr="00E75190">
        <w:rPr>
          <w:rFonts w:ascii="Times New Roman" w:eastAsia="Times New Roman" w:hAnsi="Times New Roman"/>
          <w:b/>
          <w:bCs/>
          <w:smallCaps/>
          <w:color w:val="000000"/>
          <w:lang w:val="x-none" w:eastAsia="x-none"/>
        </w:rPr>
        <w:t>)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7"/>
        <w:gridCol w:w="879"/>
        <w:gridCol w:w="1581"/>
        <w:gridCol w:w="1857"/>
        <w:gridCol w:w="1895"/>
        <w:gridCol w:w="1133"/>
        <w:gridCol w:w="1142"/>
        <w:gridCol w:w="1216"/>
      </w:tblGrid>
      <w:tr w:rsidR="00A775F3" w:rsidRPr="00A540C1" w14:paraId="27A9FB9E" w14:textId="77777777" w:rsidTr="005C39BC">
        <w:trPr>
          <w:trHeight w:val="278"/>
        </w:trPr>
        <w:tc>
          <w:tcPr>
            <w:tcW w:w="428" w:type="pct"/>
            <w:vMerge w:val="restart"/>
            <w:shd w:val="clear" w:color="auto" w:fill="auto"/>
            <w:vAlign w:val="center"/>
          </w:tcPr>
          <w:p w14:paraId="3C622A41" w14:textId="77777777" w:rsidR="00A775F3" w:rsidRPr="00A775F3" w:rsidRDefault="00A775F3" w:rsidP="00591870">
            <w:pPr>
              <w:spacing w:after="8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GEF Agency</w:t>
            </w:r>
          </w:p>
        </w:tc>
        <w:tc>
          <w:tcPr>
            <w:tcW w:w="414" w:type="pct"/>
            <w:vMerge w:val="restart"/>
            <w:shd w:val="clear" w:color="auto" w:fill="auto"/>
            <w:vAlign w:val="center"/>
          </w:tcPr>
          <w:p w14:paraId="1CFBD51C"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Trust Fund</w:t>
            </w:r>
          </w:p>
        </w:tc>
        <w:tc>
          <w:tcPr>
            <w:tcW w:w="745" w:type="pct"/>
            <w:vMerge w:val="restart"/>
            <w:shd w:val="clear" w:color="auto" w:fill="auto"/>
            <w:vAlign w:val="center"/>
          </w:tcPr>
          <w:p w14:paraId="042B5051" w14:textId="77777777" w:rsidR="00A775F3" w:rsidRPr="00A775F3" w:rsidRDefault="00A775F3" w:rsidP="00591870">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 xml:space="preserve">Country </w:t>
            </w:r>
          </w:p>
          <w:p w14:paraId="0CB4EF4C" w14:textId="77777777" w:rsidR="00A775F3" w:rsidRPr="00A775F3" w:rsidRDefault="00A775F3" w:rsidP="00BC6E6B">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Name/Global</w:t>
            </w:r>
          </w:p>
        </w:tc>
        <w:tc>
          <w:tcPr>
            <w:tcW w:w="875" w:type="pct"/>
            <w:vMerge w:val="restart"/>
            <w:shd w:val="clear" w:color="auto" w:fill="auto"/>
            <w:vAlign w:val="center"/>
          </w:tcPr>
          <w:p w14:paraId="144CEF1C" w14:textId="77777777" w:rsidR="00A775F3" w:rsidRPr="00A775F3" w:rsidRDefault="00A775F3" w:rsidP="00BC6E6B">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Focal Area</w:t>
            </w:r>
          </w:p>
        </w:tc>
        <w:tc>
          <w:tcPr>
            <w:tcW w:w="893" w:type="pct"/>
            <w:vMerge w:val="restart"/>
            <w:shd w:val="clear" w:color="auto" w:fill="auto"/>
            <w:vAlign w:val="center"/>
          </w:tcPr>
          <w:p w14:paraId="667DB6FF" w14:textId="77777777" w:rsidR="00A775F3" w:rsidRPr="00A775F3" w:rsidRDefault="00A775F3" w:rsidP="00BC6E6B">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Programming of Funds</w:t>
            </w:r>
          </w:p>
        </w:tc>
        <w:tc>
          <w:tcPr>
            <w:tcW w:w="1646" w:type="pct"/>
            <w:gridSpan w:val="3"/>
            <w:shd w:val="clear" w:color="auto" w:fill="auto"/>
            <w:vAlign w:val="center"/>
          </w:tcPr>
          <w:p w14:paraId="7FE24CD1" w14:textId="77777777" w:rsidR="00A775F3" w:rsidRPr="00A775F3" w:rsidRDefault="00A775F3" w:rsidP="00591870">
            <w:pPr>
              <w:spacing w:after="8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(in $)</w:t>
            </w:r>
          </w:p>
        </w:tc>
      </w:tr>
      <w:tr w:rsidR="00A775F3" w:rsidRPr="00A540C1" w14:paraId="001B561B" w14:textId="77777777" w:rsidTr="005C39BC">
        <w:trPr>
          <w:trHeight w:val="260"/>
        </w:trPr>
        <w:tc>
          <w:tcPr>
            <w:tcW w:w="428" w:type="pct"/>
            <w:vMerge/>
            <w:shd w:val="clear" w:color="auto" w:fill="auto"/>
          </w:tcPr>
          <w:p w14:paraId="3F26A275" w14:textId="77777777" w:rsidR="00A775F3" w:rsidRPr="00A775F3" w:rsidRDefault="00A775F3" w:rsidP="00591870">
            <w:pPr>
              <w:spacing w:after="0" w:line="240" w:lineRule="auto"/>
              <w:rPr>
                <w:rFonts w:ascii="Times New Roman" w:eastAsia="Times New Roman" w:hAnsi="Times New Roman"/>
                <w:b/>
                <w:smallCaps/>
                <w:color w:val="000000"/>
                <w:sz w:val="20"/>
                <w:szCs w:val="20"/>
              </w:rPr>
            </w:pPr>
          </w:p>
        </w:tc>
        <w:tc>
          <w:tcPr>
            <w:tcW w:w="414" w:type="pct"/>
            <w:vMerge/>
            <w:shd w:val="clear" w:color="auto" w:fill="auto"/>
          </w:tcPr>
          <w:p w14:paraId="483335F9" w14:textId="77777777" w:rsidR="00A775F3" w:rsidRPr="00A775F3" w:rsidRDefault="00A775F3" w:rsidP="00591870">
            <w:pPr>
              <w:spacing w:after="0" w:line="240" w:lineRule="auto"/>
              <w:rPr>
                <w:rFonts w:ascii="Times New Roman" w:eastAsia="Times New Roman" w:hAnsi="Times New Roman"/>
                <w:b/>
                <w:smallCaps/>
                <w:color w:val="000000"/>
                <w:sz w:val="20"/>
                <w:szCs w:val="20"/>
              </w:rPr>
            </w:pPr>
          </w:p>
        </w:tc>
        <w:tc>
          <w:tcPr>
            <w:tcW w:w="745" w:type="pct"/>
            <w:vMerge/>
            <w:shd w:val="clear" w:color="auto" w:fill="auto"/>
          </w:tcPr>
          <w:p w14:paraId="6FAA78A1"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p>
        </w:tc>
        <w:tc>
          <w:tcPr>
            <w:tcW w:w="875" w:type="pct"/>
            <w:vMerge/>
            <w:shd w:val="clear" w:color="auto" w:fill="auto"/>
          </w:tcPr>
          <w:p w14:paraId="79E2BD42"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p>
        </w:tc>
        <w:tc>
          <w:tcPr>
            <w:tcW w:w="893" w:type="pct"/>
            <w:vMerge/>
            <w:shd w:val="clear" w:color="auto" w:fill="auto"/>
          </w:tcPr>
          <w:p w14:paraId="0A838816"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p>
        </w:tc>
        <w:tc>
          <w:tcPr>
            <w:tcW w:w="534" w:type="pct"/>
            <w:shd w:val="clear" w:color="auto" w:fill="auto"/>
            <w:vAlign w:val="center"/>
          </w:tcPr>
          <w:p w14:paraId="73087840"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 xml:space="preserve">GEF Project Financing </w:t>
            </w:r>
            <w:r w:rsidRPr="00A775F3">
              <w:rPr>
                <w:rFonts w:ascii="Times New Roman" w:eastAsia="Times New Roman" w:hAnsi="Times New Roman"/>
                <w:color w:val="000000"/>
                <w:sz w:val="20"/>
                <w:szCs w:val="20"/>
              </w:rPr>
              <w:t>(a)</w:t>
            </w:r>
          </w:p>
        </w:tc>
        <w:tc>
          <w:tcPr>
            <w:tcW w:w="538" w:type="pct"/>
            <w:shd w:val="clear" w:color="auto" w:fill="auto"/>
            <w:vAlign w:val="center"/>
          </w:tcPr>
          <w:p w14:paraId="7DA91704" w14:textId="77777777" w:rsidR="00A775F3" w:rsidRDefault="00A775F3" w:rsidP="00591870">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Agency Fee</w:t>
            </w:r>
          </w:p>
          <w:p w14:paraId="26FA1B4C" w14:textId="1F6C3FDF" w:rsidR="00B803F9" w:rsidRPr="00B803F9" w:rsidRDefault="00B803F9" w:rsidP="00591870">
            <w:pPr>
              <w:spacing w:after="0" w:line="240" w:lineRule="auto"/>
              <w:jc w:val="center"/>
              <w:rPr>
                <w:rFonts w:ascii="Times New Roman" w:eastAsia="Times New Roman" w:hAnsi="Times New Roman"/>
                <w:color w:val="000000"/>
                <w:sz w:val="20"/>
                <w:szCs w:val="20"/>
              </w:rPr>
            </w:pPr>
            <w:r w:rsidRPr="00B803F9">
              <w:rPr>
                <w:rFonts w:ascii="Times New Roman" w:eastAsia="Times New Roman" w:hAnsi="Times New Roman"/>
                <w:color w:val="000000"/>
                <w:sz w:val="20"/>
                <w:szCs w:val="20"/>
              </w:rPr>
              <w:t>(b)</w:t>
            </w:r>
          </w:p>
        </w:tc>
        <w:tc>
          <w:tcPr>
            <w:tcW w:w="574" w:type="pct"/>
            <w:shd w:val="clear" w:color="auto" w:fill="auto"/>
            <w:vAlign w:val="center"/>
          </w:tcPr>
          <w:p w14:paraId="63F609C0" w14:textId="77777777" w:rsidR="00AE1C1A" w:rsidRPr="00720E63" w:rsidRDefault="00A775F3" w:rsidP="00E32C8F">
            <w:pPr>
              <w:spacing w:after="0" w:line="240" w:lineRule="auto"/>
              <w:ind w:firstLine="195"/>
              <w:jc w:val="center"/>
              <w:rPr>
                <w:rFonts w:ascii="Times New Roman" w:hAnsi="Times New Roman"/>
                <w:b/>
                <w:color w:val="000000"/>
                <w:sz w:val="20"/>
                <w:szCs w:val="20"/>
                <w:lang w:eastAsia="zh-CN"/>
              </w:rPr>
            </w:pPr>
            <w:r w:rsidRPr="00A775F3">
              <w:rPr>
                <w:rFonts w:ascii="Times New Roman" w:eastAsia="Times New Roman" w:hAnsi="Times New Roman"/>
                <w:b/>
                <w:color w:val="000000"/>
                <w:sz w:val="20"/>
                <w:szCs w:val="20"/>
              </w:rPr>
              <w:t>Total</w:t>
            </w:r>
          </w:p>
          <w:p w14:paraId="70E0EE1A" w14:textId="77777777" w:rsidR="00A775F3" w:rsidRPr="00AE1C1A" w:rsidRDefault="00C06504" w:rsidP="00E32C8F">
            <w:pPr>
              <w:spacing w:after="0" w:line="240" w:lineRule="auto"/>
              <w:ind w:firstLine="195"/>
              <w:jc w:val="center"/>
              <w:rPr>
                <w:rFonts w:ascii="Times New Roman" w:eastAsia="Times New Roman" w:hAnsi="Times New Roman"/>
                <w:color w:val="000000"/>
                <w:sz w:val="20"/>
                <w:szCs w:val="20"/>
              </w:rPr>
            </w:pPr>
            <w:r w:rsidRPr="00AE1C1A">
              <w:rPr>
                <w:rFonts w:ascii="Times New Roman" w:eastAsia="Times New Roman" w:hAnsi="Times New Roman"/>
                <w:color w:val="000000"/>
                <w:sz w:val="20"/>
                <w:szCs w:val="20"/>
              </w:rPr>
              <w:t>(</w:t>
            </w:r>
            <w:r w:rsidR="00A775F3" w:rsidRPr="00AE1C1A">
              <w:rPr>
                <w:rFonts w:ascii="Times New Roman" w:eastAsia="Times New Roman" w:hAnsi="Times New Roman"/>
                <w:color w:val="000000"/>
                <w:sz w:val="20"/>
                <w:szCs w:val="20"/>
              </w:rPr>
              <w:t>c</w:t>
            </w:r>
            <w:r w:rsidRPr="00AE1C1A">
              <w:rPr>
                <w:rFonts w:ascii="Times New Roman" w:eastAsia="Times New Roman" w:hAnsi="Times New Roman"/>
                <w:color w:val="000000"/>
                <w:sz w:val="20"/>
                <w:szCs w:val="20"/>
              </w:rPr>
              <w:t>)</w:t>
            </w:r>
            <w:r w:rsidR="00A775F3" w:rsidRPr="00AE1C1A">
              <w:rPr>
                <w:rFonts w:ascii="Times New Roman" w:eastAsia="Times New Roman" w:hAnsi="Times New Roman"/>
                <w:color w:val="000000"/>
                <w:sz w:val="20"/>
                <w:szCs w:val="20"/>
              </w:rPr>
              <w:t>=</w:t>
            </w:r>
            <w:proofErr w:type="spellStart"/>
            <w:r w:rsidR="00A775F3" w:rsidRPr="00AE1C1A">
              <w:rPr>
                <w:rFonts w:ascii="Times New Roman" w:eastAsia="Times New Roman" w:hAnsi="Times New Roman"/>
                <w:color w:val="000000"/>
                <w:sz w:val="20"/>
                <w:szCs w:val="20"/>
              </w:rPr>
              <w:t>a+b</w:t>
            </w:r>
            <w:proofErr w:type="spellEnd"/>
          </w:p>
        </w:tc>
      </w:tr>
      <w:tr w:rsidR="00E12138" w:rsidRPr="00CB4EC6" w14:paraId="1B747B12" w14:textId="77777777" w:rsidTr="005C39BC">
        <w:trPr>
          <w:trHeight w:val="253"/>
        </w:trPr>
        <w:tc>
          <w:tcPr>
            <w:tcW w:w="428" w:type="pct"/>
            <w:shd w:val="clear" w:color="auto" w:fill="auto"/>
          </w:tcPr>
          <w:p w14:paraId="33C30A9F" w14:textId="77777777" w:rsidR="00E12138" w:rsidRPr="00C016BF" w:rsidRDefault="00E12138" w:rsidP="00E12138">
            <w:pPr>
              <w:spacing w:after="0" w:line="240" w:lineRule="auto"/>
              <w:rPr>
                <w:rFonts w:ascii="Times New Roman" w:eastAsia="Times New Roman" w:hAnsi="Times New Roman"/>
                <w:color w:val="000000"/>
                <w:sz w:val="20"/>
                <w:szCs w:val="20"/>
              </w:rPr>
            </w:pPr>
            <w:r w:rsidRPr="00C016BF">
              <w:rPr>
                <w:rFonts w:ascii="Times New Roman" w:hAnsi="Times New Roman"/>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result w:val="11"/>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C016BF">
              <w:rPr>
                <w:rFonts w:ascii="Times New Roman" w:hAnsi="Times New Roman"/>
                <w:color w:val="000000"/>
                <w:sz w:val="20"/>
                <w:szCs w:val="20"/>
              </w:rPr>
              <w:instrText xml:space="preserve"> FORMDROPDOWN </w:instrText>
            </w:r>
            <w:r w:rsidR="00682755">
              <w:rPr>
                <w:rFonts w:ascii="Times New Roman" w:hAnsi="Times New Roman"/>
                <w:color w:val="000000"/>
                <w:sz w:val="20"/>
                <w:szCs w:val="20"/>
              </w:rPr>
            </w:r>
            <w:r w:rsidR="00682755">
              <w:rPr>
                <w:rFonts w:ascii="Times New Roman" w:hAnsi="Times New Roman"/>
                <w:color w:val="000000"/>
                <w:sz w:val="20"/>
                <w:szCs w:val="20"/>
              </w:rPr>
              <w:fldChar w:fldCharType="separate"/>
            </w:r>
            <w:r w:rsidRPr="00C016BF">
              <w:rPr>
                <w:rFonts w:ascii="Times New Roman" w:hAnsi="Times New Roman"/>
                <w:color w:val="000000"/>
                <w:sz w:val="20"/>
                <w:szCs w:val="20"/>
              </w:rPr>
              <w:fldChar w:fldCharType="end"/>
            </w:r>
          </w:p>
        </w:tc>
        <w:tc>
          <w:tcPr>
            <w:tcW w:w="414" w:type="pct"/>
            <w:shd w:val="clear" w:color="auto" w:fill="auto"/>
          </w:tcPr>
          <w:p w14:paraId="5C7B542C" w14:textId="77777777" w:rsidR="00E12138" w:rsidRPr="00C016BF" w:rsidRDefault="00E12138" w:rsidP="00E12138">
            <w:pPr>
              <w:spacing w:after="0" w:line="240" w:lineRule="auto"/>
              <w:rPr>
                <w:rFonts w:ascii="Times New Roman" w:eastAsia="Times New Roman" w:hAnsi="Times New Roman"/>
                <w:color w:val="000000"/>
                <w:sz w:val="20"/>
                <w:szCs w:val="20"/>
              </w:rPr>
            </w:pPr>
            <w:r w:rsidRPr="00C016BF">
              <w:rPr>
                <w:rFonts w:ascii="Times New Roman" w:eastAsia="Times New Roman" w:hAnsi="Times New Roman"/>
                <w:bCs/>
                <w:smallCaps/>
                <w:color w:val="000000"/>
                <w:sz w:val="20"/>
                <w:szCs w:val="20"/>
              </w:rPr>
              <w:fldChar w:fldCharType="begin">
                <w:ffData>
                  <w:name w:val="D_TF_01"/>
                  <w:enabled/>
                  <w:calcOnExit w:val="0"/>
                  <w:ddList>
                    <w:result w:val="1"/>
                    <w:listEntry w:val="(select)"/>
                    <w:listEntry w:val="GEF TF"/>
                    <w:listEntry w:val="LDCF"/>
                    <w:listEntry w:val="SCCF-A"/>
                    <w:listEntry w:val="SCCF-B"/>
                  </w:ddList>
                </w:ffData>
              </w:fldChar>
            </w:r>
            <w:bookmarkStart w:id="11" w:name="D_TF_01"/>
            <w:r w:rsidRPr="00C016BF">
              <w:rPr>
                <w:rFonts w:ascii="Times New Roman" w:eastAsia="Times New Roman" w:hAnsi="Times New Roman"/>
                <w:bCs/>
                <w:smallCaps/>
                <w:color w:val="000000"/>
                <w:sz w:val="20"/>
                <w:szCs w:val="20"/>
              </w:rPr>
              <w:instrText xml:space="preserve"> FORMDROPDOWN </w:instrText>
            </w:r>
            <w:r w:rsidR="00682755">
              <w:rPr>
                <w:rFonts w:ascii="Times New Roman" w:eastAsia="Times New Roman" w:hAnsi="Times New Roman"/>
                <w:bCs/>
                <w:smallCaps/>
                <w:color w:val="000000"/>
                <w:sz w:val="20"/>
                <w:szCs w:val="20"/>
              </w:rPr>
            </w:r>
            <w:r w:rsidR="00682755">
              <w:rPr>
                <w:rFonts w:ascii="Times New Roman" w:eastAsia="Times New Roman" w:hAnsi="Times New Roman"/>
                <w:bCs/>
                <w:smallCaps/>
                <w:color w:val="000000"/>
                <w:sz w:val="20"/>
                <w:szCs w:val="20"/>
              </w:rPr>
              <w:fldChar w:fldCharType="separate"/>
            </w:r>
            <w:r w:rsidRPr="00C016BF">
              <w:rPr>
                <w:rFonts w:ascii="Times New Roman" w:eastAsia="Times New Roman" w:hAnsi="Times New Roman"/>
                <w:bCs/>
                <w:smallCaps/>
                <w:color w:val="000000"/>
                <w:sz w:val="20"/>
                <w:szCs w:val="20"/>
              </w:rPr>
              <w:fldChar w:fldCharType="end"/>
            </w:r>
            <w:bookmarkEnd w:id="11"/>
          </w:p>
        </w:tc>
        <w:tc>
          <w:tcPr>
            <w:tcW w:w="745" w:type="pct"/>
            <w:shd w:val="clear" w:color="auto" w:fill="auto"/>
          </w:tcPr>
          <w:p w14:paraId="2B5BC24A" w14:textId="77777777" w:rsidR="005C39BC" w:rsidRDefault="005C39BC" w:rsidP="005C39BC">
            <w:pPr>
              <w:spacing w:after="0" w:line="240" w:lineRule="auto"/>
              <w:rPr>
                <w:rFonts w:ascii="Times New Roman" w:hAnsi="Times New Roman"/>
                <w:noProof/>
                <w:color w:val="000000"/>
                <w:sz w:val="20"/>
                <w:szCs w:val="20"/>
              </w:rPr>
            </w:pPr>
            <w:r>
              <w:rPr>
                <w:rFonts w:ascii="Times New Roman" w:hAnsi="Times New Roman"/>
                <w:noProof/>
                <w:color w:val="000000"/>
                <w:sz w:val="20"/>
                <w:szCs w:val="20"/>
              </w:rPr>
              <w:t xml:space="preserve">Regional </w:t>
            </w:r>
          </w:p>
          <w:p w14:paraId="0258FF1E" w14:textId="66E4F694" w:rsidR="00E12138" w:rsidRPr="00C016BF" w:rsidRDefault="005C39BC" w:rsidP="005C39BC">
            <w:pPr>
              <w:spacing w:after="0" w:line="240" w:lineRule="auto"/>
              <w:rPr>
                <w:rFonts w:ascii="Times New Roman" w:eastAsia="Times New Roman" w:hAnsi="Times New Roman"/>
                <w:color w:val="000000"/>
                <w:sz w:val="20"/>
                <w:szCs w:val="20"/>
              </w:rPr>
            </w:pPr>
            <w:r>
              <w:rPr>
                <w:rFonts w:ascii="Times New Roman" w:hAnsi="Times New Roman"/>
                <w:noProof/>
                <w:color w:val="000000"/>
                <w:sz w:val="20"/>
                <w:szCs w:val="20"/>
              </w:rPr>
              <w:t xml:space="preserve">(Cambodia, Indonesia, Lao PDR, Myanmar, Malaysia, Philippines, </w:t>
            </w:r>
            <w:r w:rsidR="00AA6FFA">
              <w:rPr>
                <w:rFonts w:ascii="Times New Roman" w:hAnsi="Times New Roman"/>
                <w:noProof/>
                <w:color w:val="000000"/>
                <w:sz w:val="20"/>
                <w:szCs w:val="20"/>
              </w:rPr>
              <w:t xml:space="preserve">Vietnam) </w:t>
            </w:r>
            <w:r w:rsidR="00AA6FFA" w:rsidRPr="00C016BF">
              <w:rPr>
                <w:rFonts w:ascii="Times New Roman" w:hAnsi="Times New Roman"/>
                <w:color w:val="000000"/>
                <w:sz w:val="20"/>
                <w:szCs w:val="20"/>
              </w:rPr>
              <w:t xml:space="preserve"> </w:t>
            </w:r>
          </w:p>
        </w:tc>
        <w:tc>
          <w:tcPr>
            <w:tcW w:w="875" w:type="pct"/>
            <w:shd w:val="clear" w:color="auto" w:fill="auto"/>
          </w:tcPr>
          <w:p w14:paraId="2B3FE14A" w14:textId="77777777" w:rsidR="00E12138" w:rsidRPr="00C016BF" w:rsidRDefault="00E12138" w:rsidP="00E12138">
            <w:pPr>
              <w:spacing w:after="0" w:line="240" w:lineRule="auto"/>
              <w:rPr>
                <w:rFonts w:ascii="Times New Roman" w:eastAsia="Times New Roman" w:hAnsi="Times New Roman"/>
                <w:color w:val="000000"/>
                <w:sz w:val="20"/>
                <w:szCs w:val="20"/>
              </w:rPr>
            </w:pPr>
            <w:r w:rsidRPr="00C016BF">
              <w:rPr>
                <w:rFonts w:ascii="Times New Roman" w:hAnsi="Times New Roman"/>
                <w:color w:val="000000"/>
                <w:sz w:val="20"/>
                <w:szCs w:val="20"/>
              </w:rPr>
              <w:fldChar w:fldCharType="begin">
                <w:ffData>
                  <w:name w:val="D_fa_01"/>
                  <w:enabled/>
                  <w:calcOnExit w:val="0"/>
                  <w:ddList>
                    <w:result w:val="4"/>
                    <w:listEntry w:val="(select)"/>
                    <w:listEntry w:val="Biodiversity"/>
                    <w:listEntry w:val="Climate Change"/>
                    <w:listEntry w:val="Chemicals and Wastes"/>
                    <w:listEntry w:val="International Waters"/>
                    <w:listEntry w:val="Land Degradation"/>
                    <w:listEntry w:val="Multi-focal Areas"/>
                    <w:listEntry w:val="IAP Set Aside"/>
                    <w:listEntry w:val="Non-Grant Set Aside"/>
                  </w:ddList>
                </w:ffData>
              </w:fldChar>
            </w:r>
            <w:bookmarkStart w:id="12" w:name="D_fa_01"/>
            <w:r w:rsidRPr="00C016BF">
              <w:rPr>
                <w:rFonts w:ascii="Times New Roman" w:hAnsi="Times New Roman"/>
                <w:color w:val="000000"/>
                <w:sz w:val="20"/>
                <w:szCs w:val="20"/>
              </w:rPr>
              <w:instrText xml:space="preserve"> FORMDROPDOWN </w:instrText>
            </w:r>
            <w:r w:rsidR="00682755">
              <w:rPr>
                <w:rFonts w:ascii="Times New Roman" w:hAnsi="Times New Roman"/>
                <w:color w:val="000000"/>
                <w:sz w:val="20"/>
                <w:szCs w:val="20"/>
              </w:rPr>
            </w:r>
            <w:r w:rsidR="00682755">
              <w:rPr>
                <w:rFonts w:ascii="Times New Roman" w:hAnsi="Times New Roman"/>
                <w:color w:val="000000"/>
                <w:sz w:val="20"/>
                <w:szCs w:val="20"/>
              </w:rPr>
              <w:fldChar w:fldCharType="separate"/>
            </w:r>
            <w:r w:rsidRPr="00C016BF">
              <w:rPr>
                <w:rFonts w:ascii="Times New Roman" w:hAnsi="Times New Roman"/>
                <w:color w:val="000000"/>
                <w:sz w:val="20"/>
                <w:szCs w:val="20"/>
              </w:rPr>
              <w:fldChar w:fldCharType="end"/>
            </w:r>
            <w:bookmarkEnd w:id="12"/>
            <w:r w:rsidRPr="00C016BF">
              <w:rPr>
                <w:rFonts w:ascii="Times New Roman" w:hAnsi="Times New Roman"/>
                <w:color w:val="000000"/>
                <w:sz w:val="20"/>
                <w:szCs w:val="20"/>
              </w:rPr>
              <w:t xml:space="preserve">  </w:t>
            </w:r>
          </w:p>
        </w:tc>
        <w:tc>
          <w:tcPr>
            <w:tcW w:w="893" w:type="pct"/>
            <w:shd w:val="clear" w:color="auto" w:fill="auto"/>
          </w:tcPr>
          <w:p w14:paraId="4CB2A0FC" w14:textId="77777777" w:rsidR="00E12138" w:rsidRPr="00C016BF" w:rsidRDefault="00E12138" w:rsidP="00E12138">
            <w:pPr>
              <w:spacing w:after="0" w:line="240" w:lineRule="auto"/>
              <w:rPr>
                <w:rFonts w:ascii="Times New Roman" w:eastAsia="Times New Roman" w:hAnsi="Times New Roman"/>
                <w:color w:val="000000"/>
                <w:sz w:val="20"/>
                <w:szCs w:val="20"/>
              </w:rPr>
            </w:pPr>
            <w:r w:rsidRPr="00C016BF">
              <w:rPr>
                <w:rFonts w:ascii="Times New Roman" w:hAnsi="Times New Roman"/>
                <w:color w:val="000000"/>
                <w:sz w:val="20"/>
                <w:szCs w:val="20"/>
              </w:rPr>
              <w:fldChar w:fldCharType="begin">
                <w:ffData>
                  <w:name w:val="D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Non-Grant Set Aside"/>
                  </w:ddList>
                </w:ffData>
              </w:fldChar>
            </w:r>
            <w:bookmarkStart w:id="13" w:name="D_SubTheme_01"/>
            <w:r w:rsidRPr="00C016BF">
              <w:rPr>
                <w:rFonts w:ascii="Times New Roman" w:hAnsi="Times New Roman"/>
                <w:color w:val="000000"/>
                <w:sz w:val="20"/>
                <w:szCs w:val="20"/>
              </w:rPr>
              <w:instrText xml:space="preserve"> FORMDROPDOWN </w:instrText>
            </w:r>
            <w:r w:rsidR="00682755">
              <w:rPr>
                <w:rFonts w:ascii="Times New Roman" w:hAnsi="Times New Roman"/>
                <w:color w:val="000000"/>
                <w:sz w:val="20"/>
                <w:szCs w:val="20"/>
              </w:rPr>
            </w:r>
            <w:r w:rsidR="00682755">
              <w:rPr>
                <w:rFonts w:ascii="Times New Roman" w:hAnsi="Times New Roman"/>
                <w:color w:val="000000"/>
                <w:sz w:val="20"/>
                <w:szCs w:val="20"/>
              </w:rPr>
              <w:fldChar w:fldCharType="separate"/>
            </w:r>
            <w:r w:rsidRPr="00C016BF">
              <w:rPr>
                <w:rFonts w:ascii="Times New Roman" w:hAnsi="Times New Roman"/>
                <w:color w:val="000000"/>
                <w:sz w:val="20"/>
                <w:szCs w:val="20"/>
              </w:rPr>
              <w:fldChar w:fldCharType="end"/>
            </w:r>
            <w:bookmarkEnd w:id="13"/>
          </w:p>
        </w:tc>
        <w:tc>
          <w:tcPr>
            <w:tcW w:w="534" w:type="pct"/>
            <w:shd w:val="clear" w:color="auto" w:fill="auto"/>
          </w:tcPr>
          <w:p w14:paraId="7BD6D0DD" w14:textId="71D1DC64" w:rsidR="00E12138" w:rsidRPr="00CB4EC6" w:rsidRDefault="005C39BC" w:rsidP="00184D0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8,479,123</w:t>
            </w:r>
          </w:p>
        </w:tc>
        <w:tc>
          <w:tcPr>
            <w:tcW w:w="538" w:type="pct"/>
            <w:shd w:val="clear" w:color="auto" w:fill="auto"/>
          </w:tcPr>
          <w:p w14:paraId="7B17AF02" w14:textId="585E7116" w:rsidR="00E12138" w:rsidRPr="00CB4EC6" w:rsidRDefault="005C39BC" w:rsidP="00467D59">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805,517</w:t>
            </w:r>
          </w:p>
        </w:tc>
        <w:tc>
          <w:tcPr>
            <w:tcW w:w="574" w:type="pct"/>
            <w:shd w:val="clear" w:color="auto" w:fill="auto"/>
          </w:tcPr>
          <w:p w14:paraId="56A1E253" w14:textId="3A3F525F" w:rsidR="00E12138" w:rsidRPr="00CB4EC6" w:rsidRDefault="005C39BC" w:rsidP="00E12138">
            <w:pPr>
              <w:spacing w:after="0" w:line="240" w:lineRule="auto"/>
              <w:jc w:val="right"/>
              <w:rPr>
                <w:rFonts w:ascii="Times New Roman" w:eastAsia="Times New Roman" w:hAnsi="Times New Roman"/>
                <w:color w:val="000000"/>
                <w:sz w:val="20"/>
                <w:szCs w:val="20"/>
              </w:rPr>
            </w:pPr>
            <w:r>
              <w:rPr>
                <w:rFonts w:ascii="Times New Roman" w:hAnsi="Times New Roman"/>
                <w:sz w:val="20"/>
                <w:szCs w:val="20"/>
              </w:rPr>
              <w:t>9,284,640</w:t>
            </w:r>
            <w:r w:rsidR="00E12138" w:rsidRPr="00CB4EC6">
              <w:rPr>
                <w:rFonts w:ascii="Times New Roman" w:hAnsi="Times New Roman"/>
                <w:sz w:val="20"/>
                <w:szCs w:val="20"/>
              </w:rPr>
              <w:t xml:space="preserve"> </w:t>
            </w:r>
          </w:p>
        </w:tc>
      </w:tr>
      <w:tr w:rsidR="00E12138" w:rsidRPr="00CB4EC6" w14:paraId="3A6E26C6" w14:textId="77777777" w:rsidTr="005C39BC">
        <w:trPr>
          <w:trHeight w:val="253"/>
        </w:trPr>
        <w:tc>
          <w:tcPr>
            <w:tcW w:w="3354" w:type="pct"/>
            <w:gridSpan w:val="5"/>
            <w:tcBorders>
              <w:top w:val="double" w:sz="4" w:space="0" w:color="auto"/>
            </w:tcBorders>
            <w:shd w:val="clear" w:color="auto" w:fill="auto"/>
          </w:tcPr>
          <w:p w14:paraId="13B53768" w14:textId="77777777" w:rsidR="00E12138" w:rsidRPr="00A775F3" w:rsidRDefault="00E12138" w:rsidP="00E12138">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b/>
                <w:color w:val="000000"/>
                <w:sz w:val="20"/>
                <w:szCs w:val="20"/>
              </w:rPr>
              <w:t>Total Grant Resources</w:t>
            </w:r>
          </w:p>
        </w:tc>
        <w:tc>
          <w:tcPr>
            <w:tcW w:w="534" w:type="pct"/>
            <w:tcBorders>
              <w:top w:val="double" w:sz="4" w:space="0" w:color="auto"/>
            </w:tcBorders>
            <w:shd w:val="clear" w:color="auto" w:fill="auto"/>
          </w:tcPr>
          <w:p w14:paraId="2A1B581D" w14:textId="5A73DF0F" w:rsidR="00E12138" w:rsidRPr="00CB4EC6" w:rsidRDefault="005C39BC" w:rsidP="00E12138">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8,479,123</w:t>
            </w:r>
          </w:p>
        </w:tc>
        <w:tc>
          <w:tcPr>
            <w:tcW w:w="538" w:type="pct"/>
            <w:tcBorders>
              <w:top w:val="double" w:sz="4" w:space="0" w:color="auto"/>
            </w:tcBorders>
            <w:shd w:val="clear" w:color="auto" w:fill="auto"/>
          </w:tcPr>
          <w:p w14:paraId="76102760" w14:textId="5A8F0AC6" w:rsidR="00E12138" w:rsidRPr="00CB4EC6" w:rsidRDefault="005C39BC" w:rsidP="00E12138">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805,517</w:t>
            </w:r>
            <w:r w:rsidR="00E12138" w:rsidRPr="00CB4EC6">
              <w:rPr>
                <w:rFonts w:ascii="Times New Roman" w:eastAsia="Times New Roman" w:hAnsi="Times New Roman"/>
                <w:color w:val="000000"/>
                <w:sz w:val="20"/>
                <w:szCs w:val="20"/>
              </w:rPr>
              <w:t xml:space="preserve"> </w:t>
            </w:r>
          </w:p>
        </w:tc>
        <w:tc>
          <w:tcPr>
            <w:tcW w:w="574" w:type="pct"/>
            <w:tcBorders>
              <w:top w:val="double" w:sz="4" w:space="0" w:color="auto"/>
            </w:tcBorders>
            <w:shd w:val="clear" w:color="auto" w:fill="auto"/>
          </w:tcPr>
          <w:p w14:paraId="64C37BB8" w14:textId="55C0A30C" w:rsidR="00E12138" w:rsidRPr="00CB4EC6" w:rsidRDefault="005C39BC" w:rsidP="00E12138">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9,284,640</w:t>
            </w:r>
          </w:p>
        </w:tc>
      </w:tr>
    </w:tbl>
    <w:p w14:paraId="53FEB418" w14:textId="46E7306E" w:rsidR="00BF4D6B" w:rsidRPr="003A2019" w:rsidRDefault="006938E4" w:rsidP="00BF4D6B">
      <w:pPr>
        <w:pStyle w:val="Footer"/>
        <w:tabs>
          <w:tab w:val="clear" w:pos="4320"/>
          <w:tab w:val="clear" w:pos="8640"/>
        </w:tabs>
        <w:ind w:left="-720"/>
        <w:rPr>
          <w:bCs/>
          <w:color w:val="000000"/>
          <w:sz w:val="18"/>
          <w:szCs w:val="18"/>
          <w:lang w:val="en-US"/>
        </w:rPr>
      </w:pPr>
      <w:r w:rsidRPr="003A2019">
        <w:rPr>
          <w:bCs/>
          <w:smallCaps/>
          <w:color w:val="000000"/>
          <w:sz w:val="18"/>
          <w:szCs w:val="18"/>
          <w:vertAlign w:val="superscript"/>
          <w:lang w:val="en-US"/>
        </w:rPr>
        <w:t xml:space="preserve">              </w:t>
      </w:r>
      <w:r w:rsidR="00BF4D6B" w:rsidRPr="003A2019">
        <w:rPr>
          <w:bCs/>
          <w:smallCaps/>
          <w:color w:val="000000"/>
          <w:sz w:val="18"/>
          <w:szCs w:val="18"/>
          <w:vertAlign w:val="superscript"/>
          <w:lang w:val="en-US"/>
        </w:rPr>
        <w:t xml:space="preserve">         </w:t>
      </w:r>
      <w:r w:rsidR="00BF4D6B" w:rsidRPr="002E0F86">
        <w:rPr>
          <w:bCs/>
          <w:smallCaps/>
          <w:color w:val="000000"/>
          <w:sz w:val="18"/>
          <w:szCs w:val="18"/>
          <w:vertAlign w:val="superscript"/>
          <w:lang w:val="en-US"/>
        </w:rPr>
        <w:t xml:space="preserve"> </w:t>
      </w:r>
      <w:r w:rsidR="00BF4D6B" w:rsidRPr="002E0F86">
        <w:rPr>
          <w:bCs/>
          <w:smallCaps/>
          <w:color w:val="000000"/>
          <w:sz w:val="18"/>
          <w:szCs w:val="18"/>
          <w:vertAlign w:val="superscript"/>
        </w:rPr>
        <w:t xml:space="preserve">  </w:t>
      </w:r>
    </w:p>
    <w:p w14:paraId="6D4FDC06" w14:textId="77777777" w:rsidR="00141244" w:rsidRPr="00B65F12" w:rsidRDefault="00141244" w:rsidP="00591870">
      <w:pPr>
        <w:tabs>
          <w:tab w:val="num" w:pos="360"/>
        </w:tabs>
        <w:spacing w:after="80" w:line="240" w:lineRule="auto"/>
        <w:rPr>
          <w:rFonts w:ascii="Times New Roman" w:eastAsia="Times New Roman" w:hAnsi="Times New Roman"/>
          <w:b/>
          <w:smallCaps/>
          <w:color w:val="000000"/>
          <w:highlight w:val="yellow"/>
          <w:lang w:eastAsia="x-none"/>
        </w:rPr>
      </w:pPr>
    </w:p>
    <w:p w14:paraId="2BB8D42F" w14:textId="5E50DE11" w:rsidR="00F1015F" w:rsidRPr="00B65F12" w:rsidRDefault="0044244D" w:rsidP="0044244D">
      <w:pPr>
        <w:spacing w:before="240" w:after="80" w:line="240" w:lineRule="auto"/>
        <w:rPr>
          <w:rFonts w:ascii="Times New Roman" w:hAnsi="Times New Roman"/>
          <w:b/>
          <w:caps/>
          <w:color w:val="000000"/>
          <w:sz w:val="20"/>
          <w:szCs w:val="20"/>
        </w:rPr>
      </w:pPr>
      <w:r>
        <w:rPr>
          <w:rFonts w:ascii="Times New Roman" w:hAnsi="Times New Roman"/>
          <w:b/>
          <w:caps/>
          <w:color w:val="000000"/>
          <w:sz w:val="20"/>
          <w:szCs w:val="20"/>
        </w:rPr>
        <w:t xml:space="preserve">E.  </w:t>
      </w:r>
      <w:r w:rsidR="00F1015F" w:rsidRPr="00B65F12">
        <w:rPr>
          <w:rFonts w:ascii="Times New Roman" w:hAnsi="Times New Roman"/>
          <w:b/>
          <w:caps/>
          <w:color w:val="000000"/>
          <w:sz w:val="20"/>
          <w:szCs w:val="20"/>
        </w:rPr>
        <w:t>Project’s Target Contributions to Global Environmental Benefits</w:t>
      </w:r>
      <w:r w:rsidR="00A31207" w:rsidRPr="00B65F12">
        <w:rPr>
          <w:rStyle w:val="FootnoteReference"/>
          <w:rFonts w:ascii="Times New Roman" w:hAnsi="Times New Roman"/>
          <w:b/>
          <w:color w:val="000000"/>
          <w:sz w:val="20"/>
          <w:szCs w:val="20"/>
        </w:rPr>
        <w:footnoteReference w:id="5"/>
      </w:r>
    </w:p>
    <w:p w14:paraId="6CB0C83E" w14:textId="5F64080B" w:rsidR="00F1015F" w:rsidRPr="003A2019" w:rsidRDefault="00F1015F" w:rsidP="00F1015F">
      <w:pPr>
        <w:pStyle w:val="Footer"/>
        <w:tabs>
          <w:tab w:val="clear" w:pos="4320"/>
          <w:tab w:val="clear" w:pos="8640"/>
        </w:tabs>
        <w:spacing w:after="120"/>
        <w:ind w:left="-720"/>
        <w:rPr>
          <w:color w:val="000000"/>
          <w:sz w:val="22"/>
          <w:szCs w:val="22"/>
          <w:lang w:val="en-US"/>
        </w:rPr>
      </w:pPr>
      <w:r w:rsidRPr="003A2019">
        <w:rPr>
          <w:color w:val="000000"/>
          <w:sz w:val="22"/>
          <w:szCs w:val="22"/>
          <w:lang w:val="en-US"/>
        </w:rPr>
        <w:t xml:space="preserve">          </w:t>
      </w: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3297"/>
        <w:gridCol w:w="2993"/>
        <w:gridCol w:w="17"/>
      </w:tblGrid>
      <w:tr w:rsidR="005C39BC" w:rsidRPr="00A540C1" w14:paraId="1F56A2A3" w14:textId="3452585B" w:rsidTr="00142A50">
        <w:trPr>
          <w:gridAfter w:val="1"/>
          <w:wAfter w:w="17" w:type="dxa"/>
          <w:trHeight w:val="230"/>
        </w:trPr>
        <w:tc>
          <w:tcPr>
            <w:tcW w:w="4320" w:type="dxa"/>
            <w:shd w:val="clear" w:color="auto" w:fill="auto"/>
            <w:vAlign w:val="center"/>
          </w:tcPr>
          <w:p w14:paraId="54FEE311" w14:textId="77777777" w:rsidR="005C39BC" w:rsidRPr="00A540C1" w:rsidRDefault="005C39BC" w:rsidP="000E4DA7">
            <w:pPr>
              <w:rPr>
                <w:rFonts w:ascii="Times New Roman" w:hAnsi="Times New Roman"/>
                <w:b/>
                <w:color w:val="000000"/>
                <w:sz w:val="20"/>
                <w:szCs w:val="20"/>
              </w:rPr>
            </w:pPr>
            <w:r w:rsidRPr="00A540C1">
              <w:rPr>
                <w:rFonts w:ascii="Times New Roman" w:hAnsi="Times New Roman"/>
                <w:b/>
                <w:color w:val="000000"/>
                <w:sz w:val="20"/>
                <w:szCs w:val="20"/>
              </w:rPr>
              <w:t>Corporate Results</w:t>
            </w:r>
          </w:p>
        </w:tc>
        <w:tc>
          <w:tcPr>
            <w:tcW w:w="3297" w:type="dxa"/>
            <w:shd w:val="clear" w:color="auto" w:fill="auto"/>
            <w:vAlign w:val="center"/>
          </w:tcPr>
          <w:p w14:paraId="5159D66C" w14:textId="77777777" w:rsidR="005C39BC" w:rsidRPr="00A540C1" w:rsidRDefault="005C39BC" w:rsidP="000E4DA7">
            <w:pPr>
              <w:rPr>
                <w:rFonts w:ascii="Times New Roman" w:hAnsi="Times New Roman"/>
                <w:b/>
                <w:color w:val="000000"/>
                <w:sz w:val="20"/>
                <w:szCs w:val="20"/>
              </w:rPr>
            </w:pPr>
            <w:r w:rsidRPr="00A540C1">
              <w:rPr>
                <w:rFonts w:ascii="Times New Roman" w:hAnsi="Times New Roman"/>
                <w:b/>
                <w:color w:val="000000"/>
                <w:sz w:val="20"/>
                <w:szCs w:val="20"/>
              </w:rPr>
              <w:t>Replenishment Targets</w:t>
            </w:r>
          </w:p>
        </w:tc>
        <w:tc>
          <w:tcPr>
            <w:tcW w:w="2993" w:type="dxa"/>
            <w:shd w:val="clear" w:color="auto" w:fill="auto"/>
            <w:vAlign w:val="center"/>
          </w:tcPr>
          <w:p w14:paraId="7E83BF81" w14:textId="77777777" w:rsidR="005C39BC" w:rsidRPr="00A540C1" w:rsidRDefault="005C39BC" w:rsidP="000E4DA7">
            <w:pPr>
              <w:rPr>
                <w:rFonts w:ascii="Times New Roman" w:hAnsi="Times New Roman"/>
                <w:b/>
                <w:color w:val="000000"/>
                <w:sz w:val="20"/>
                <w:szCs w:val="20"/>
              </w:rPr>
            </w:pPr>
            <w:r w:rsidRPr="00A540C1">
              <w:rPr>
                <w:rFonts w:ascii="Times New Roman" w:hAnsi="Times New Roman"/>
                <w:b/>
                <w:color w:val="000000"/>
                <w:sz w:val="20"/>
                <w:szCs w:val="20"/>
              </w:rPr>
              <w:t>Project Targets</w:t>
            </w:r>
          </w:p>
        </w:tc>
      </w:tr>
      <w:tr w:rsidR="005C39BC" w:rsidRPr="00A540C1" w14:paraId="6C46E821" w14:textId="6814E781" w:rsidTr="00142A50">
        <w:trPr>
          <w:gridAfter w:val="1"/>
          <w:wAfter w:w="17" w:type="dxa"/>
          <w:trHeight w:val="818"/>
        </w:trPr>
        <w:tc>
          <w:tcPr>
            <w:tcW w:w="4320" w:type="dxa"/>
            <w:shd w:val="clear" w:color="auto" w:fill="auto"/>
          </w:tcPr>
          <w:p w14:paraId="0F10DD16" w14:textId="1C1E34C3" w:rsidR="005C39BC" w:rsidRPr="00716489" w:rsidRDefault="0044244D" w:rsidP="0044244D">
            <w:pPr>
              <w:spacing w:after="0" w:line="240" w:lineRule="auto"/>
              <w:ind w:left="312" w:hanging="312"/>
              <w:rPr>
                <w:rFonts w:ascii="Times New Roman" w:hAnsi="Times New Roman"/>
                <w:color w:val="000000"/>
                <w:sz w:val="20"/>
                <w:szCs w:val="20"/>
                <w:highlight w:val="yellow"/>
              </w:rPr>
            </w:pPr>
            <w:r w:rsidRPr="00716489">
              <w:rPr>
                <w:rFonts w:ascii="Times New Roman" w:hAnsi="Times New Roman"/>
                <w:color w:val="000000"/>
                <w:sz w:val="20"/>
                <w:szCs w:val="20"/>
                <w:highlight w:val="yellow"/>
              </w:rPr>
              <w:t>3.</w:t>
            </w:r>
            <w:r w:rsidRPr="00716489">
              <w:rPr>
                <w:rFonts w:ascii="Times New Roman" w:hAnsi="Times New Roman"/>
                <w:color w:val="000000"/>
                <w:sz w:val="20"/>
                <w:szCs w:val="20"/>
                <w:highlight w:val="yellow"/>
              </w:rPr>
              <w:tab/>
            </w:r>
            <w:r w:rsidR="005C39BC" w:rsidRPr="00716489">
              <w:rPr>
                <w:rFonts w:ascii="Times New Roman" w:hAnsi="Times New Roman"/>
                <w:color w:val="000000"/>
                <w:sz w:val="20"/>
                <w:szCs w:val="20"/>
                <w:highlight w:val="yellow"/>
              </w:rPr>
              <w:t>Promotion of collective management of transboundary water systems and implementation of the full range of policy, legal, and institutional reforms and investments contributing to sustainable use and maintenance of ecosystem services</w:t>
            </w:r>
            <w:r w:rsidRPr="00716489">
              <w:rPr>
                <w:rFonts w:ascii="Times New Roman" w:hAnsi="Times New Roman"/>
                <w:color w:val="000000"/>
                <w:sz w:val="20"/>
                <w:szCs w:val="20"/>
                <w:highlight w:val="yellow"/>
              </w:rPr>
              <w:t>.</w:t>
            </w:r>
          </w:p>
        </w:tc>
        <w:tc>
          <w:tcPr>
            <w:tcW w:w="3297" w:type="dxa"/>
            <w:shd w:val="clear" w:color="auto" w:fill="auto"/>
          </w:tcPr>
          <w:p w14:paraId="14FE5835" w14:textId="77777777" w:rsidR="005C39BC" w:rsidRPr="00716489" w:rsidRDefault="005C39BC" w:rsidP="009F2495">
            <w:pPr>
              <w:rPr>
                <w:rFonts w:ascii="Times New Roman" w:hAnsi="Times New Roman"/>
                <w:color w:val="000000"/>
                <w:sz w:val="20"/>
                <w:szCs w:val="20"/>
                <w:highlight w:val="yellow"/>
              </w:rPr>
            </w:pPr>
            <w:r w:rsidRPr="00716489">
              <w:rPr>
                <w:rFonts w:ascii="Times New Roman" w:hAnsi="Times New Roman"/>
                <w:color w:val="000000"/>
                <w:sz w:val="20"/>
                <w:szCs w:val="20"/>
                <w:highlight w:val="yellow"/>
              </w:rPr>
              <w:t xml:space="preserve">Water-food-ecosystems security and conjunctive management of surface and groundwater in at least 10 freshwater basins; </w:t>
            </w:r>
          </w:p>
        </w:tc>
        <w:tc>
          <w:tcPr>
            <w:tcW w:w="2993" w:type="dxa"/>
            <w:shd w:val="clear" w:color="auto" w:fill="auto"/>
          </w:tcPr>
          <w:p w14:paraId="7C8A9A1B" w14:textId="48C3F9FD" w:rsidR="005C39BC" w:rsidRPr="00716489" w:rsidRDefault="005C39BC" w:rsidP="007803E1">
            <w:pPr>
              <w:rPr>
                <w:rFonts w:ascii="Times New Roman" w:hAnsi="Times New Roman"/>
                <w:color w:val="000000"/>
                <w:sz w:val="20"/>
                <w:szCs w:val="20"/>
                <w:highlight w:val="yellow"/>
              </w:rPr>
            </w:pPr>
            <w:r w:rsidRPr="00716489">
              <w:rPr>
                <w:rFonts w:ascii="Times New Roman" w:hAnsi="Times New Roman"/>
                <w:b/>
                <w:color w:val="000000"/>
                <w:sz w:val="20"/>
                <w:szCs w:val="20"/>
                <w:highlight w:val="yellow"/>
              </w:rPr>
              <w:t>7</w:t>
            </w:r>
            <w:r w:rsidRPr="00716489">
              <w:rPr>
                <w:rFonts w:ascii="Times New Roman" w:hAnsi="Times New Roman"/>
                <w:color w:val="000000"/>
                <w:sz w:val="20"/>
                <w:szCs w:val="20"/>
                <w:highlight w:val="yellow"/>
              </w:rPr>
              <w:t xml:space="preserve"> freshwater basins </w:t>
            </w:r>
          </w:p>
        </w:tc>
      </w:tr>
      <w:tr w:rsidR="005C39BC" w:rsidRPr="00A540C1" w14:paraId="14F0AC33" w14:textId="77777777" w:rsidTr="00142A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0627" w:type="dxa"/>
            <w:gridSpan w:val="4"/>
          </w:tcPr>
          <w:p w14:paraId="11C14ED1" w14:textId="77777777" w:rsidR="00142A50" w:rsidRDefault="00142A50" w:rsidP="00142A50">
            <w:pPr>
              <w:snapToGrid w:val="0"/>
              <w:spacing w:after="80" w:line="240" w:lineRule="auto"/>
              <w:rPr>
                <w:rFonts w:ascii="Times New Roman Bold" w:eastAsia="Times New Roman" w:hAnsi="Times New Roman Bold"/>
                <w:b/>
                <w:caps/>
                <w:color w:val="000000"/>
                <w:lang w:eastAsia="x-none"/>
              </w:rPr>
            </w:pPr>
          </w:p>
          <w:p w14:paraId="4EA903CF" w14:textId="77777777" w:rsidR="0044244D" w:rsidRDefault="0044244D" w:rsidP="00142A50">
            <w:pPr>
              <w:snapToGrid w:val="0"/>
              <w:spacing w:after="80" w:line="240" w:lineRule="auto"/>
              <w:rPr>
                <w:rFonts w:ascii="Times New Roman Bold" w:eastAsia="Times New Roman" w:hAnsi="Times New Roman Bold"/>
                <w:b/>
                <w:caps/>
                <w:color w:val="000000"/>
                <w:lang w:eastAsia="x-none"/>
              </w:rPr>
            </w:pPr>
          </w:p>
          <w:p w14:paraId="450B2368" w14:textId="77777777" w:rsidR="0044244D" w:rsidRDefault="0044244D" w:rsidP="00142A50">
            <w:pPr>
              <w:snapToGrid w:val="0"/>
              <w:spacing w:after="80" w:line="240" w:lineRule="auto"/>
              <w:rPr>
                <w:rFonts w:ascii="Times New Roman Bold" w:eastAsia="Times New Roman" w:hAnsi="Times New Roman Bold"/>
                <w:b/>
                <w:caps/>
                <w:color w:val="000000"/>
                <w:lang w:eastAsia="x-none"/>
              </w:rPr>
            </w:pPr>
          </w:p>
          <w:p w14:paraId="3923AC73" w14:textId="77777777" w:rsidR="0044244D" w:rsidRDefault="0044244D" w:rsidP="00142A50">
            <w:pPr>
              <w:snapToGrid w:val="0"/>
              <w:spacing w:after="80" w:line="240" w:lineRule="auto"/>
              <w:rPr>
                <w:rFonts w:ascii="Times New Roman Bold" w:eastAsia="Times New Roman" w:hAnsi="Times New Roman Bold"/>
                <w:b/>
                <w:caps/>
                <w:color w:val="000000"/>
                <w:lang w:eastAsia="x-none"/>
              </w:rPr>
            </w:pPr>
          </w:p>
          <w:p w14:paraId="003D0669" w14:textId="77777777" w:rsidR="00FA6D0F" w:rsidRDefault="00142A50" w:rsidP="00142A50">
            <w:pPr>
              <w:snapToGrid w:val="0"/>
              <w:spacing w:after="80" w:line="240" w:lineRule="auto"/>
              <w:rPr>
                <w:rFonts w:ascii="Times New Roman" w:eastAsia="Times New Roman" w:hAnsi="Times New Roman"/>
                <w:b/>
                <w:smallCaps/>
                <w:color w:val="000000"/>
                <w:lang w:val="x-none" w:eastAsia="x-none"/>
              </w:rPr>
            </w:pPr>
            <w:r>
              <w:rPr>
                <w:rFonts w:ascii="Times New Roman Bold" w:eastAsia="Times New Roman" w:hAnsi="Times New Roman Bold"/>
                <w:b/>
                <w:caps/>
                <w:color w:val="000000"/>
                <w:lang w:eastAsia="x-none"/>
              </w:rPr>
              <w:t>F</w:t>
            </w:r>
            <w:r w:rsidRPr="00142A50">
              <w:rPr>
                <w:rFonts w:ascii="Times New Roman Bold" w:eastAsia="Times New Roman" w:hAnsi="Times New Roman Bold"/>
                <w:b/>
                <w:caps/>
                <w:color w:val="000000"/>
                <w:lang w:eastAsia="x-none"/>
              </w:rPr>
              <w:t>.</w:t>
            </w:r>
            <w:r w:rsidRPr="00142A50">
              <w:rPr>
                <w:rFonts w:ascii="Times New Roman" w:eastAsia="Times New Roman" w:hAnsi="Times New Roman"/>
                <w:b/>
                <w:smallCaps/>
                <w:color w:val="000000"/>
                <w:lang w:eastAsia="x-none"/>
              </w:rPr>
              <w:t xml:space="preserve">  </w:t>
            </w:r>
            <w:r w:rsidR="00FA6D0F">
              <w:rPr>
                <w:rFonts w:ascii="Times New Roman" w:eastAsia="Times New Roman" w:hAnsi="Times New Roman"/>
                <w:b/>
                <w:smallCaps/>
                <w:color w:val="000000"/>
                <w:lang w:eastAsia="x-none"/>
              </w:rPr>
              <w:t>Project Taxonomy</w:t>
            </w:r>
            <w:r w:rsidRPr="00142A50">
              <w:rPr>
                <w:rFonts w:ascii="Times New Roman" w:eastAsia="Times New Roman" w:hAnsi="Times New Roman"/>
                <w:b/>
                <w:smallCaps/>
                <w:color w:val="000000"/>
                <w:lang w:val="x-none" w:eastAsia="x-none"/>
              </w:rPr>
              <w:t xml:space="preserve"> </w:t>
            </w:r>
          </w:p>
          <w:p w14:paraId="402B9454" w14:textId="77777777" w:rsidR="00FA6D0F" w:rsidRDefault="00FA6D0F" w:rsidP="00FA6D0F">
            <w:pPr>
              <w:ind w:left="28"/>
              <w:rPr>
                <w:rFonts w:ascii="Times New Roman" w:hAnsi="Times New Roman"/>
              </w:rPr>
            </w:pPr>
            <w:r w:rsidRPr="00E3057E">
              <w:rPr>
                <w:rFonts w:ascii="Times New Roman" w:hAnsi="Times New Roman"/>
              </w:rPr>
              <w:t xml:space="preserve">Please update the table below for the taxonomic information provided at PIF stage. Use the GEF Taxonomy Worksheet provided in Annex G to find the most relevant keywords/topics/themes that best describe the project. </w:t>
            </w:r>
          </w:p>
          <w:tbl>
            <w:tblPr>
              <w:tblW w:w="5000" w:type="pct"/>
              <w:tblLook w:val="04A0" w:firstRow="1" w:lastRow="0" w:firstColumn="1" w:lastColumn="0" w:noHBand="0" w:noVBand="1"/>
            </w:tblPr>
            <w:tblGrid>
              <w:gridCol w:w="2058"/>
              <w:gridCol w:w="2365"/>
              <w:gridCol w:w="3046"/>
              <w:gridCol w:w="2942"/>
            </w:tblGrid>
            <w:tr w:rsidR="00FA6D0F" w:rsidRPr="00AB2F7E" w14:paraId="61E55289" w14:textId="77777777" w:rsidTr="004B3177">
              <w:trPr>
                <w:trHeight w:val="68"/>
              </w:trPr>
              <w:tc>
                <w:tcPr>
                  <w:tcW w:w="988" w:type="pct"/>
                  <w:tcBorders>
                    <w:top w:val="nil"/>
                    <w:left w:val="nil"/>
                    <w:bottom w:val="single" w:sz="12" w:space="0" w:color="4472C4"/>
                    <w:right w:val="nil"/>
                  </w:tcBorders>
                  <w:hideMark/>
                </w:tcPr>
                <w:p w14:paraId="42FDC499"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Level 1</w:t>
                  </w:r>
                </w:p>
              </w:tc>
              <w:tc>
                <w:tcPr>
                  <w:tcW w:w="1136" w:type="pct"/>
                  <w:tcBorders>
                    <w:top w:val="nil"/>
                    <w:left w:val="nil"/>
                    <w:bottom w:val="single" w:sz="12" w:space="0" w:color="4472C4"/>
                    <w:right w:val="nil"/>
                  </w:tcBorders>
                  <w:hideMark/>
                </w:tcPr>
                <w:p w14:paraId="1C6BF4AE"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Level 2</w:t>
                  </w:r>
                </w:p>
              </w:tc>
              <w:tc>
                <w:tcPr>
                  <w:tcW w:w="1463" w:type="pct"/>
                  <w:tcBorders>
                    <w:top w:val="nil"/>
                    <w:left w:val="nil"/>
                    <w:bottom w:val="single" w:sz="12" w:space="0" w:color="4472C4"/>
                    <w:right w:val="nil"/>
                  </w:tcBorders>
                  <w:hideMark/>
                </w:tcPr>
                <w:p w14:paraId="74967B8B"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Level 3</w:t>
                  </w:r>
                </w:p>
              </w:tc>
              <w:tc>
                <w:tcPr>
                  <w:tcW w:w="1413" w:type="pct"/>
                  <w:tcBorders>
                    <w:top w:val="nil"/>
                    <w:left w:val="nil"/>
                    <w:bottom w:val="single" w:sz="12" w:space="0" w:color="4472C4"/>
                    <w:right w:val="nil"/>
                  </w:tcBorders>
                  <w:hideMark/>
                </w:tcPr>
                <w:p w14:paraId="4C0E7683"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Level 4</w:t>
                  </w:r>
                </w:p>
              </w:tc>
            </w:tr>
            <w:tr w:rsidR="00FA6D0F" w:rsidRPr="00AB2F7E" w14:paraId="1E607C73" w14:textId="77777777" w:rsidTr="004B3177">
              <w:trPr>
                <w:trHeight w:val="51"/>
              </w:trPr>
              <w:tc>
                <w:tcPr>
                  <w:tcW w:w="988" w:type="pct"/>
                  <w:tcBorders>
                    <w:top w:val="single" w:sz="4" w:space="0" w:color="auto"/>
                    <w:left w:val="single" w:sz="4" w:space="0" w:color="auto"/>
                    <w:bottom w:val="single" w:sz="4" w:space="0" w:color="auto"/>
                    <w:right w:val="single" w:sz="4" w:space="0" w:color="auto"/>
                  </w:tcBorders>
                  <w:hideMark/>
                </w:tcPr>
                <w:p w14:paraId="359C2E88"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hAnsi="Times New Roman"/>
                      <w:b/>
                      <w:bCs/>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b/>
                      <w:bCs/>
                      <w:color w:val="000000" w:themeColor="text1"/>
                      <w:sz w:val="18"/>
                      <w:szCs w:val="18"/>
                    </w:rPr>
                    <w:instrText xml:space="preserve"> FORMCHECKBOX </w:instrText>
                  </w:r>
                  <w:r w:rsidR="00682755">
                    <w:rPr>
                      <w:rFonts w:ascii="Times New Roman" w:hAnsi="Times New Roman"/>
                      <w:b/>
                      <w:bCs/>
                      <w:color w:val="000000" w:themeColor="text1"/>
                      <w:sz w:val="18"/>
                      <w:szCs w:val="18"/>
                    </w:rPr>
                  </w:r>
                  <w:r w:rsidR="00682755">
                    <w:rPr>
                      <w:rFonts w:ascii="Times New Roman" w:hAnsi="Times New Roman"/>
                      <w:b/>
                      <w:bCs/>
                      <w:color w:val="000000" w:themeColor="text1"/>
                      <w:sz w:val="18"/>
                      <w:szCs w:val="18"/>
                    </w:rPr>
                    <w:fldChar w:fldCharType="separate"/>
                  </w:r>
                  <w:r w:rsidRPr="00AB2F7E">
                    <w:rPr>
                      <w:rFonts w:ascii="Times New Roman" w:hAnsi="Times New Roman"/>
                      <w:b/>
                      <w:bCs/>
                      <w:color w:val="000000" w:themeColor="text1"/>
                      <w:sz w:val="18"/>
                      <w:szCs w:val="18"/>
                    </w:rPr>
                    <w:fldChar w:fldCharType="end"/>
                  </w:r>
                  <w:r w:rsidRPr="00AB2F7E">
                    <w:rPr>
                      <w:rFonts w:ascii="Times New Roman" w:eastAsia="Times New Roman" w:hAnsi="Times New Roman"/>
                      <w:b/>
                      <w:bCs/>
                      <w:color w:val="000000" w:themeColor="text1"/>
                      <w:sz w:val="18"/>
                      <w:szCs w:val="18"/>
                    </w:rPr>
                    <w:t>Influencing models</w:t>
                  </w:r>
                </w:p>
              </w:tc>
              <w:tc>
                <w:tcPr>
                  <w:tcW w:w="1136" w:type="pct"/>
                  <w:noWrap/>
                  <w:vAlign w:val="bottom"/>
                  <w:hideMark/>
                </w:tcPr>
                <w:p w14:paraId="43B1EC4D"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single" w:sz="4" w:space="0" w:color="auto"/>
                    <w:left w:val="single" w:sz="4" w:space="0" w:color="auto"/>
                    <w:bottom w:val="single" w:sz="4" w:space="0" w:color="auto"/>
                    <w:right w:val="single" w:sz="4" w:space="0" w:color="auto"/>
                  </w:tcBorders>
                  <w:hideMark/>
                </w:tcPr>
                <w:p w14:paraId="1BC31819"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13" w:type="pct"/>
                  <w:tcBorders>
                    <w:top w:val="single" w:sz="4" w:space="0" w:color="auto"/>
                    <w:left w:val="nil"/>
                    <w:bottom w:val="single" w:sz="4" w:space="0" w:color="auto"/>
                    <w:right w:val="single" w:sz="4" w:space="0" w:color="auto"/>
                  </w:tcBorders>
                  <w:hideMark/>
                </w:tcPr>
                <w:p w14:paraId="26802D8F"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5C746663" w14:textId="77777777" w:rsidTr="004B3177">
              <w:trPr>
                <w:trHeight w:val="233"/>
              </w:trPr>
              <w:tc>
                <w:tcPr>
                  <w:tcW w:w="988" w:type="pct"/>
                  <w:tcBorders>
                    <w:top w:val="nil"/>
                    <w:left w:val="single" w:sz="4" w:space="0" w:color="auto"/>
                    <w:bottom w:val="single" w:sz="4" w:space="0" w:color="auto"/>
                    <w:right w:val="single" w:sz="4" w:space="0" w:color="auto"/>
                  </w:tcBorders>
                  <w:hideMark/>
                </w:tcPr>
                <w:p w14:paraId="769315C6"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single" w:sz="4" w:space="0" w:color="auto"/>
                    <w:left w:val="nil"/>
                    <w:bottom w:val="single" w:sz="4" w:space="0" w:color="auto"/>
                    <w:right w:val="single" w:sz="4" w:space="0" w:color="auto"/>
                  </w:tcBorders>
                  <w:hideMark/>
                </w:tcPr>
                <w:p w14:paraId="03B75082" w14:textId="77777777" w:rsidR="00FA6D0F" w:rsidRPr="00AB2F7E" w:rsidRDefault="00FA6D0F" w:rsidP="00FA6D0F">
                  <w:pPr>
                    <w:spacing w:after="0"/>
                    <w:ind w:left="204" w:hanging="204"/>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ed/>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Transform policy and regulatory environments</w:t>
                  </w:r>
                </w:p>
              </w:tc>
              <w:tc>
                <w:tcPr>
                  <w:tcW w:w="1463" w:type="pct"/>
                  <w:tcBorders>
                    <w:top w:val="nil"/>
                    <w:left w:val="nil"/>
                    <w:bottom w:val="single" w:sz="4" w:space="0" w:color="auto"/>
                    <w:right w:val="single" w:sz="4" w:space="0" w:color="auto"/>
                  </w:tcBorders>
                  <w:hideMark/>
                </w:tcPr>
                <w:p w14:paraId="2A983D35"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13" w:type="pct"/>
                  <w:tcBorders>
                    <w:top w:val="nil"/>
                    <w:left w:val="nil"/>
                    <w:bottom w:val="single" w:sz="4" w:space="0" w:color="auto"/>
                    <w:right w:val="single" w:sz="4" w:space="0" w:color="auto"/>
                  </w:tcBorders>
                  <w:hideMark/>
                </w:tcPr>
                <w:p w14:paraId="2D70D3A7"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12D3C59A" w14:textId="77777777" w:rsidTr="004B3177">
              <w:trPr>
                <w:trHeight w:val="386"/>
              </w:trPr>
              <w:tc>
                <w:tcPr>
                  <w:tcW w:w="988" w:type="pct"/>
                  <w:tcBorders>
                    <w:top w:val="nil"/>
                    <w:left w:val="single" w:sz="4" w:space="0" w:color="auto"/>
                    <w:bottom w:val="single" w:sz="4" w:space="0" w:color="auto"/>
                    <w:right w:val="single" w:sz="4" w:space="0" w:color="auto"/>
                  </w:tcBorders>
                  <w:hideMark/>
                </w:tcPr>
                <w:p w14:paraId="7888D10F"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33C91846" w14:textId="77777777" w:rsidR="00FA6D0F" w:rsidRPr="00AB2F7E" w:rsidRDefault="00FA6D0F" w:rsidP="00FA6D0F">
                  <w:pPr>
                    <w:spacing w:after="0"/>
                    <w:ind w:left="204" w:hanging="204"/>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ed/>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Strengthen institutional capacity and decision-making</w:t>
                  </w:r>
                </w:p>
              </w:tc>
              <w:tc>
                <w:tcPr>
                  <w:tcW w:w="1463" w:type="pct"/>
                  <w:tcBorders>
                    <w:top w:val="nil"/>
                    <w:left w:val="nil"/>
                    <w:bottom w:val="single" w:sz="4" w:space="0" w:color="auto"/>
                    <w:right w:val="single" w:sz="4" w:space="0" w:color="auto"/>
                  </w:tcBorders>
                  <w:hideMark/>
                </w:tcPr>
                <w:p w14:paraId="44B4F797"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13" w:type="pct"/>
                  <w:tcBorders>
                    <w:top w:val="nil"/>
                    <w:left w:val="nil"/>
                    <w:bottom w:val="single" w:sz="4" w:space="0" w:color="auto"/>
                    <w:right w:val="single" w:sz="4" w:space="0" w:color="auto"/>
                  </w:tcBorders>
                  <w:hideMark/>
                </w:tcPr>
                <w:p w14:paraId="6D8B449A"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6B481CBB" w14:textId="77777777" w:rsidTr="004B3177">
              <w:trPr>
                <w:trHeight w:val="89"/>
              </w:trPr>
              <w:tc>
                <w:tcPr>
                  <w:tcW w:w="988" w:type="pct"/>
                  <w:tcBorders>
                    <w:top w:val="nil"/>
                    <w:left w:val="single" w:sz="4" w:space="0" w:color="auto"/>
                    <w:bottom w:val="single" w:sz="4" w:space="0" w:color="auto"/>
                    <w:right w:val="single" w:sz="4" w:space="0" w:color="auto"/>
                  </w:tcBorders>
                  <w:hideMark/>
                </w:tcPr>
                <w:p w14:paraId="61506FF2"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65E3904C" w14:textId="77777777" w:rsidR="00FA6D0F" w:rsidRPr="00AB2F7E" w:rsidRDefault="00FA6D0F" w:rsidP="00FA6D0F">
                  <w:pPr>
                    <w:spacing w:after="0"/>
                    <w:ind w:left="204" w:hanging="204"/>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ed/>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Convene multi-stakeholder alliances</w:t>
                  </w:r>
                </w:p>
              </w:tc>
              <w:tc>
                <w:tcPr>
                  <w:tcW w:w="1463" w:type="pct"/>
                  <w:tcBorders>
                    <w:top w:val="nil"/>
                    <w:left w:val="nil"/>
                    <w:bottom w:val="single" w:sz="4" w:space="0" w:color="auto"/>
                    <w:right w:val="single" w:sz="4" w:space="0" w:color="auto"/>
                  </w:tcBorders>
                  <w:hideMark/>
                </w:tcPr>
                <w:p w14:paraId="66239756"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13" w:type="pct"/>
                  <w:tcBorders>
                    <w:top w:val="nil"/>
                    <w:left w:val="nil"/>
                    <w:bottom w:val="single" w:sz="4" w:space="0" w:color="auto"/>
                    <w:right w:val="single" w:sz="4" w:space="0" w:color="auto"/>
                  </w:tcBorders>
                  <w:noWrap/>
                  <w:vAlign w:val="bottom"/>
                  <w:hideMark/>
                </w:tcPr>
                <w:p w14:paraId="7E71B560"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r>
            <w:tr w:rsidR="00FA6D0F" w:rsidRPr="00AB2F7E" w14:paraId="16039644" w14:textId="77777777" w:rsidTr="004B3177">
              <w:trPr>
                <w:trHeight w:val="323"/>
              </w:trPr>
              <w:tc>
                <w:tcPr>
                  <w:tcW w:w="988" w:type="pct"/>
                  <w:tcBorders>
                    <w:top w:val="nil"/>
                    <w:left w:val="single" w:sz="4" w:space="0" w:color="auto"/>
                    <w:bottom w:val="single" w:sz="4" w:space="0" w:color="auto"/>
                    <w:right w:val="single" w:sz="4" w:space="0" w:color="auto"/>
                  </w:tcBorders>
                  <w:hideMark/>
                </w:tcPr>
                <w:p w14:paraId="488331B0"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6C15FB3C" w14:textId="77777777" w:rsidR="00FA6D0F" w:rsidRPr="00AB2F7E" w:rsidRDefault="00FA6D0F" w:rsidP="00FA6D0F">
                  <w:pPr>
                    <w:spacing w:after="0"/>
                    <w:ind w:left="114" w:hanging="114"/>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ed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Demonstrate innovative approaches</w:t>
                  </w:r>
                </w:p>
              </w:tc>
              <w:tc>
                <w:tcPr>
                  <w:tcW w:w="1463" w:type="pct"/>
                  <w:tcBorders>
                    <w:top w:val="nil"/>
                    <w:left w:val="nil"/>
                    <w:bottom w:val="single" w:sz="4" w:space="0" w:color="auto"/>
                    <w:right w:val="single" w:sz="4" w:space="0" w:color="auto"/>
                  </w:tcBorders>
                  <w:hideMark/>
                </w:tcPr>
                <w:p w14:paraId="225425E2"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13" w:type="pct"/>
                  <w:tcBorders>
                    <w:top w:val="nil"/>
                    <w:left w:val="nil"/>
                    <w:bottom w:val="single" w:sz="4" w:space="0" w:color="auto"/>
                    <w:right w:val="single" w:sz="4" w:space="0" w:color="auto"/>
                  </w:tcBorders>
                  <w:hideMark/>
                </w:tcPr>
                <w:p w14:paraId="113E16F6"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49E9B2B6" w14:textId="77777777" w:rsidTr="004B3177">
              <w:trPr>
                <w:trHeight w:val="305"/>
              </w:trPr>
              <w:tc>
                <w:tcPr>
                  <w:tcW w:w="988" w:type="pct"/>
                  <w:tcBorders>
                    <w:top w:val="nil"/>
                    <w:left w:val="single" w:sz="4" w:space="0" w:color="auto"/>
                    <w:bottom w:val="single" w:sz="4" w:space="0" w:color="auto"/>
                    <w:right w:val="single" w:sz="4" w:space="0" w:color="auto"/>
                  </w:tcBorders>
                  <w:hideMark/>
                </w:tcPr>
                <w:p w14:paraId="22A85957"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2F781FA5" w14:textId="77777777" w:rsidR="00FA6D0F" w:rsidRPr="00AB2F7E" w:rsidRDefault="00FA6D0F" w:rsidP="00FA6D0F">
                  <w:pPr>
                    <w:spacing w:after="0"/>
                    <w:ind w:left="114" w:hanging="114"/>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Deploy innovative financial instruments</w:t>
                  </w:r>
                </w:p>
              </w:tc>
              <w:tc>
                <w:tcPr>
                  <w:tcW w:w="1463" w:type="pct"/>
                  <w:tcBorders>
                    <w:top w:val="nil"/>
                    <w:left w:val="nil"/>
                    <w:bottom w:val="single" w:sz="4" w:space="0" w:color="auto"/>
                    <w:right w:val="single" w:sz="4" w:space="0" w:color="auto"/>
                  </w:tcBorders>
                  <w:hideMark/>
                </w:tcPr>
                <w:p w14:paraId="2E62C9E5"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13" w:type="pct"/>
                  <w:tcBorders>
                    <w:top w:val="nil"/>
                    <w:left w:val="nil"/>
                    <w:bottom w:val="single" w:sz="4" w:space="0" w:color="auto"/>
                    <w:right w:val="single" w:sz="4" w:space="0" w:color="auto"/>
                  </w:tcBorders>
                  <w:hideMark/>
                </w:tcPr>
                <w:p w14:paraId="1EE81E93"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25CB550A" w14:textId="77777777" w:rsidTr="004B3177">
              <w:trPr>
                <w:trHeight w:val="188"/>
              </w:trPr>
              <w:tc>
                <w:tcPr>
                  <w:tcW w:w="988" w:type="pct"/>
                  <w:tcBorders>
                    <w:top w:val="nil"/>
                    <w:left w:val="single" w:sz="4" w:space="0" w:color="auto"/>
                    <w:bottom w:val="single" w:sz="4" w:space="0" w:color="auto"/>
                    <w:right w:val="single" w:sz="4" w:space="0" w:color="auto"/>
                  </w:tcBorders>
                  <w:hideMark/>
                </w:tcPr>
                <w:p w14:paraId="2579CAA2"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hAnsi="Times New Roman"/>
                      <w:b/>
                      <w:bCs/>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b/>
                      <w:bCs/>
                      <w:color w:val="000000" w:themeColor="text1"/>
                      <w:sz w:val="18"/>
                      <w:szCs w:val="18"/>
                    </w:rPr>
                    <w:instrText xml:space="preserve"> FORMCHECKBOX </w:instrText>
                  </w:r>
                  <w:r w:rsidR="00682755">
                    <w:rPr>
                      <w:rFonts w:ascii="Times New Roman" w:hAnsi="Times New Roman"/>
                      <w:b/>
                      <w:bCs/>
                      <w:color w:val="000000" w:themeColor="text1"/>
                      <w:sz w:val="18"/>
                      <w:szCs w:val="18"/>
                    </w:rPr>
                  </w:r>
                  <w:r w:rsidR="00682755">
                    <w:rPr>
                      <w:rFonts w:ascii="Times New Roman" w:hAnsi="Times New Roman"/>
                      <w:b/>
                      <w:bCs/>
                      <w:color w:val="000000" w:themeColor="text1"/>
                      <w:sz w:val="18"/>
                      <w:szCs w:val="18"/>
                    </w:rPr>
                    <w:fldChar w:fldCharType="separate"/>
                  </w:r>
                  <w:r w:rsidRPr="00AB2F7E">
                    <w:rPr>
                      <w:rFonts w:ascii="Times New Roman" w:hAnsi="Times New Roman"/>
                      <w:b/>
                      <w:bCs/>
                      <w:color w:val="000000" w:themeColor="text1"/>
                      <w:sz w:val="18"/>
                      <w:szCs w:val="18"/>
                    </w:rPr>
                    <w:fldChar w:fldCharType="end"/>
                  </w:r>
                  <w:r w:rsidRPr="00AB2F7E">
                    <w:rPr>
                      <w:rFonts w:ascii="Times New Roman" w:eastAsia="Times New Roman" w:hAnsi="Times New Roman"/>
                      <w:b/>
                      <w:bCs/>
                      <w:color w:val="000000" w:themeColor="text1"/>
                      <w:sz w:val="18"/>
                      <w:szCs w:val="18"/>
                    </w:rPr>
                    <w:t>Stakeholders</w:t>
                  </w:r>
                </w:p>
              </w:tc>
              <w:tc>
                <w:tcPr>
                  <w:tcW w:w="1136" w:type="pct"/>
                  <w:tcBorders>
                    <w:top w:val="nil"/>
                    <w:left w:val="nil"/>
                    <w:bottom w:val="single" w:sz="4" w:space="0" w:color="auto"/>
                    <w:right w:val="single" w:sz="4" w:space="0" w:color="auto"/>
                  </w:tcBorders>
                  <w:hideMark/>
                </w:tcPr>
                <w:p w14:paraId="4C5F6C83"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63" w:type="pct"/>
                  <w:tcBorders>
                    <w:top w:val="nil"/>
                    <w:left w:val="nil"/>
                    <w:bottom w:val="single" w:sz="4" w:space="0" w:color="auto"/>
                    <w:right w:val="single" w:sz="4" w:space="0" w:color="auto"/>
                  </w:tcBorders>
                  <w:hideMark/>
                </w:tcPr>
                <w:p w14:paraId="03D2B842"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13" w:type="pct"/>
                  <w:tcBorders>
                    <w:top w:val="nil"/>
                    <w:left w:val="nil"/>
                    <w:bottom w:val="single" w:sz="4" w:space="0" w:color="auto"/>
                    <w:right w:val="single" w:sz="4" w:space="0" w:color="auto"/>
                  </w:tcBorders>
                  <w:hideMark/>
                </w:tcPr>
                <w:p w14:paraId="45F36736"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3F809995" w14:textId="77777777" w:rsidTr="004B3177">
              <w:trPr>
                <w:trHeight w:val="161"/>
              </w:trPr>
              <w:tc>
                <w:tcPr>
                  <w:tcW w:w="988" w:type="pct"/>
                  <w:tcBorders>
                    <w:top w:val="nil"/>
                    <w:left w:val="single" w:sz="4" w:space="0" w:color="auto"/>
                    <w:bottom w:val="single" w:sz="4" w:space="0" w:color="auto"/>
                    <w:right w:val="single" w:sz="4" w:space="0" w:color="auto"/>
                  </w:tcBorders>
                  <w:hideMark/>
                </w:tcPr>
                <w:p w14:paraId="048A32FC"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44D29290"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ed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 xml:space="preserve">Indigenous Peoples </w:t>
                  </w:r>
                </w:p>
              </w:tc>
              <w:tc>
                <w:tcPr>
                  <w:tcW w:w="1463" w:type="pct"/>
                  <w:tcBorders>
                    <w:top w:val="nil"/>
                    <w:left w:val="nil"/>
                    <w:bottom w:val="single" w:sz="4" w:space="0" w:color="auto"/>
                    <w:right w:val="single" w:sz="4" w:space="0" w:color="auto"/>
                  </w:tcBorders>
                  <w:hideMark/>
                </w:tcPr>
                <w:p w14:paraId="5D4D6DCF"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13" w:type="pct"/>
                  <w:tcBorders>
                    <w:top w:val="nil"/>
                    <w:left w:val="nil"/>
                    <w:bottom w:val="single" w:sz="4" w:space="0" w:color="auto"/>
                    <w:right w:val="single" w:sz="4" w:space="0" w:color="auto"/>
                  </w:tcBorders>
                  <w:hideMark/>
                </w:tcPr>
                <w:p w14:paraId="7E7A93AF"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4C0CB196" w14:textId="77777777" w:rsidTr="004B3177">
              <w:trPr>
                <w:trHeight w:val="152"/>
              </w:trPr>
              <w:tc>
                <w:tcPr>
                  <w:tcW w:w="988" w:type="pct"/>
                  <w:tcBorders>
                    <w:top w:val="nil"/>
                    <w:left w:val="single" w:sz="4" w:space="0" w:color="auto"/>
                    <w:bottom w:val="single" w:sz="4" w:space="0" w:color="auto"/>
                    <w:right w:val="single" w:sz="4" w:space="0" w:color="auto"/>
                  </w:tcBorders>
                  <w:hideMark/>
                </w:tcPr>
                <w:p w14:paraId="4390D075"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2599DE7D"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ed/>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Private Sector</w:t>
                  </w:r>
                </w:p>
              </w:tc>
              <w:tc>
                <w:tcPr>
                  <w:tcW w:w="1463" w:type="pct"/>
                  <w:tcBorders>
                    <w:top w:val="nil"/>
                    <w:left w:val="nil"/>
                    <w:bottom w:val="single" w:sz="4" w:space="0" w:color="auto"/>
                    <w:right w:val="single" w:sz="4" w:space="0" w:color="auto"/>
                  </w:tcBorders>
                  <w:hideMark/>
                </w:tcPr>
                <w:p w14:paraId="1AF92DEA"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13" w:type="pct"/>
                  <w:tcBorders>
                    <w:top w:val="nil"/>
                    <w:left w:val="nil"/>
                    <w:bottom w:val="single" w:sz="4" w:space="0" w:color="auto"/>
                    <w:right w:val="single" w:sz="4" w:space="0" w:color="auto"/>
                  </w:tcBorders>
                  <w:hideMark/>
                </w:tcPr>
                <w:p w14:paraId="64632EF1"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28C48D58" w14:textId="77777777" w:rsidTr="004B3177">
              <w:trPr>
                <w:trHeight w:val="58"/>
              </w:trPr>
              <w:tc>
                <w:tcPr>
                  <w:tcW w:w="988" w:type="pct"/>
                  <w:tcBorders>
                    <w:top w:val="nil"/>
                    <w:left w:val="single" w:sz="4" w:space="0" w:color="auto"/>
                    <w:bottom w:val="single" w:sz="4" w:space="0" w:color="auto"/>
                    <w:right w:val="single" w:sz="4" w:space="0" w:color="auto"/>
                  </w:tcBorders>
                  <w:hideMark/>
                </w:tcPr>
                <w:p w14:paraId="1E059FC3"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58CEAE44"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0C0049E9"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ed/>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Capital providers</w:t>
                  </w:r>
                </w:p>
              </w:tc>
              <w:tc>
                <w:tcPr>
                  <w:tcW w:w="1413" w:type="pct"/>
                  <w:tcBorders>
                    <w:top w:val="nil"/>
                    <w:left w:val="nil"/>
                    <w:bottom w:val="single" w:sz="4" w:space="0" w:color="auto"/>
                    <w:right w:val="single" w:sz="4" w:space="0" w:color="auto"/>
                  </w:tcBorders>
                  <w:hideMark/>
                </w:tcPr>
                <w:p w14:paraId="02203602"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0D8BFB73" w14:textId="77777777" w:rsidTr="004B3177">
              <w:trPr>
                <w:trHeight w:val="179"/>
              </w:trPr>
              <w:tc>
                <w:tcPr>
                  <w:tcW w:w="988" w:type="pct"/>
                  <w:tcBorders>
                    <w:top w:val="nil"/>
                    <w:left w:val="single" w:sz="4" w:space="0" w:color="auto"/>
                    <w:bottom w:val="single" w:sz="4" w:space="0" w:color="auto"/>
                    <w:right w:val="single" w:sz="4" w:space="0" w:color="auto"/>
                  </w:tcBorders>
                  <w:hideMark/>
                </w:tcPr>
                <w:p w14:paraId="176F3FAA"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21EA2D4F"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2FD8ED4B" w14:textId="77777777" w:rsidR="00FA6D0F" w:rsidRPr="00AB2F7E" w:rsidRDefault="00FA6D0F" w:rsidP="00FA6D0F">
                  <w:pPr>
                    <w:spacing w:after="0"/>
                    <w:ind w:left="150" w:hanging="15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ed/>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Financial intermediaries and market facilitators</w:t>
                  </w:r>
                </w:p>
              </w:tc>
              <w:tc>
                <w:tcPr>
                  <w:tcW w:w="1413" w:type="pct"/>
                  <w:tcBorders>
                    <w:top w:val="nil"/>
                    <w:left w:val="nil"/>
                    <w:bottom w:val="single" w:sz="4" w:space="0" w:color="auto"/>
                    <w:right w:val="single" w:sz="4" w:space="0" w:color="auto"/>
                  </w:tcBorders>
                  <w:hideMark/>
                </w:tcPr>
                <w:p w14:paraId="30141590"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1599E3B8" w14:textId="77777777" w:rsidTr="004B3177">
              <w:trPr>
                <w:trHeight w:val="197"/>
              </w:trPr>
              <w:tc>
                <w:tcPr>
                  <w:tcW w:w="988" w:type="pct"/>
                  <w:tcBorders>
                    <w:top w:val="nil"/>
                    <w:left w:val="single" w:sz="4" w:space="0" w:color="auto"/>
                    <w:bottom w:val="single" w:sz="4" w:space="0" w:color="auto"/>
                    <w:right w:val="single" w:sz="4" w:space="0" w:color="auto"/>
                  </w:tcBorders>
                  <w:hideMark/>
                </w:tcPr>
                <w:p w14:paraId="4E3A1EDA"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26BE7441"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737E9A08"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Large corporations</w:t>
                  </w:r>
                </w:p>
              </w:tc>
              <w:tc>
                <w:tcPr>
                  <w:tcW w:w="1413" w:type="pct"/>
                  <w:tcBorders>
                    <w:top w:val="nil"/>
                    <w:left w:val="nil"/>
                    <w:bottom w:val="single" w:sz="4" w:space="0" w:color="auto"/>
                    <w:right w:val="single" w:sz="4" w:space="0" w:color="auto"/>
                  </w:tcBorders>
                  <w:hideMark/>
                </w:tcPr>
                <w:p w14:paraId="5AE81C7E"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77DF1637" w14:textId="77777777" w:rsidTr="004B3177">
              <w:trPr>
                <w:trHeight w:val="179"/>
              </w:trPr>
              <w:tc>
                <w:tcPr>
                  <w:tcW w:w="988" w:type="pct"/>
                  <w:tcBorders>
                    <w:top w:val="nil"/>
                    <w:left w:val="single" w:sz="4" w:space="0" w:color="auto"/>
                    <w:bottom w:val="single" w:sz="4" w:space="0" w:color="auto"/>
                    <w:right w:val="single" w:sz="4" w:space="0" w:color="auto"/>
                  </w:tcBorders>
                  <w:hideMark/>
                </w:tcPr>
                <w:p w14:paraId="4BC1CA6E"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647FCDD4"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16081F20"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SMEs</w:t>
                  </w:r>
                </w:p>
              </w:tc>
              <w:tc>
                <w:tcPr>
                  <w:tcW w:w="1413" w:type="pct"/>
                  <w:tcBorders>
                    <w:top w:val="nil"/>
                    <w:left w:val="nil"/>
                    <w:bottom w:val="single" w:sz="4" w:space="0" w:color="auto"/>
                    <w:right w:val="single" w:sz="4" w:space="0" w:color="auto"/>
                  </w:tcBorders>
                  <w:hideMark/>
                </w:tcPr>
                <w:p w14:paraId="509ED1AF"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1CB38D31" w14:textId="77777777" w:rsidTr="004B3177">
              <w:trPr>
                <w:trHeight w:val="152"/>
              </w:trPr>
              <w:tc>
                <w:tcPr>
                  <w:tcW w:w="988" w:type="pct"/>
                  <w:tcBorders>
                    <w:top w:val="nil"/>
                    <w:left w:val="single" w:sz="4" w:space="0" w:color="auto"/>
                    <w:bottom w:val="single" w:sz="4" w:space="0" w:color="auto"/>
                    <w:right w:val="single" w:sz="4" w:space="0" w:color="auto"/>
                  </w:tcBorders>
                  <w:hideMark/>
                </w:tcPr>
                <w:p w14:paraId="44642E8C"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525A805C"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74FB188B"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ed/>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Individuals/Entrepreneurs</w:t>
                  </w:r>
                </w:p>
              </w:tc>
              <w:tc>
                <w:tcPr>
                  <w:tcW w:w="1413" w:type="pct"/>
                  <w:tcBorders>
                    <w:top w:val="nil"/>
                    <w:left w:val="nil"/>
                    <w:bottom w:val="single" w:sz="4" w:space="0" w:color="auto"/>
                    <w:right w:val="single" w:sz="4" w:space="0" w:color="auto"/>
                  </w:tcBorders>
                  <w:hideMark/>
                </w:tcPr>
                <w:p w14:paraId="5FE98581"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299069CE" w14:textId="77777777" w:rsidTr="004B3177">
              <w:trPr>
                <w:trHeight w:val="58"/>
              </w:trPr>
              <w:tc>
                <w:tcPr>
                  <w:tcW w:w="988" w:type="pct"/>
                  <w:tcBorders>
                    <w:top w:val="nil"/>
                    <w:left w:val="single" w:sz="4" w:space="0" w:color="auto"/>
                    <w:bottom w:val="single" w:sz="4" w:space="0" w:color="auto"/>
                    <w:right w:val="single" w:sz="4" w:space="0" w:color="auto"/>
                  </w:tcBorders>
                  <w:hideMark/>
                </w:tcPr>
                <w:p w14:paraId="2F3C56C9"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38DA2986"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single" w:sz="4" w:space="0" w:color="7F7F7F"/>
                    <w:left w:val="single" w:sz="4" w:space="0" w:color="7F7F7F"/>
                    <w:bottom w:val="single" w:sz="4" w:space="0" w:color="7F7F7F"/>
                    <w:right w:val="single" w:sz="4" w:space="0" w:color="7F7F7F"/>
                  </w:tcBorders>
                  <w:hideMark/>
                </w:tcPr>
                <w:p w14:paraId="2477BE9E"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Non-Grant Pilot</w:t>
                  </w:r>
                </w:p>
              </w:tc>
              <w:tc>
                <w:tcPr>
                  <w:tcW w:w="1413" w:type="pct"/>
                  <w:hideMark/>
                </w:tcPr>
                <w:p w14:paraId="20D86B13"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13751CC6" w14:textId="77777777" w:rsidTr="004B3177">
              <w:trPr>
                <w:trHeight w:val="161"/>
              </w:trPr>
              <w:tc>
                <w:tcPr>
                  <w:tcW w:w="988" w:type="pct"/>
                  <w:tcBorders>
                    <w:top w:val="nil"/>
                    <w:left w:val="single" w:sz="4" w:space="0" w:color="auto"/>
                    <w:bottom w:val="single" w:sz="4" w:space="0" w:color="auto"/>
                    <w:right w:val="single" w:sz="4" w:space="0" w:color="auto"/>
                  </w:tcBorders>
                  <w:hideMark/>
                </w:tcPr>
                <w:p w14:paraId="2437DCA1"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0E17C955"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single" w:sz="4" w:space="0" w:color="7F7F7F"/>
                    <w:bottom w:val="single" w:sz="4" w:space="0" w:color="7F7F7F"/>
                    <w:right w:val="single" w:sz="4" w:space="0" w:color="7F7F7F"/>
                  </w:tcBorders>
                  <w:hideMark/>
                </w:tcPr>
                <w:p w14:paraId="4193883D"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Project Reflow</w:t>
                  </w:r>
                </w:p>
              </w:tc>
              <w:tc>
                <w:tcPr>
                  <w:tcW w:w="1413" w:type="pct"/>
                  <w:hideMark/>
                </w:tcPr>
                <w:p w14:paraId="53DE5524"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602E1B7E" w14:textId="77777777" w:rsidTr="004B3177">
              <w:trPr>
                <w:trHeight w:val="170"/>
              </w:trPr>
              <w:tc>
                <w:tcPr>
                  <w:tcW w:w="988" w:type="pct"/>
                  <w:tcBorders>
                    <w:top w:val="nil"/>
                    <w:left w:val="single" w:sz="4" w:space="0" w:color="auto"/>
                    <w:bottom w:val="single" w:sz="4" w:space="0" w:color="auto"/>
                    <w:right w:val="single" w:sz="4" w:space="0" w:color="auto"/>
                  </w:tcBorders>
                  <w:hideMark/>
                </w:tcPr>
                <w:p w14:paraId="0EDD917A"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6522BBFA"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ed/>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Beneficiaries</w:t>
                  </w:r>
                </w:p>
              </w:tc>
              <w:tc>
                <w:tcPr>
                  <w:tcW w:w="1463" w:type="pct"/>
                  <w:tcBorders>
                    <w:top w:val="single" w:sz="4" w:space="0" w:color="auto"/>
                    <w:left w:val="nil"/>
                    <w:bottom w:val="single" w:sz="4" w:space="0" w:color="auto"/>
                    <w:right w:val="single" w:sz="4" w:space="0" w:color="auto"/>
                  </w:tcBorders>
                  <w:hideMark/>
                </w:tcPr>
                <w:p w14:paraId="00924AAE"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13" w:type="pct"/>
                  <w:tcBorders>
                    <w:top w:val="single" w:sz="4" w:space="0" w:color="auto"/>
                    <w:left w:val="nil"/>
                    <w:bottom w:val="single" w:sz="4" w:space="0" w:color="auto"/>
                    <w:right w:val="single" w:sz="4" w:space="0" w:color="auto"/>
                  </w:tcBorders>
                  <w:hideMark/>
                </w:tcPr>
                <w:p w14:paraId="0747950F"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422C2435" w14:textId="77777777" w:rsidTr="004B3177">
              <w:trPr>
                <w:trHeight w:val="161"/>
              </w:trPr>
              <w:tc>
                <w:tcPr>
                  <w:tcW w:w="988" w:type="pct"/>
                  <w:tcBorders>
                    <w:top w:val="nil"/>
                    <w:left w:val="single" w:sz="4" w:space="0" w:color="auto"/>
                    <w:bottom w:val="single" w:sz="4" w:space="0" w:color="auto"/>
                    <w:right w:val="single" w:sz="4" w:space="0" w:color="auto"/>
                  </w:tcBorders>
                  <w:hideMark/>
                </w:tcPr>
                <w:p w14:paraId="63E19B35"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610C2E19"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ed/>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Local Communities</w:t>
                  </w:r>
                </w:p>
              </w:tc>
              <w:tc>
                <w:tcPr>
                  <w:tcW w:w="1463" w:type="pct"/>
                  <w:tcBorders>
                    <w:top w:val="nil"/>
                    <w:left w:val="nil"/>
                    <w:bottom w:val="single" w:sz="4" w:space="0" w:color="auto"/>
                    <w:right w:val="single" w:sz="4" w:space="0" w:color="auto"/>
                  </w:tcBorders>
                  <w:hideMark/>
                </w:tcPr>
                <w:p w14:paraId="2B5159DD"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13" w:type="pct"/>
                  <w:tcBorders>
                    <w:top w:val="nil"/>
                    <w:left w:val="nil"/>
                    <w:bottom w:val="single" w:sz="4" w:space="0" w:color="auto"/>
                    <w:right w:val="single" w:sz="4" w:space="0" w:color="auto"/>
                  </w:tcBorders>
                  <w:hideMark/>
                </w:tcPr>
                <w:p w14:paraId="6AF13286"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168AD0DB" w14:textId="77777777" w:rsidTr="004B3177">
              <w:trPr>
                <w:trHeight w:val="58"/>
              </w:trPr>
              <w:tc>
                <w:tcPr>
                  <w:tcW w:w="988" w:type="pct"/>
                  <w:tcBorders>
                    <w:top w:val="nil"/>
                    <w:left w:val="single" w:sz="4" w:space="0" w:color="auto"/>
                    <w:bottom w:val="single" w:sz="4" w:space="0" w:color="auto"/>
                    <w:right w:val="single" w:sz="4" w:space="0" w:color="auto"/>
                  </w:tcBorders>
                  <w:hideMark/>
                </w:tcPr>
                <w:p w14:paraId="3275E3E4"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6FB4651C"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ed/>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Civil Society</w:t>
                  </w:r>
                </w:p>
              </w:tc>
              <w:tc>
                <w:tcPr>
                  <w:tcW w:w="1463" w:type="pct"/>
                  <w:tcBorders>
                    <w:top w:val="nil"/>
                    <w:left w:val="nil"/>
                    <w:bottom w:val="single" w:sz="4" w:space="0" w:color="auto"/>
                    <w:right w:val="single" w:sz="4" w:space="0" w:color="auto"/>
                  </w:tcBorders>
                  <w:hideMark/>
                </w:tcPr>
                <w:p w14:paraId="7697E7B8"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13" w:type="pct"/>
                  <w:tcBorders>
                    <w:top w:val="nil"/>
                    <w:left w:val="nil"/>
                    <w:bottom w:val="single" w:sz="4" w:space="0" w:color="auto"/>
                    <w:right w:val="single" w:sz="4" w:space="0" w:color="auto"/>
                  </w:tcBorders>
                  <w:hideMark/>
                </w:tcPr>
                <w:p w14:paraId="3CA1641F"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4898A4E2" w14:textId="77777777" w:rsidTr="004B3177">
              <w:trPr>
                <w:trHeight w:val="58"/>
              </w:trPr>
              <w:tc>
                <w:tcPr>
                  <w:tcW w:w="988" w:type="pct"/>
                  <w:tcBorders>
                    <w:top w:val="nil"/>
                    <w:left w:val="single" w:sz="4" w:space="0" w:color="auto"/>
                    <w:bottom w:val="single" w:sz="4" w:space="0" w:color="auto"/>
                    <w:right w:val="single" w:sz="4" w:space="0" w:color="auto"/>
                  </w:tcBorders>
                  <w:hideMark/>
                </w:tcPr>
                <w:p w14:paraId="667B21FF"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1CD41592"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63" w:type="pct"/>
                  <w:tcBorders>
                    <w:top w:val="nil"/>
                    <w:left w:val="nil"/>
                    <w:bottom w:val="single" w:sz="4" w:space="0" w:color="auto"/>
                    <w:right w:val="single" w:sz="4" w:space="0" w:color="auto"/>
                  </w:tcBorders>
                  <w:hideMark/>
                </w:tcPr>
                <w:p w14:paraId="0F4C4507"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ed/>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 xml:space="preserve">Community Based Organization </w:t>
                  </w:r>
                </w:p>
              </w:tc>
              <w:tc>
                <w:tcPr>
                  <w:tcW w:w="1413" w:type="pct"/>
                  <w:tcBorders>
                    <w:top w:val="nil"/>
                    <w:left w:val="nil"/>
                    <w:bottom w:val="single" w:sz="4" w:space="0" w:color="auto"/>
                    <w:right w:val="single" w:sz="4" w:space="0" w:color="auto"/>
                  </w:tcBorders>
                  <w:hideMark/>
                </w:tcPr>
                <w:p w14:paraId="7C00DFDA"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37640043" w14:textId="77777777" w:rsidTr="004B3177">
              <w:trPr>
                <w:trHeight w:val="58"/>
              </w:trPr>
              <w:tc>
                <w:tcPr>
                  <w:tcW w:w="988" w:type="pct"/>
                  <w:tcBorders>
                    <w:top w:val="nil"/>
                    <w:left w:val="single" w:sz="4" w:space="0" w:color="auto"/>
                    <w:bottom w:val="single" w:sz="4" w:space="0" w:color="auto"/>
                    <w:right w:val="single" w:sz="4" w:space="0" w:color="auto"/>
                  </w:tcBorders>
                  <w:hideMark/>
                </w:tcPr>
                <w:p w14:paraId="22FA4127"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5A240D8"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63" w:type="pct"/>
                  <w:tcBorders>
                    <w:top w:val="nil"/>
                    <w:left w:val="nil"/>
                    <w:bottom w:val="single" w:sz="4" w:space="0" w:color="auto"/>
                    <w:right w:val="single" w:sz="4" w:space="0" w:color="auto"/>
                  </w:tcBorders>
                  <w:hideMark/>
                </w:tcPr>
                <w:p w14:paraId="6C9E89D7"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ed/>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Non-Governmental Organization</w:t>
                  </w:r>
                </w:p>
              </w:tc>
              <w:tc>
                <w:tcPr>
                  <w:tcW w:w="1413" w:type="pct"/>
                  <w:tcBorders>
                    <w:top w:val="nil"/>
                    <w:left w:val="nil"/>
                    <w:bottom w:val="single" w:sz="4" w:space="0" w:color="auto"/>
                    <w:right w:val="single" w:sz="4" w:space="0" w:color="auto"/>
                  </w:tcBorders>
                  <w:hideMark/>
                </w:tcPr>
                <w:p w14:paraId="191AE230"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585F7FF4" w14:textId="77777777" w:rsidTr="004B3177">
              <w:trPr>
                <w:trHeight w:val="58"/>
              </w:trPr>
              <w:tc>
                <w:tcPr>
                  <w:tcW w:w="988" w:type="pct"/>
                  <w:tcBorders>
                    <w:top w:val="nil"/>
                    <w:left w:val="single" w:sz="4" w:space="0" w:color="auto"/>
                    <w:bottom w:val="single" w:sz="4" w:space="0" w:color="auto"/>
                    <w:right w:val="single" w:sz="4" w:space="0" w:color="auto"/>
                  </w:tcBorders>
                  <w:hideMark/>
                </w:tcPr>
                <w:p w14:paraId="126AE65B"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2A13E6A2"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63" w:type="pct"/>
                  <w:tcBorders>
                    <w:top w:val="nil"/>
                    <w:left w:val="nil"/>
                    <w:bottom w:val="single" w:sz="4" w:space="0" w:color="auto"/>
                    <w:right w:val="single" w:sz="4" w:space="0" w:color="auto"/>
                  </w:tcBorders>
                  <w:hideMark/>
                </w:tcPr>
                <w:p w14:paraId="5883A9D2"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ed/>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Academia</w:t>
                  </w:r>
                </w:p>
              </w:tc>
              <w:tc>
                <w:tcPr>
                  <w:tcW w:w="1413" w:type="pct"/>
                  <w:tcBorders>
                    <w:top w:val="nil"/>
                    <w:left w:val="nil"/>
                    <w:bottom w:val="single" w:sz="4" w:space="0" w:color="auto"/>
                    <w:right w:val="single" w:sz="4" w:space="0" w:color="auto"/>
                  </w:tcBorders>
                  <w:hideMark/>
                </w:tcPr>
                <w:p w14:paraId="4E16B661"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622E18CB" w14:textId="77777777" w:rsidTr="004B3177">
              <w:trPr>
                <w:trHeight w:val="71"/>
              </w:trPr>
              <w:tc>
                <w:tcPr>
                  <w:tcW w:w="988" w:type="pct"/>
                  <w:tcBorders>
                    <w:top w:val="nil"/>
                    <w:left w:val="single" w:sz="4" w:space="0" w:color="auto"/>
                    <w:bottom w:val="single" w:sz="4" w:space="0" w:color="auto"/>
                    <w:right w:val="single" w:sz="4" w:space="0" w:color="auto"/>
                  </w:tcBorders>
                  <w:hideMark/>
                </w:tcPr>
                <w:p w14:paraId="62BC8FE0"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6E87537"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63" w:type="pct"/>
                  <w:tcBorders>
                    <w:top w:val="nil"/>
                    <w:left w:val="nil"/>
                    <w:bottom w:val="single" w:sz="4" w:space="0" w:color="auto"/>
                    <w:right w:val="single" w:sz="4" w:space="0" w:color="auto"/>
                  </w:tcBorders>
                  <w:hideMark/>
                </w:tcPr>
                <w:p w14:paraId="4EE5ADF3" w14:textId="77777777" w:rsidR="00FA6D0F" w:rsidRPr="00AB2F7E" w:rsidRDefault="00FA6D0F" w:rsidP="00FA6D0F">
                  <w:pPr>
                    <w:spacing w:after="0"/>
                    <w:ind w:left="150" w:hanging="15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Trade Unions and Workers Unions</w:t>
                  </w:r>
                </w:p>
              </w:tc>
              <w:tc>
                <w:tcPr>
                  <w:tcW w:w="1413" w:type="pct"/>
                  <w:tcBorders>
                    <w:top w:val="nil"/>
                    <w:left w:val="nil"/>
                    <w:bottom w:val="single" w:sz="4" w:space="0" w:color="auto"/>
                    <w:right w:val="single" w:sz="4" w:space="0" w:color="auto"/>
                  </w:tcBorders>
                  <w:hideMark/>
                </w:tcPr>
                <w:p w14:paraId="5C4F1D91"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624AA10C" w14:textId="77777777" w:rsidTr="004B3177">
              <w:trPr>
                <w:trHeight w:val="197"/>
              </w:trPr>
              <w:tc>
                <w:tcPr>
                  <w:tcW w:w="988" w:type="pct"/>
                  <w:tcBorders>
                    <w:top w:val="nil"/>
                    <w:left w:val="single" w:sz="4" w:space="0" w:color="auto"/>
                    <w:bottom w:val="single" w:sz="4" w:space="0" w:color="auto"/>
                    <w:right w:val="single" w:sz="4" w:space="0" w:color="auto"/>
                  </w:tcBorders>
                  <w:hideMark/>
                </w:tcPr>
                <w:p w14:paraId="1D7A0AC6"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6DFC1E66"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Type of Engagement</w:t>
                  </w:r>
                </w:p>
              </w:tc>
              <w:tc>
                <w:tcPr>
                  <w:tcW w:w="1463" w:type="pct"/>
                  <w:tcBorders>
                    <w:top w:val="nil"/>
                    <w:left w:val="nil"/>
                    <w:bottom w:val="single" w:sz="4" w:space="0" w:color="auto"/>
                    <w:right w:val="single" w:sz="4" w:space="0" w:color="auto"/>
                  </w:tcBorders>
                  <w:hideMark/>
                </w:tcPr>
                <w:p w14:paraId="7C273267"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13" w:type="pct"/>
                  <w:tcBorders>
                    <w:top w:val="nil"/>
                    <w:left w:val="nil"/>
                    <w:bottom w:val="single" w:sz="4" w:space="0" w:color="auto"/>
                    <w:right w:val="single" w:sz="4" w:space="0" w:color="auto"/>
                  </w:tcBorders>
                  <w:hideMark/>
                </w:tcPr>
                <w:p w14:paraId="06C5834C"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67C9D91D" w14:textId="77777777" w:rsidTr="004B3177">
              <w:trPr>
                <w:trHeight w:val="161"/>
              </w:trPr>
              <w:tc>
                <w:tcPr>
                  <w:tcW w:w="988" w:type="pct"/>
                  <w:tcBorders>
                    <w:top w:val="nil"/>
                    <w:left w:val="single" w:sz="4" w:space="0" w:color="auto"/>
                    <w:bottom w:val="single" w:sz="4" w:space="0" w:color="auto"/>
                    <w:right w:val="single" w:sz="4" w:space="0" w:color="auto"/>
                  </w:tcBorders>
                  <w:hideMark/>
                </w:tcPr>
                <w:p w14:paraId="64112A2A"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018B812D"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63" w:type="pct"/>
                  <w:tcBorders>
                    <w:top w:val="nil"/>
                    <w:left w:val="nil"/>
                    <w:bottom w:val="single" w:sz="4" w:space="0" w:color="auto"/>
                    <w:right w:val="single" w:sz="4" w:space="0" w:color="auto"/>
                  </w:tcBorders>
                  <w:hideMark/>
                </w:tcPr>
                <w:p w14:paraId="5FE74EBF"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ed/>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Information Dissemination</w:t>
                  </w:r>
                </w:p>
              </w:tc>
              <w:tc>
                <w:tcPr>
                  <w:tcW w:w="1413" w:type="pct"/>
                  <w:tcBorders>
                    <w:top w:val="nil"/>
                    <w:left w:val="nil"/>
                    <w:bottom w:val="single" w:sz="4" w:space="0" w:color="auto"/>
                    <w:right w:val="single" w:sz="4" w:space="0" w:color="auto"/>
                  </w:tcBorders>
                  <w:hideMark/>
                </w:tcPr>
                <w:p w14:paraId="47C4E674"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47CB117A" w14:textId="77777777" w:rsidTr="004B3177">
              <w:trPr>
                <w:trHeight w:val="143"/>
              </w:trPr>
              <w:tc>
                <w:tcPr>
                  <w:tcW w:w="988" w:type="pct"/>
                  <w:tcBorders>
                    <w:top w:val="nil"/>
                    <w:left w:val="single" w:sz="4" w:space="0" w:color="auto"/>
                    <w:bottom w:val="single" w:sz="4" w:space="0" w:color="auto"/>
                    <w:right w:val="single" w:sz="4" w:space="0" w:color="auto"/>
                  </w:tcBorders>
                  <w:hideMark/>
                </w:tcPr>
                <w:p w14:paraId="459B19BB"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6A36FFDC"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63" w:type="pct"/>
                  <w:tcBorders>
                    <w:top w:val="nil"/>
                    <w:left w:val="nil"/>
                    <w:bottom w:val="single" w:sz="4" w:space="0" w:color="auto"/>
                    <w:right w:val="single" w:sz="4" w:space="0" w:color="auto"/>
                  </w:tcBorders>
                  <w:hideMark/>
                </w:tcPr>
                <w:p w14:paraId="5B028E76"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ed/>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Partnership</w:t>
                  </w:r>
                </w:p>
              </w:tc>
              <w:tc>
                <w:tcPr>
                  <w:tcW w:w="1413" w:type="pct"/>
                  <w:tcBorders>
                    <w:top w:val="nil"/>
                    <w:left w:val="nil"/>
                    <w:bottom w:val="single" w:sz="4" w:space="0" w:color="auto"/>
                    <w:right w:val="single" w:sz="4" w:space="0" w:color="auto"/>
                  </w:tcBorders>
                  <w:hideMark/>
                </w:tcPr>
                <w:p w14:paraId="0C202228"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41AC9F07" w14:textId="77777777" w:rsidTr="004B3177">
              <w:trPr>
                <w:trHeight w:val="58"/>
              </w:trPr>
              <w:tc>
                <w:tcPr>
                  <w:tcW w:w="988" w:type="pct"/>
                  <w:tcBorders>
                    <w:top w:val="nil"/>
                    <w:left w:val="single" w:sz="4" w:space="0" w:color="auto"/>
                    <w:bottom w:val="single" w:sz="4" w:space="0" w:color="auto"/>
                    <w:right w:val="single" w:sz="4" w:space="0" w:color="auto"/>
                  </w:tcBorders>
                  <w:hideMark/>
                </w:tcPr>
                <w:p w14:paraId="546A50F5"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0DB0A677"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63" w:type="pct"/>
                  <w:tcBorders>
                    <w:top w:val="nil"/>
                    <w:left w:val="nil"/>
                    <w:bottom w:val="single" w:sz="4" w:space="0" w:color="auto"/>
                    <w:right w:val="single" w:sz="4" w:space="0" w:color="auto"/>
                  </w:tcBorders>
                  <w:hideMark/>
                </w:tcPr>
                <w:p w14:paraId="4CEEE671"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ed/>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Consultation</w:t>
                  </w:r>
                </w:p>
              </w:tc>
              <w:tc>
                <w:tcPr>
                  <w:tcW w:w="1413" w:type="pct"/>
                  <w:tcBorders>
                    <w:top w:val="nil"/>
                    <w:left w:val="nil"/>
                    <w:bottom w:val="single" w:sz="4" w:space="0" w:color="auto"/>
                    <w:right w:val="single" w:sz="4" w:space="0" w:color="auto"/>
                  </w:tcBorders>
                  <w:hideMark/>
                </w:tcPr>
                <w:p w14:paraId="040B5445"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48257F1B" w14:textId="77777777" w:rsidTr="004B3177">
              <w:trPr>
                <w:trHeight w:val="170"/>
              </w:trPr>
              <w:tc>
                <w:tcPr>
                  <w:tcW w:w="988" w:type="pct"/>
                  <w:tcBorders>
                    <w:top w:val="nil"/>
                    <w:left w:val="single" w:sz="4" w:space="0" w:color="auto"/>
                    <w:bottom w:val="single" w:sz="4" w:space="0" w:color="auto"/>
                    <w:right w:val="single" w:sz="4" w:space="0" w:color="auto"/>
                  </w:tcBorders>
                  <w:hideMark/>
                </w:tcPr>
                <w:p w14:paraId="165D9FB8"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20C516F5"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63" w:type="pct"/>
                  <w:tcBorders>
                    <w:top w:val="nil"/>
                    <w:left w:val="nil"/>
                    <w:bottom w:val="single" w:sz="4" w:space="0" w:color="auto"/>
                    <w:right w:val="single" w:sz="4" w:space="0" w:color="auto"/>
                  </w:tcBorders>
                  <w:hideMark/>
                </w:tcPr>
                <w:p w14:paraId="440E88EC"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ed/>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Participation</w:t>
                  </w:r>
                </w:p>
              </w:tc>
              <w:tc>
                <w:tcPr>
                  <w:tcW w:w="1413" w:type="pct"/>
                  <w:tcBorders>
                    <w:top w:val="nil"/>
                    <w:left w:val="nil"/>
                    <w:bottom w:val="single" w:sz="4" w:space="0" w:color="auto"/>
                    <w:right w:val="single" w:sz="4" w:space="0" w:color="auto"/>
                  </w:tcBorders>
                  <w:hideMark/>
                </w:tcPr>
                <w:p w14:paraId="7CA7B05B"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54A1DEF0" w14:textId="77777777" w:rsidTr="004B3177">
              <w:trPr>
                <w:trHeight w:val="170"/>
              </w:trPr>
              <w:tc>
                <w:tcPr>
                  <w:tcW w:w="988" w:type="pct"/>
                  <w:tcBorders>
                    <w:top w:val="nil"/>
                    <w:left w:val="single" w:sz="4" w:space="0" w:color="auto"/>
                    <w:bottom w:val="single" w:sz="4" w:space="0" w:color="auto"/>
                    <w:right w:val="single" w:sz="4" w:space="0" w:color="auto"/>
                  </w:tcBorders>
                </w:tcPr>
                <w:p w14:paraId="618A05F3" w14:textId="77777777" w:rsidR="00FA6D0F" w:rsidRPr="00AB2F7E" w:rsidRDefault="00FA6D0F" w:rsidP="00FA6D0F">
                  <w:pPr>
                    <w:spacing w:after="0"/>
                    <w:rPr>
                      <w:rFonts w:ascii="Times New Roman" w:eastAsia="Times New Roman" w:hAnsi="Times New Roman"/>
                      <w:b/>
                      <w:bCs/>
                      <w:color w:val="000000" w:themeColor="text1"/>
                      <w:sz w:val="18"/>
                      <w:szCs w:val="18"/>
                    </w:rPr>
                  </w:pPr>
                </w:p>
              </w:tc>
              <w:tc>
                <w:tcPr>
                  <w:tcW w:w="1136" w:type="pct"/>
                  <w:tcBorders>
                    <w:top w:val="nil"/>
                    <w:left w:val="nil"/>
                    <w:bottom w:val="single" w:sz="4" w:space="0" w:color="auto"/>
                    <w:right w:val="single" w:sz="4" w:space="0" w:color="auto"/>
                  </w:tcBorders>
                  <w:hideMark/>
                </w:tcPr>
                <w:p w14:paraId="07131EA3"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ed/>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Communications</w:t>
                  </w:r>
                </w:p>
              </w:tc>
              <w:tc>
                <w:tcPr>
                  <w:tcW w:w="1463" w:type="pct"/>
                  <w:tcBorders>
                    <w:top w:val="nil"/>
                    <w:left w:val="nil"/>
                    <w:bottom w:val="single" w:sz="4" w:space="0" w:color="auto"/>
                    <w:right w:val="single" w:sz="4" w:space="0" w:color="auto"/>
                  </w:tcBorders>
                </w:tcPr>
                <w:p w14:paraId="038B0126" w14:textId="77777777" w:rsidR="00FA6D0F" w:rsidRPr="00AB2F7E" w:rsidRDefault="00FA6D0F" w:rsidP="00FA6D0F">
                  <w:pPr>
                    <w:spacing w:after="0"/>
                    <w:rPr>
                      <w:rFonts w:ascii="Times New Roman" w:eastAsiaTheme="minorHAnsi" w:hAnsi="Times New Roman"/>
                      <w:color w:val="000000" w:themeColor="text1"/>
                      <w:sz w:val="18"/>
                      <w:szCs w:val="18"/>
                    </w:rPr>
                  </w:pPr>
                </w:p>
              </w:tc>
              <w:tc>
                <w:tcPr>
                  <w:tcW w:w="1413" w:type="pct"/>
                  <w:tcBorders>
                    <w:top w:val="nil"/>
                    <w:left w:val="nil"/>
                    <w:bottom w:val="single" w:sz="4" w:space="0" w:color="auto"/>
                    <w:right w:val="single" w:sz="4" w:space="0" w:color="auto"/>
                  </w:tcBorders>
                </w:tcPr>
                <w:p w14:paraId="06B7CF8C" w14:textId="77777777" w:rsidR="00FA6D0F" w:rsidRPr="00AB2F7E" w:rsidRDefault="00FA6D0F" w:rsidP="00FA6D0F">
                  <w:pPr>
                    <w:spacing w:after="0"/>
                    <w:rPr>
                      <w:rFonts w:ascii="Times New Roman" w:eastAsia="Times New Roman" w:hAnsi="Times New Roman"/>
                      <w:color w:val="000000" w:themeColor="text1"/>
                      <w:sz w:val="18"/>
                      <w:szCs w:val="18"/>
                    </w:rPr>
                  </w:pPr>
                </w:p>
              </w:tc>
            </w:tr>
            <w:tr w:rsidR="00FA6D0F" w:rsidRPr="00AB2F7E" w14:paraId="0A605C9F" w14:textId="77777777" w:rsidTr="004B3177">
              <w:trPr>
                <w:trHeight w:val="170"/>
              </w:trPr>
              <w:tc>
                <w:tcPr>
                  <w:tcW w:w="988" w:type="pct"/>
                  <w:tcBorders>
                    <w:top w:val="nil"/>
                    <w:left w:val="single" w:sz="4" w:space="0" w:color="auto"/>
                    <w:bottom w:val="single" w:sz="4" w:space="0" w:color="auto"/>
                    <w:right w:val="single" w:sz="4" w:space="0" w:color="auto"/>
                  </w:tcBorders>
                </w:tcPr>
                <w:p w14:paraId="60F2760D" w14:textId="77777777" w:rsidR="00FA6D0F" w:rsidRPr="00AB2F7E" w:rsidRDefault="00FA6D0F" w:rsidP="00FA6D0F">
                  <w:pPr>
                    <w:spacing w:after="0"/>
                    <w:rPr>
                      <w:rFonts w:ascii="Times New Roman" w:eastAsia="Times New Roman" w:hAnsi="Times New Roman"/>
                      <w:b/>
                      <w:bCs/>
                      <w:color w:val="000000" w:themeColor="text1"/>
                      <w:sz w:val="18"/>
                      <w:szCs w:val="18"/>
                    </w:rPr>
                  </w:pPr>
                </w:p>
              </w:tc>
              <w:tc>
                <w:tcPr>
                  <w:tcW w:w="1136" w:type="pct"/>
                  <w:tcBorders>
                    <w:top w:val="nil"/>
                    <w:left w:val="nil"/>
                    <w:bottom w:val="single" w:sz="4" w:space="0" w:color="auto"/>
                    <w:right w:val="single" w:sz="4" w:space="0" w:color="auto"/>
                  </w:tcBorders>
                </w:tcPr>
                <w:p w14:paraId="50A7BAE5" w14:textId="77777777" w:rsidR="00FA6D0F" w:rsidRPr="00AB2F7E" w:rsidRDefault="00FA6D0F" w:rsidP="00FA6D0F">
                  <w:pPr>
                    <w:spacing w:after="0"/>
                    <w:rPr>
                      <w:rFonts w:ascii="Times New Roman" w:eastAsiaTheme="minorHAnsi" w:hAnsi="Times New Roman"/>
                      <w:color w:val="000000" w:themeColor="text1"/>
                      <w:sz w:val="18"/>
                      <w:szCs w:val="18"/>
                    </w:rPr>
                  </w:pPr>
                </w:p>
              </w:tc>
              <w:tc>
                <w:tcPr>
                  <w:tcW w:w="1463" w:type="pct"/>
                  <w:tcBorders>
                    <w:top w:val="nil"/>
                    <w:left w:val="nil"/>
                    <w:bottom w:val="single" w:sz="4" w:space="0" w:color="auto"/>
                    <w:right w:val="single" w:sz="4" w:space="0" w:color="auto"/>
                  </w:tcBorders>
                  <w:hideMark/>
                </w:tcPr>
                <w:p w14:paraId="4DB9CBCA" w14:textId="77777777" w:rsidR="00FA6D0F" w:rsidRPr="00AB2F7E" w:rsidRDefault="00FA6D0F" w:rsidP="00FA6D0F">
                  <w:pPr>
                    <w:spacing w:after="0"/>
                    <w:rPr>
                      <w:rFonts w:ascii="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ed/>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hAnsi="Times New Roman"/>
                      <w:color w:val="000000" w:themeColor="text1"/>
                      <w:sz w:val="18"/>
                      <w:szCs w:val="18"/>
                    </w:rPr>
                    <w:t>Awareness Raising</w:t>
                  </w:r>
                </w:p>
              </w:tc>
              <w:tc>
                <w:tcPr>
                  <w:tcW w:w="1413" w:type="pct"/>
                  <w:tcBorders>
                    <w:top w:val="nil"/>
                    <w:left w:val="nil"/>
                    <w:bottom w:val="single" w:sz="4" w:space="0" w:color="auto"/>
                    <w:right w:val="single" w:sz="4" w:space="0" w:color="auto"/>
                  </w:tcBorders>
                </w:tcPr>
                <w:p w14:paraId="6BCBF419" w14:textId="77777777" w:rsidR="00FA6D0F" w:rsidRPr="00AB2F7E" w:rsidRDefault="00FA6D0F" w:rsidP="00FA6D0F">
                  <w:pPr>
                    <w:spacing w:after="0"/>
                    <w:rPr>
                      <w:rFonts w:ascii="Times New Roman" w:eastAsia="Times New Roman" w:hAnsi="Times New Roman"/>
                      <w:color w:val="000000" w:themeColor="text1"/>
                      <w:sz w:val="18"/>
                      <w:szCs w:val="18"/>
                    </w:rPr>
                  </w:pPr>
                </w:p>
              </w:tc>
            </w:tr>
            <w:tr w:rsidR="00FA6D0F" w:rsidRPr="00AB2F7E" w14:paraId="27D3E7A7" w14:textId="77777777" w:rsidTr="004B3177">
              <w:trPr>
                <w:trHeight w:val="170"/>
              </w:trPr>
              <w:tc>
                <w:tcPr>
                  <w:tcW w:w="988" w:type="pct"/>
                  <w:tcBorders>
                    <w:top w:val="nil"/>
                    <w:left w:val="single" w:sz="4" w:space="0" w:color="auto"/>
                    <w:bottom w:val="single" w:sz="4" w:space="0" w:color="auto"/>
                    <w:right w:val="single" w:sz="4" w:space="0" w:color="auto"/>
                  </w:tcBorders>
                </w:tcPr>
                <w:p w14:paraId="2DCDE4DA" w14:textId="77777777" w:rsidR="00FA6D0F" w:rsidRPr="00AB2F7E" w:rsidRDefault="00FA6D0F" w:rsidP="00FA6D0F">
                  <w:pPr>
                    <w:spacing w:after="0"/>
                    <w:rPr>
                      <w:rFonts w:ascii="Times New Roman" w:eastAsia="Times New Roman" w:hAnsi="Times New Roman"/>
                      <w:b/>
                      <w:bCs/>
                      <w:color w:val="000000" w:themeColor="text1"/>
                      <w:sz w:val="18"/>
                      <w:szCs w:val="18"/>
                    </w:rPr>
                  </w:pPr>
                </w:p>
              </w:tc>
              <w:tc>
                <w:tcPr>
                  <w:tcW w:w="1136" w:type="pct"/>
                  <w:tcBorders>
                    <w:top w:val="nil"/>
                    <w:left w:val="nil"/>
                    <w:bottom w:val="single" w:sz="4" w:space="0" w:color="auto"/>
                    <w:right w:val="single" w:sz="4" w:space="0" w:color="auto"/>
                  </w:tcBorders>
                </w:tcPr>
                <w:p w14:paraId="4ED155A9" w14:textId="77777777" w:rsidR="00FA6D0F" w:rsidRPr="00AB2F7E" w:rsidRDefault="00FA6D0F" w:rsidP="00FA6D0F">
                  <w:pPr>
                    <w:spacing w:after="0"/>
                    <w:rPr>
                      <w:rFonts w:ascii="Times New Roman" w:eastAsia="Times New Roman" w:hAnsi="Times New Roman"/>
                      <w:color w:val="000000" w:themeColor="text1"/>
                      <w:sz w:val="18"/>
                      <w:szCs w:val="18"/>
                    </w:rPr>
                  </w:pPr>
                </w:p>
              </w:tc>
              <w:tc>
                <w:tcPr>
                  <w:tcW w:w="1463" w:type="pct"/>
                  <w:tcBorders>
                    <w:top w:val="nil"/>
                    <w:left w:val="nil"/>
                    <w:bottom w:val="single" w:sz="4" w:space="0" w:color="auto"/>
                    <w:right w:val="single" w:sz="4" w:space="0" w:color="auto"/>
                  </w:tcBorders>
                  <w:hideMark/>
                </w:tcPr>
                <w:p w14:paraId="4FD025C3" w14:textId="77777777" w:rsidR="00FA6D0F" w:rsidRPr="00AB2F7E" w:rsidRDefault="00FA6D0F" w:rsidP="00FA6D0F">
                  <w:pPr>
                    <w:spacing w:after="0"/>
                    <w:rPr>
                      <w:rFonts w:ascii="Times New Roman" w:eastAsiaTheme="minorHAnsi"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hAnsi="Times New Roman"/>
                      <w:color w:val="000000" w:themeColor="text1"/>
                      <w:sz w:val="18"/>
                      <w:szCs w:val="18"/>
                    </w:rPr>
                    <w:t>Education</w:t>
                  </w:r>
                </w:p>
              </w:tc>
              <w:tc>
                <w:tcPr>
                  <w:tcW w:w="1413" w:type="pct"/>
                  <w:tcBorders>
                    <w:top w:val="nil"/>
                    <w:left w:val="nil"/>
                    <w:bottom w:val="single" w:sz="4" w:space="0" w:color="auto"/>
                    <w:right w:val="single" w:sz="4" w:space="0" w:color="auto"/>
                  </w:tcBorders>
                </w:tcPr>
                <w:p w14:paraId="7F457CDB" w14:textId="77777777" w:rsidR="00FA6D0F" w:rsidRPr="00AB2F7E" w:rsidRDefault="00FA6D0F" w:rsidP="00FA6D0F">
                  <w:pPr>
                    <w:spacing w:after="0"/>
                    <w:rPr>
                      <w:rFonts w:ascii="Times New Roman" w:eastAsia="Times New Roman" w:hAnsi="Times New Roman"/>
                      <w:color w:val="000000" w:themeColor="text1"/>
                      <w:sz w:val="18"/>
                      <w:szCs w:val="18"/>
                    </w:rPr>
                  </w:pPr>
                </w:p>
              </w:tc>
            </w:tr>
            <w:tr w:rsidR="00FA6D0F" w:rsidRPr="00AB2F7E" w14:paraId="6C40CD8C" w14:textId="77777777" w:rsidTr="004B3177">
              <w:trPr>
                <w:trHeight w:val="170"/>
              </w:trPr>
              <w:tc>
                <w:tcPr>
                  <w:tcW w:w="988" w:type="pct"/>
                  <w:tcBorders>
                    <w:top w:val="nil"/>
                    <w:left w:val="single" w:sz="4" w:space="0" w:color="auto"/>
                    <w:bottom w:val="single" w:sz="4" w:space="0" w:color="auto"/>
                    <w:right w:val="single" w:sz="4" w:space="0" w:color="auto"/>
                  </w:tcBorders>
                </w:tcPr>
                <w:p w14:paraId="076AC285" w14:textId="77777777" w:rsidR="00FA6D0F" w:rsidRPr="00AB2F7E" w:rsidRDefault="00FA6D0F" w:rsidP="00FA6D0F">
                  <w:pPr>
                    <w:spacing w:after="0"/>
                    <w:rPr>
                      <w:rFonts w:ascii="Times New Roman" w:eastAsia="Times New Roman" w:hAnsi="Times New Roman"/>
                      <w:b/>
                      <w:bCs/>
                      <w:color w:val="000000" w:themeColor="text1"/>
                      <w:sz w:val="18"/>
                      <w:szCs w:val="18"/>
                    </w:rPr>
                  </w:pPr>
                </w:p>
              </w:tc>
              <w:tc>
                <w:tcPr>
                  <w:tcW w:w="1136" w:type="pct"/>
                  <w:tcBorders>
                    <w:top w:val="nil"/>
                    <w:left w:val="nil"/>
                    <w:bottom w:val="single" w:sz="4" w:space="0" w:color="auto"/>
                    <w:right w:val="single" w:sz="4" w:space="0" w:color="auto"/>
                  </w:tcBorders>
                </w:tcPr>
                <w:p w14:paraId="25B51B6B" w14:textId="77777777" w:rsidR="00FA6D0F" w:rsidRPr="00AB2F7E" w:rsidRDefault="00FA6D0F" w:rsidP="00FA6D0F">
                  <w:pPr>
                    <w:spacing w:after="0"/>
                    <w:rPr>
                      <w:rFonts w:ascii="Times New Roman" w:eastAsia="Times New Roman" w:hAnsi="Times New Roman"/>
                      <w:color w:val="000000" w:themeColor="text1"/>
                      <w:sz w:val="18"/>
                      <w:szCs w:val="18"/>
                    </w:rPr>
                  </w:pPr>
                </w:p>
              </w:tc>
              <w:tc>
                <w:tcPr>
                  <w:tcW w:w="1463" w:type="pct"/>
                  <w:tcBorders>
                    <w:top w:val="nil"/>
                    <w:left w:val="nil"/>
                    <w:bottom w:val="single" w:sz="4" w:space="0" w:color="auto"/>
                    <w:right w:val="single" w:sz="4" w:space="0" w:color="auto"/>
                  </w:tcBorders>
                  <w:hideMark/>
                </w:tcPr>
                <w:p w14:paraId="2FE9AD11" w14:textId="77777777" w:rsidR="00FA6D0F" w:rsidRPr="00AB2F7E" w:rsidRDefault="00FA6D0F" w:rsidP="00FA6D0F">
                  <w:pPr>
                    <w:spacing w:after="0"/>
                    <w:rPr>
                      <w:rFonts w:ascii="Times New Roman" w:eastAsiaTheme="minorHAnsi"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hAnsi="Times New Roman"/>
                      <w:color w:val="000000" w:themeColor="text1"/>
                      <w:sz w:val="18"/>
                      <w:szCs w:val="18"/>
                    </w:rPr>
                    <w:t>Public Campaigns</w:t>
                  </w:r>
                </w:p>
              </w:tc>
              <w:tc>
                <w:tcPr>
                  <w:tcW w:w="1413" w:type="pct"/>
                  <w:tcBorders>
                    <w:top w:val="nil"/>
                    <w:left w:val="nil"/>
                    <w:bottom w:val="single" w:sz="4" w:space="0" w:color="auto"/>
                    <w:right w:val="single" w:sz="4" w:space="0" w:color="auto"/>
                  </w:tcBorders>
                </w:tcPr>
                <w:p w14:paraId="32A12CCF" w14:textId="77777777" w:rsidR="00FA6D0F" w:rsidRPr="00AB2F7E" w:rsidRDefault="00FA6D0F" w:rsidP="00FA6D0F">
                  <w:pPr>
                    <w:spacing w:after="0"/>
                    <w:rPr>
                      <w:rFonts w:ascii="Times New Roman" w:eastAsia="Times New Roman" w:hAnsi="Times New Roman"/>
                      <w:color w:val="000000" w:themeColor="text1"/>
                      <w:sz w:val="18"/>
                      <w:szCs w:val="18"/>
                    </w:rPr>
                  </w:pPr>
                </w:p>
              </w:tc>
            </w:tr>
            <w:tr w:rsidR="00FA6D0F" w:rsidRPr="00AB2F7E" w14:paraId="3FBFAA82" w14:textId="77777777" w:rsidTr="004B3177">
              <w:trPr>
                <w:trHeight w:val="170"/>
              </w:trPr>
              <w:tc>
                <w:tcPr>
                  <w:tcW w:w="988" w:type="pct"/>
                  <w:tcBorders>
                    <w:top w:val="nil"/>
                    <w:left w:val="single" w:sz="4" w:space="0" w:color="auto"/>
                    <w:bottom w:val="single" w:sz="4" w:space="0" w:color="auto"/>
                    <w:right w:val="single" w:sz="4" w:space="0" w:color="auto"/>
                  </w:tcBorders>
                </w:tcPr>
                <w:p w14:paraId="0D1A7796" w14:textId="77777777" w:rsidR="00FA6D0F" w:rsidRPr="00AB2F7E" w:rsidRDefault="00FA6D0F" w:rsidP="00FA6D0F">
                  <w:pPr>
                    <w:spacing w:after="0"/>
                    <w:rPr>
                      <w:rFonts w:ascii="Times New Roman" w:eastAsia="Times New Roman" w:hAnsi="Times New Roman"/>
                      <w:b/>
                      <w:bCs/>
                      <w:color w:val="000000" w:themeColor="text1"/>
                      <w:sz w:val="18"/>
                      <w:szCs w:val="18"/>
                    </w:rPr>
                  </w:pPr>
                </w:p>
              </w:tc>
              <w:tc>
                <w:tcPr>
                  <w:tcW w:w="1136" w:type="pct"/>
                  <w:tcBorders>
                    <w:top w:val="nil"/>
                    <w:left w:val="nil"/>
                    <w:bottom w:val="single" w:sz="4" w:space="0" w:color="auto"/>
                    <w:right w:val="single" w:sz="4" w:space="0" w:color="auto"/>
                  </w:tcBorders>
                </w:tcPr>
                <w:p w14:paraId="4B6A758E" w14:textId="77777777" w:rsidR="00FA6D0F" w:rsidRPr="00AB2F7E" w:rsidRDefault="00FA6D0F" w:rsidP="00FA6D0F">
                  <w:pPr>
                    <w:spacing w:after="0"/>
                    <w:rPr>
                      <w:rFonts w:ascii="Times New Roman" w:eastAsia="Times New Roman" w:hAnsi="Times New Roman"/>
                      <w:color w:val="000000" w:themeColor="text1"/>
                      <w:sz w:val="18"/>
                      <w:szCs w:val="18"/>
                    </w:rPr>
                  </w:pPr>
                </w:p>
              </w:tc>
              <w:tc>
                <w:tcPr>
                  <w:tcW w:w="1463" w:type="pct"/>
                  <w:tcBorders>
                    <w:top w:val="nil"/>
                    <w:left w:val="nil"/>
                    <w:bottom w:val="single" w:sz="4" w:space="0" w:color="auto"/>
                    <w:right w:val="single" w:sz="4" w:space="0" w:color="auto"/>
                  </w:tcBorders>
                  <w:hideMark/>
                </w:tcPr>
                <w:p w14:paraId="4E2CAE0A" w14:textId="77777777" w:rsidR="00FA6D0F" w:rsidRPr="00AB2F7E" w:rsidRDefault="00FA6D0F" w:rsidP="00FA6D0F">
                  <w:pPr>
                    <w:spacing w:after="0"/>
                    <w:rPr>
                      <w:rFonts w:ascii="Times New Roman" w:eastAsiaTheme="minorHAnsi"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ed/>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hAnsi="Times New Roman"/>
                      <w:color w:val="000000" w:themeColor="text1"/>
                      <w:sz w:val="18"/>
                      <w:szCs w:val="18"/>
                    </w:rPr>
                    <w:t>Behavior Change</w:t>
                  </w:r>
                </w:p>
              </w:tc>
              <w:tc>
                <w:tcPr>
                  <w:tcW w:w="1413" w:type="pct"/>
                  <w:tcBorders>
                    <w:top w:val="nil"/>
                    <w:left w:val="nil"/>
                    <w:bottom w:val="single" w:sz="4" w:space="0" w:color="auto"/>
                    <w:right w:val="single" w:sz="4" w:space="0" w:color="auto"/>
                  </w:tcBorders>
                </w:tcPr>
                <w:p w14:paraId="231D8D3A" w14:textId="77777777" w:rsidR="00FA6D0F" w:rsidRPr="00AB2F7E" w:rsidRDefault="00FA6D0F" w:rsidP="00FA6D0F">
                  <w:pPr>
                    <w:spacing w:after="0"/>
                    <w:rPr>
                      <w:rFonts w:ascii="Times New Roman" w:eastAsia="Times New Roman" w:hAnsi="Times New Roman"/>
                      <w:color w:val="000000" w:themeColor="text1"/>
                      <w:sz w:val="18"/>
                      <w:szCs w:val="18"/>
                    </w:rPr>
                  </w:pPr>
                </w:p>
              </w:tc>
            </w:tr>
            <w:tr w:rsidR="00FA6D0F" w:rsidRPr="00AB2F7E" w14:paraId="27B6D66E" w14:textId="77777777" w:rsidTr="004B3177">
              <w:trPr>
                <w:trHeight w:val="170"/>
              </w:trPr>
              <w:tc>
                <w:tcPr>
                  <w:tcW w:w="988" w:type="pct"/>
                  <w:tcBorders>
                    <w:top w:val="nil"/>
                    <w:left w:val="single" w:sz="4" w:space="0" w:color="auto"/>
                    <w:bottom w:val="single" w:sz="4" w:space="0" w:color="auto"/>
                    <w:right w:val="single" w:sz="4" w:space="0" w:color="auto"/>
                  </w:tcBorders>
                  <w:hideMark/>
                </w:tcPr>
                <w:p w14:paraId="36FD1F29" w14:textId="77777777" w:rsidR="00FA6D0F" w:rsidRPr="00AB2F7E" w:rsidRDefault="00FA6D0F" w:rsidP="00FA6D0F">
                  <w:pPr>
                    <w:spacing w:after="0"/>
                    <w:ind w:left="162" w:hanging="162"/>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ed/>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Capacity, Knowledge and Research</w:t>
                  </w:r>
                </w:p>
              </w:tc>
              <w:tc>
                <w:tcPr>
                  <w:tcW w:w="1136" w:type="pct"/>
                  <w:tcBorders>
                    <w:top w:val="nil"/>
                    <w:left w:val="nil"/>
                    <w:bottom w:val="single" w:sz="4" w:space="0" w:color="auto"/>
                    <w:right w:val="single" w:sz="4" w:space="0" w:color="auto"/>
                  </w:tcBorders>
                </w:tcPr>
                <w:p w14:paraId="27A12AE2" w14:textId="77777777" w:rsidR="00FA6D0F" w:rsidRPr="00AB2F7E" w:rsidRDefault="00FA6D0F" w:rsidP="00FA6D0F">
                  <w:pPr>
                    <w:spacing w:after="0"/>
                    <w:rPr>
                      <w:rFonts w:ascii="Times New Roman" w:eastAsia="Times New Roman" w:hAnsi="Times New Roman"/>
                      <w:color w:val="000000" w:themeColor="text1"/>
                      <w:sz w:val="18"/>
                      <w:szCs w:val="18"/>
                    </w:rPr>
                  </w:pPr>
                </w:p>
              </w:tc>
              <w:tc>
                <w:tcPr>
                  <w:tcW w:w="1463" w:type="pct"/>
                  <w:tcBorders>
                    <w:top w:val="nil"/>
                    <w:left w:val="nil"/>
                    <w:bottom w:val="single" w:sz="4" w:space="0" w:color="auto"/>
                    <w:right w:val="single" w:sz="4" w:space="0" w:color="auto"/>
                  </w:tcBorders>
                </w:tcPr>
                <w:p w14:paraId="6CF6E269" w14:textId="77777777" w:rsidR="00FA6D0F" w:rsidRPr="00AB2F7E" w:rsidRDefault="00FA6D0F" w:rsidP="00FA6D0F">
                  <w:pPr>
                    <w:spacing w:after="0"/>
                    <w:rPr>
                      <w:rFonts w:ascii="Times New Roman" w:eastAsiaTheme="minorHAnsi" w:hAnsi="Times New Roman"/>
                      <w:color w:val="000000" w:themeColor="text1"/>
                      <w:sz w:val="18"/>
                      <w:szCs w:val="18"/>
                    </w:rPr>
                  </w:pPr>
                </w:p>
              </w:tc>
              <w:tc>
                <w:tcPr>
                  <w:tcW w:w="1413" w:type="pct"/>
                  <w:tcBorders>
                    <w:top w:val="nil"/>
                    <w:left w:val="nil"/>
                    <w:bottom w:val="single" w:sz="4" w:space="0" w:color="auto"/>
                    <w:right w:val="single" w:sz="4" w:space="0" w:color="auto"/>
                  </w:tcBorders>
                </w:tcPr>
                <w:p w14:paraId="5658CCD4" w14:textId="77777777" w:rsidR="00FA6D0F" w:rsidRPr="00AB2F7E" w:rsidRDefault="00FA6D0F" w:rsidP="00FA6D0F">
                  <w:pPr>
                    <w:spacing w:after="0"/>
                    <w:rPr>
                      <w:rFonts w:ascii="Times New Roman" w:eastAsia="Times New Roman" w:hAnsi="Times New Roman"/>
                      <w:color w:val="000000" w:themeColor="text1"/>
                      <w:sz w:val="18"/>
                      <w:szCs w:val="18"/>
                    </w:rPr>
                  </w:pPr>
                </w:p>
              </w:tc>
            </w:tr>
            <w:tr w:rsidR="00FA6D0F" w:rsidRPr="00AB2F7E" w14:paraId="0199F353" w14:textId="77777777" w:rsidTr="004B3177">
              <w:trPr>
                <w:trHeight w:val="170"/>
              </w:trPr>
              <w:tc>
                <w:tcPr>
                  <w:tcW w:w="988" w:type="pct"/>
                  <w:tcBorders>
                    <w:top w:val="nil"/>
                    <w:left w:val="single" w:sz="4" w:space="0" w:color="auto"/>
                    <w:bottom w:val="single" w:sz="4" w:space="0" w:color="auto"/>
                    <w:right w:val="single" w:sz="4" w:space="0" w:color="auto"/>
                  </w:tcBorders>
                </w:tcPr>
                <w:p w14:paraId="2C4D05A4" w14:textId="77777777" w:rsidR="00FA6D0F" w:rsidRPr="00AB2F7E" w:rsidRDefault="00FA6D0F" w:rsidP="00FA6D0F">
                  <w:pPr>
                    <w:spacing w:after="0"/>
                    <w:rPr>
                      <w:rFonts w:ascii="Times New Roman" w:eastAsiaTheme="minorHAnsi" w:hAnsi="Times New Roman"/>
                      <w:color w:val="000000" w:themeColor="text1"/>
                      <w:sz w:val="18"/>
                      <w:szCs w:val="18"/>
                    </w:rPr>
                  </w:pPr>
                </w:p>
              </w:tc>
              <w:tc>
                <w:tcPr>
                  <w:tcW w:w="1136" w:type="pct"/>
                  <w:tcBorders>
                    <w:top w:val="nil"/>
                    <w:left w:val="nil"/>
                    <w:bottom w:val="single" w:sz="4" w:space="0" w:color="auto"/>
                    <w:right w:val="single" w:sz="4" w:space="0" w:color="auto"/>
                  </w:tcBorders>
                  <w:hideMark/>
                </w:tcPr>
                <w:p w14:paraId="21DE2997" w14:textId="77777777" w:rsidR="00FA6D0F" w:rsidRPr="00AB2F7E" w:rsidRDefault="00FA6D0F" w:rsidP="00FA6D0F">
                  <w:pPr>
                    <w:spacing w:after="0"/>
                    <w:rPr>
                      <w:rFonts w:ascii="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Enabling Activities</w:t>
                  </w:r>
                </w:p>
              </w:tc>
              <w:tc>
                <w:tcPr>
                  <w:tcW w:w="1463" w:type="pct"/>
                  <w:tcBorders>
                    <w:top w:val="nil"/>
                    <w:left w:val="nil"/>
                    <w:bottom w:val="single" w:sz="4" w:space="0" w:color="auto"/>
                    <w:right w:val="single" w:sz="4" w:space="0" w:color="auto"/>
                  </w:tcBorders>
                </w:tcPr>
                <w:p w14:paraId="62EE447E" w14:textId="77777777" w:rsidR="00FA6D0F" w:rsidRPr="00AB2F7E" w:rsidRDefault="00FA6D0F" w:rsidP="00FA6D0F">
                  <w:pPr>
                    <w:spacing w:after="0"/>
                    <w:rPr>
                      <w:rFonts w:ascii="Times New Roman" w:hAnsi="Times New Roman"/>
                      <w:color w:val="000000" w:themeColor="text1"/>
                      <w:sz w:val="18"/>
                      <w:szCs w:val="18"/>
                    </w:rPr>
                  </w:pPr>
                </w:p>
              </w:tc>
              <w:tc>
                <w:tcPr>
                  <w:tcW w:w="1413" w:type="pct"/>
                  <w:tcBorders>
                    <w:top w:val="nil"/>
                    <w:left w:val="nil"/>
                    <w:bottom w:val="single" w:sz="4" w:space="0" w:color="auto"/>
                    <w:right w:val="single" w:sz="4" w:space="0" w:color="auto"/>
                  </w:tcBorders>
                </w:tcPr>
                <w:p w14:paraId="69C69047" w14:textId="77777777" w:rsidR="00FA6D0F" w:rsidRPr="00AB2F7E" w:rsidRDefault="00FA6D0F" w:rsidP="00FA6D0F">
                  <w:pPr>
                    <w:spacing w:after="0"/>
                    <w:rPr>
                      <w:rFonts w:ascii="Times New Roman" w:eastAsia="Times New Roman" w:hAnsi="Times New Roman"/>
                      <w:color w:val="000000" w:themeColor="text1"/>
                      <w:sz w:val="18"/>
                      <w:szCs w:val="18"/>
                    </w:rPr>
                  </w:pPr>
                </w:p>
              </w:tc>
            </w:tr>
            <w:tr w:rsidR="00FA6D0F" w:rsidRPr="00AB2F7E" w14:paraId="1205B013" w14:textId="77777777" w:rsidTr="004B3177">
              <w:trPr>
                <w:trHeight w:val="215"/>
              </w:trPr>
              <w:tc>
                <w:tcPr>
                  <w:tcW w:w="988" w:type="pct"/>
                  <w:tcBorders>
                    <w:top w:val="nil"/>
                    <w:left w:val="single" w:sz="4" w:space="0" w:color="auto"/>
                    <w:bottom w:val="single" w:sz="4" w:space="0" w:color="auto"/>
                    <w:right w:val="single" w:sz="4" w:space="0" w:color="auto"/>
                  </w:tcBorders>
                </w:tcPr>
                <w:p w14:paraId="0A18707A" w14:textId="77777777" w:rsidR="00FA6D0F" w:rsidRPr="00AB2F7E" w:rsidRDefault="00FA6D0F" w:rsidP="00FA6D0F">
                  <w:pPr>
                    <w:spacing w:after="0"/>
                    <w:rPr>
                      <w:rFonts w:ascii="Times New Roman" w:eastAsia="Times New Roman" w:hAnsi="Times New Roman"/>
                      <w:color w:val="000000" w:themeColor="text1"/>
                      <w:sz w:val="18"/>
                      <w:szCs w:val="18"/>
                    </w:rPr>
                  </w:pPr>
                </w:p>
              </w:tc>
              <w:tc>
                <w:tcPr>
                  <w:tcW w:w="1136" w:type="pct"/>
                  <w:tcBorders>
                    <w:top w:val="nil"/>
                    <w:left w:val="nil"/>
                    <w:bottom w:val="single" w:sz="4" w:space="0" w:color="auto"/>
                    <w:right w:val="single" w:sz="4" w:space="0" w:color="auto"/>
                  </w:tcBorders>
                  <w:hideMark/>
                </w:tcPr>
                <w:p w14:paraId="669FAA12"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ed/>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Capacity Development</w:t>
                  </w:r>
                </w:p>
              </w:tc>
              <w:tc>
                <w:tcPr>
                  <w:tcW w:w="1463" w:type="pct"/>
                  <w:tcBorders>
                    <w:top w:val="nil"/>
                    <w:left w:val="nil"/>
                    <w:bottom w:val="single" w:sz="4" w:space="0" w:color="auto"/>
                    <w:right w:val="single" w:sz="4" w:space="0" w:color="auto"/>
                  </w:tcBorders>
                </w:tcPr>
                <w:p w14:paraId="164C7143" w14:textId="77777777" w:rsidR="00FA6D0F" w:rsidRPr="00AB2F7E" w:rsidRDefault="00FA6D0F" w:rsidP="00FA6D0F">
                  <w:pPr>
                    <w:spacing w:after="0"/>
                    <w:rPr>
                      <w:rFonts w:ascii="Times New Roman" w:eastAsiaTheme="minorHAnsi" w:hAnsi="Times New Roman"/>
                      <w:color w:val="000000" w:themeColor="text1"/>
                      <w:sz w:val="18"/>
                      <w:szCs w:val="18"/>
                    </w:rPr>
                  </w:pPr>
                </w:p>
              </w:tc>
              <w:tc>
                <w:tcPr>
                  <w:tcW w:w="1413" w:type="pct"/>
                  <w:tcBorders>
                    <w:top w:val="nil"/>
                    <w:left w:val="nil"/>
                    <w:bottom w:val="single" w:sz="4" w:space="0" w:color="auto"/>
                    <w:right w:val="single" w:sz="4" w:space="0" w:color="auto"/>
                  </w:tcBorders>
                </w:tcPr>
                <w:p w14:paraId="0DA1C4C0" w14:textId="77777777" w:rsidR="00FA6D0F" w:rsidRPr="00AB2F7E" w:rsidRDefault="00FA6D0F" w:rsidP="00FA6D0F">
                  <w:pPr>
                    <w:spacing w:after="0"/>
                    <w:rPr>
                      <w:rFonts w:ascii="Times New Roman" w:eastAsia="Times New Roman" w:hAnsi="Times New Roman"/>
                      <w:color w:val="000000" w:themeColor="text1"/>
                      <w:sz w:val="18"/>
                      <w:szCs w:val="18"/>
                    </w:rPr>
                  </w:pPr>
                </w:p>
              </w:tc>
            </w:tr>
            <w:tr w:rsidR="00FA6D0F" w:rsidRPr="00AB2F7E" w14:paraId="5CB723E8" w14:textId="77777777" w:rsidTr="004B3177">
              <w:trPr>
                <w:trHeight w:val="170"/>
              </w:trPr>
              <w:tc>
                <w:tcPr>
                  <w:tcW w:w="988" w:type="pct"/>
                  <w:tcBorders>
                    <w:top w:val="nil"/>
                    <w:left w:val="single" w:sz="4" w:space="0" w:color="auto"/>
                    <w:bottom w:val="single" w:sz="4" w:space="0" w:color="auto"/>
                    <w:right w:val="single" w:sz="4" w:space="0" w:color="auto"/>
                  </w:tcBorders>
                </w:tcPr>
                <w:p w14:paraId="7F4096D3" w14:textId="77777777" w:rsidR="00FA6D0F" w:rsidRPr="00AB2F7E" w:rsidRDefault="00FA6D0F" w:rsidP="00FA6D0F">
                  <w:pPr>
                    <w:spacing w:after="0"/>
                    <w:rPr>
                      <w:rFonts w:ascii="Times New Roman" w:eastAsia="Times New Roman" w:hAnsi="Times New Roman"/>
                      <w:color w:val="000000" w:themeColor="text1"/>
                      <w:sz w:val="18"/>
                      <w:szCs w:val="18"/>
                    </w:rPr>
                  </w:pPr>
                </w:p>
              </w:tc>
              <w:tc>
                <w:tcPr>
                  <w:tcW w:w="1136" w:type="pct"/>
                  <w:tcBorders>
                    <w:top w:val="nil"/>
                    <w:left w:val="nil"/>
                    <w:bottom w:val="single" w:sz="4" w:space="0" w:color="auto"/>
                    <w:right w:val="single" w:sz="4" w:space="0" w:color="auto"/>
                  </w:tcBorders>
                  <w:hideMark/>
                </w:tcPr>
                <w:p w14:paraId="6BE71941" w14:textId="77777777" w:rsidR="00FA6D0F" w:rsidRPr="00AB2F7E" w:rsidRDefault="00FA6D0F" w:rsidP="00FA6D0F">
                  <w:pPr>
                    <w:spacing w:after="0"/>
                    <w:ind w:left="204" w:hanging="204"/>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ed/>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Knowledge Generation and Exchange</w:t>
                  </w:r>
                </w:p>
              </w:tc>
              <w:tc>
                <w:tcPr>
                  <w:tcW w:w="1463" w:type="pct"/>
                  <w:tcBorders>
                    <w:top w:val="nil"/>
                    <w:left w:val="nil"/>
                    <w:bottom w:val="single" w:sz="4" w:space="0" w:color="auto"/>
                    <w:right w:val="single" w:sz="4" w:space="0" w:color="auto"/>
                  </w:tcBorders>
                </w:tcPr>
                <w:p w14:paraId="1BC0D584" w14:textId="77777777" w:rsidR="00FA6D0F" w:rsidRPr="00AB2F7E" w:rsidRDefault="00FA6D0F" w:rsidP="00FA6D0F">
                  <w:pPr>
                    <w:spacing w:after="0"/>
                    <w:rPr>
                      <w:rFonts w:ascii="Times New Roman" w:eastAsiaTheme="minorHAnsi" w:hAnsi="Times New Roman"/>
                      <w:color w:val="000000" w:themeColor="text1"/>
                      <w:sz w:val="18"/>
                      <w:szCs w:val="18"/>
                    </w:rPr>
                  </w:pPr>
                </w:p>
              </w:tc>
              <w:tc>
                <w:tcPr>
                  <w:tcW w:w="1413" w:type="pct"/>
                  <w:tcBorders>
                    <w:top w:val="nil"/>
                    <w:left w:val="nil"/>
                    <w:bottom w:val="single" w:sz="4" w:space="0" w:color="auto"/>
                    <w:right w:val="single" w:sz="4" w:space="0" w:color="auto"/>
                  </w:tcBorders>
                </w:tcPr>
                <w:p w14:paraId="4FCBE904" w14:textId="77777777" w:rsidR="00FA6D0F" w:rsidRPr="00AB2F7E" w:rsidRDefault="00FA6D0F" w:rsidP="00FA6D0F">
                  <w:pPr>
                    <w:spacing w:after="0"/>
                    <w:rPr>
                      <w:rFonts w:ascii="Times New Roman" w:eastAsia="Times New Roman" w:hAnsi="Times New Roman"/>
                      <w:color w:val="000000" w:themeColor="text1"/>
                      <w:sz w:val="18"/>
                      <w:szCs w:val="18"/>
                    </w:rPr>
                  </w:pPr>
                </w:p>
              </w:tc>
            </w:tr>
            <w:tr w:rsidR="00FA6D0F" w:rsidRPr="00AB2F7E" w14:paraId="0C9908F1" w14:textId="77777777" w:rsidTr="004B3177">
              <w:trPr>
                <w:trHeight w:val="170"/>
              </w:trPr>
              <w:tc>
                <w:tcPr>
                  <w:tcW w:w="988" w:type="pct"/>
                  <w:tcBorders>
                    <w:top w:val="nil"/>
                    <w:left w:val="single" w:sz="4" w:space="0" w:color="auto"/>
                    <w:bottom w:val="single" w:sz="4" w:space="0" w:color="auto"/>
                    <w:right w:val="single" w:sz="4" w:space="0" w:color="auto"/>
                  </w:tcBorders>
                </w:tcPr>
                <w:p w14:paraId="78E952DF" w14:textId="77777777" w:rsidR="00FA6D0F" w:rsidRPr="00AB2F7E" w:rsidRDefault="00FA6D0F" w:rsidP="00FA6D0F">
                  <w:pPr>
                    <w:spacing w:after="0"/>
                    <w:rPr>
                      <w:rFonts w:ascii="Times New Roman" w:eastAsia="Times New Roman" w:hAnsi="Times New Roman"/>
                      <w:color w:val="000000" w:themeColor="text1"/>
                      <w:sz w:val="18"/>
                      <w:szCs w:val="18"/>
                    </w:rPr>
                  </w:pPr>
                </w:p>
              </w:tc>
              <w:tc>
                <w:tcPr>
                  <w:tcW w:w="1136" w:type="pct"/>
                  <w:tcBorders>
                    <w:top w:val="nil"/>
                    <w:left w:val="nil"/>
                    <w:bottom w:val="single" w:sz="4" w:space="0" w:color="auto"/>
                    <w:right w:val="single" w:sz="4" w:space="0" w:color="auto"/>
                  </w:tcBorders>
                  <w:hideMark/>
                </w:tcPr>
                <w:p w14:paraId="2A1D1BD1"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Targeted Research</w:t>
                  </w:r>
                </w:p>
              </w:tc>
              <w:tc>
                <w:tcPr>
                  <w:tcW w:w="1463" w:type="pct"/>
                  <w:tcBorders>
                    <w:top w:val="nil"/>
                    <w:left w:val="nil"/>
                    <w:bottom w:val="single" w:sz="4" w:space="0" w:color="auto"/>
                    <w:right w:val="single" w:sz="4" w:space="0" w:color="auto"/>
                  </w:tcBorders>
                </w:tcPr>
                <w:p w14:paraId="39C0DC7F" w14:textId="77777777" w:rsidR="00FA6D0F" w:rsidRPr="00AB2F7E" w:rsidRDefault="00FA6D0F" w:rsidP="00FA6D0F">
                  <w:pPr>
                    <w:spacing w:after="0"/>
                    <w:rPr>
                      <w:rFonts w:ascii="Times New Roman" w:eastAsiaTheme="minorHAnsi" w:hAnsi="Times New Roman"/>
                      <w:color w:val="000000" w:themeColor="text1"/>
                      <w:sz w:val="18"/>
                      <w:szCs w:val="18"/>
                    </w:rPr>
                  </w:pPr>
                </w:p>
              </w:tc>
              <w:tc>
                <w:tcPr>
                  <w:tcW w:w="1413" w:type="pct"/>
                  <w:tcBorders>
                    <w:top w:val="nil"/>
                    <w:left w:val="nil"/>
                    <w:bottom w:val="single" w:sz="4" w:space="0" w:color="auto"/>
                    <w:right w:val="single" w:sz="4" w:space="0" w:color="auto"/>
                  </w:tcBorders>
                </w:tcPr>
                <w:p w14:paraId="36D7B720" w14:textId="77777777" w:rsidR="00FA6D0F" w:rsidRPr="00AB2F7E" w:rsidRDefault="00FA6D0F" w:rsidP="00FA6D0F">
                  <w:pPr>
                    <w:spacing w:after="0"/>
                    <w:rPr>
                      <w:rFonts w:ascii="Times New Roman" w:eastAsia="Times New Roman" w:hAnsi="Times New Roman"/>
                      <w:color w:val="000000" w:themeColor="text1"/>
                      <w:sz w:val="18"/>
                      <w:szCs w:val="18"/>
                    </w:rPr>
                  </w:pPr>
                </w:p>
              </w:tc>
            </w:tr>
            <w:tr w:rsidR="00FA6D0F" w:rsidRPr="00AB2F7E" w14:paraId="756A568C" w14:textId="77777777" w:rsidTr="004B3177">
              <w:trPr>
                <w:trHeight w:val="170"/>
              </w:trPr>
              <w:tc>
                <w:tcPr>
                  <w:tcW w:w="988" w:type="pct"/>
                  <w:tcBorders>
                    <w:top w:val="nil"/>
                    <w:left w:val="single" w:sz="4" w:space="0" w:color="auto"/>
                    <w:bottom w:val="single" w:sz="4" w:space="0" w:color="auto"/>
                    <w:right w:val="single" w:sz="4" w:space="0" w:color="auto"/>
                  </w:tcBorders>
                </w:tcPr>
                <w:p w14:paraId="65F8AF82" w14:textId="77777777" w:rsidR="00FA6D0F" w:rsidRPr="00AB2F7E" w:rsidRDefault="00FA6D0F" w:rsidP="00FA6D0F">
                  <w:pPr>
                    <w:spacing w:after="0"/>
                    <w:rPr>
                      <w:rFonts w:ascii="Times New Roman" w:eastAsia="Times New Roman" w:hAnsi="Times New Roman"/>
                      <w:color w:val="000000" w:themeColor="text1"/>
                      <w:sz w:val="18"/>
                      <w:szCs w:val="18"/>
                    </w:rPr>
                  </w:pPr>
                </w:p>
              </w:tc>
              <w:tc>
                <w:tcPr>
                  <w:tcW w:w="1136" w:type="pct"/>
                  <w:tcBorders>
                    <w:top w:val="nil"/>
                    <w:left w:val="nil"/>
                    <w:bottom w:val="single" w:sz="4" w:space="0" w:color="auto"/>
                    <w:right w:val="single" w:sz="4" w:space="0" w:color="auto"/>
                  </w:tcBorders>
                  <w:hideMark/>
                </w:tcPr>
                <w:p w14:paraId="107203A4"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ed/>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Learning</w:t>
                  </w:r>
                </w:p>
              </w:tc>
              <w:tc>
                <w:tcPr>
                  <w:tcW w:w="1463" w:type="pct"/>
                  <w:tcBorders>
                    <w:top w:val="nil"/>
                    <w:left w:val="nil"/>
                    <w:bottom w:val="single" w:sz="4" w:space="0" w:color="auto"/>
                    <w:right w:val="single" w:sz="4" w:space="0" w:color="auto"/>
                  </w:tcBorders>
                </w:tcPr>
                <w:p w14:paraId="01027643" w14:textId="77777777" w:rsidR="00FA6D0F" w:rsidRPr="00AB2F7E" w:rsidRDefault="00FA6D0F" w:rsidP="00FA6D0F">
                  <w:pPr>
                    <w:spacing w:after="0"/>
                    <w:rPr>
                      <w:rFonts w:ascii="Times New Roman" w:eastAsiaTheme="minorHAnsi" w:hAnsi="Times New Roman"/>
                      <w:color w:val="000000" w:themeColor="text1"/>
                      <w:sz w:val="18"/>
                      <w:szCs w:val="18"/>
                    </w:rPr>
                  </w:pPr>
                </w:p>
              </w:tc>
              <w:tc>
                <w:tcPr>
                  <w:tcW w:w="1413" w:type="pct"/>
                  <w:tcBorders>
                    <w:top w:val="nil"/>
                    <w:left w:val="nil"/>
                    <w:bottom w:val="single" w:sz="4" w:space="0" w:color="auto"/>
                    <w:right w:val="single" w:sz="4" w:space="0" w:color="auto"/>
                  </w:tcBorders>
                </w:tcPr>
                <w:p w14:paraId="567F86FC" w14:textId="77777777" w:rsidR="00FA6D0F" w:rsidRPr="00AB2F7E" w:rsidRDefault="00FA6D0F" w:rsidP="00FA6D0F">
                  <w:pPr>
                    <w:spacing w:after="0"/>
                    <w:rPr>
                      <w:rFonts w:ascii="Times New Roman" w:eastAsia="Times New Roman" w:hAnsi="Times New Roman"/>
                      <w:color w:val="000000" w:themeColor="text1"/>
                      <w:sz w:val="18"/>
                      <w:szCs w:val="18"/>
                    </w:rPr>
                  </w:pPr>
                </w:p>
              </w:tc>
            </w:tr>
            <w:tr w:rsidR="00FA6D0F" w:rsidRPr="00AB2F7E" w14:paraId="1A101C2D" w14:textId="77777777" w:rsidTr="004B3177">
              <w:trPr>
                <w:trHeight w:val="170"/>
              </w:trPr>
              <w:tc>
                <w:tcPr>
                  <w:tcW w:w="988" w:type="pct"/>
                  <w:tcBorders>
                    <w:top w:val="nil"/>
                    <w:left w:val="single" w:sz="4" w:space="0" w:color="auto"/>
                    <w:bottom w:val="single" w:sz="4" w:space="0" w:color="auto"/>
                    <w:right w:val="single" w:sz="4" w:space="0" w:color="auto"/>
                  </w:tcBorders>
                </w:tcPr>
                <w:p w14:paraId="0B873ED6" w14:textId="77777777" w:rsidR="00FA6D0F" w:rsidRPr="00AB2F7E" w:rsidRDefault="00FA6D0F" w:rsidP="00FA6D0F">
                  <w:pPr>
                    <w:spacing w:after="0"/>
                    <w:rPr>
                      <w:rFonts w:ascii="Times New Roman" w:eastAsia="Times New Roman" w:hAnsi="Times New Roman"/>
                      <w:b/>
                      <w:bCs/>
                      <w:color w:val="000000" w:themeColor="text1"/>
                      <w:sz w:val="18"/>
                      <w:szCs w:val="18"/>
                    </w:rPr>
                  </w:pPr>
                </w:p>
              </w:tc>
              <w:tc>
                <w:tcPr>
                  <w:tcW w:w="1136" w:type="pct"/>
                  <w:tcBorders>
                    <w:top w:val="nil"/>
                    <w:left w:val="nil"/>
                    <w:bottom w:val="single" w:sz="4" w:space="0" w:color="auto"/>
                    <w:right w:val="single" w:sz="4" w:space="0" w:color="auto"/>
                  </w:tcBorders>
                </w:tcPr>
                <w:p w14:paraId="5E824286" w14:textId="77777777" w:rsidR="00FA6D0F" w:rsidRPr="00AB2F7E" w:rsidRDefault="00FA6D0F" w:rsidP="00FA6D0F">
                  <w:pPr>
                    <w:spacing w:after="0"/>
                    <w:rPr>
                      <w:rFonts w:ascii="Times New Roman" w:eastAsiaTheme="minorHAnsi" w:hAnsi="Times New Roman"/>
                      <w:color w:val="000000" w:themeColor="text1"/>
                      <w:sz w:val="18"/>
                      <w:szCs w:val="18"/>
                    </w:rPr>
                  </w:pPr>
                </w:p>
              </w:tc>
              <w:tc>
                <w:tcPr>
                  <w:tcW w:w="1463" w:type="pct"/>
                  <w:tcBorders>
                    <w:top w:val="nil"/>
                    <w:left w:val="nil"/>
                    <w:bottom w:val="single" w:sz="4" w:space="0" w:color="auto"/>
                    <w:right w:val="single" w:sz="4" w:space="0" w:color="auto"/>
                  </w:tcBorders>
                  <w:hideMark/>
                </w:tcPr>
                <w:p w14:paraId="463F0404" w14:textId="77777777" w:rsidR="00FA6D0F" w:rsidRPr="00AB2F7E" w:rsidRDefault="00FA6D0F" w:rsidP="00FA6D0F">
                  <w:pPr>
                    <w:spacing w:after="0"/>
                    <w:rPr>
                      <w:rFonts w:ascii="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ed/>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hAnsi="Times New Roman"/>
                      <w:color w:val="000000" w:themeColor="text1"/>
                      <w:sz w:val="18"/>
                      <w:szCs w:val="18"/>
                    </w:rPr>
                    <w:t>Theory of Change</w:t>
                  </w:r>
                </w:p>
              </w:tc>
              <w:tc>
                <w:tcPr>
                  <w:tcW w:w="1413" w:type="pct"/>
                  <w:tcBorders>
                    <w:top w:val="nil"/>
                    <w:left w:val="nil"/>
                    <w:bottom w:val="single" w:sz="4" w:space="0" w:color="auto"/>
                    <w:right w:val="single" w:sz="4" w:space="0" w:color="auto"/>
                  </w:tcBorders>
                </w:tcPr>
                <w:p w14:paraId="7A89F886" w14:textId="77777777" w:rsidR="00FA6D0F" w:rsidRPr="00AB2F7E" w:rsidRDefault="00FA6D0F" w:rsidP="00FA6D0F">
                  <w:pPr>
                    <w:spacing w:after="0"/>
                    <w:rPr>
                      <w:rFonts w:ascii="Times New Roman" w:eastAsia="Times New Roman" w:hAnsi="Times New Roman"/>
                      <w:color w:val="000000" w:themeColor="text1"/>
                      <w:sz w:val="18"/>
                      <w:szCs w:val="18"/>
                    </w:rPr>
                  </w:pPr>
                </w:p>
              </w:tc>
            </w:tr>
            <w:tr w:rsidR="00FA6D0F" w:rsidRPr="00AB2F7E" w14:paraId="0E6005E1" w14:textId="77777777" w:rsidTr="004B3177">
              <w:trPr>
                <w:trHeight w:val="170"/>
              </w:trPr>
              <w:tc>
                <w:tcPr>
                  <w:tcW w:w="988" w:type="pct"/>
                  <w:tcBorders>
                    <w:top w:val="nil"/>
                    <w:left w:val="single" w:sz="4" w:space="0" w:color="auto"/>
                    <w:bottom w:val="single" w:sz="4" w:space="0" w:color="auto"/>
                    <w:right w:val="single" w:sz="4" w:space="0" w:color="auto"/>
                  </w:tcBorders>
                </w:tcPr>
                <w:p w14:paraId="7715A89C" w14:textId="77777777" w:rsidR="00FA6D0F" w:rsidRPr="00AB2F7E" w:rsidRDefault="00FA6D0F" w:rsidP="00FA6D0F">
                  <w:pPr>
                    <w:spacing w:after="0"/>
                    <w:rPr>
                      <w:rFonts w:ascii="Times New Roman" w:eastAsia="Times New Roman" w:hAnsi="Times New Roman"/>
                      <w:b/>
                      <w:bCs/>
                      <w:color w:val="000000" w:themeColor="text1"/>
                      <w:sz w:val="18"/>
                      <w:szCs w:val="18"/>
                    </w:rPr>
                  </w:pPr>
                </w:p>
              </w:tc>
              <w:tc>
                <w:tcPr>
                  <w:tcW w:w="1136" w:type="pct"/>
                  <w:tcBorders>
                    <w:top w:val="nil"/>
                    <w:left w:val="nil"/>
                    <w:bottom w:val="single" w:sz="4" w:space="0" w:color="auto"/>
                    <w:right w:val="single" w:sz="4" w:space="0" w:color="auto"/>
                  </w:tcBorders>
                </w:tcPr>
                <w:p w14:paraId="14F266B4" w14:textId="77777777" w:rsidR="00FA6D0F" w:rsidRPr="00AB2F7E" w:rsidRDefault="00FA6D0F" w:rsidP="00FA6D0F">
                  <w:pPr>
                    <w:spacing w:after="0"/>
                    <w:rPr>
                      <w:rFonts w:ascii="Times New Roman" w:eastAsia="Times New Roman" w:hAnsi="Times New Roman"/>
                      <w:b/>
                      <w:bCs/>
                      <w:color w:val="000000" w:themeColor="text1"/>
                      <w:sz w:val="18"/>
                      <w:szCs w:val="18"/>
                    </w:rPr>
                  </w:pPr>
                </w:p>
              </w:tc>
              <w:tc>
                <w:tcPr>
                  <w:tcW w:w="1463" w:type="pct"/>
                  <w:tcBorders>
                    <w:top w:val="nil"/>
                    <w:left w:val="nil"/>
                    <w:bottom w:val="single" w:sz="4" w:space="0" w:color="auto"/>
                    <w:right w:val="single" w:sz="4" w:space="0" w:color="auto"/>
                  </w:tcBorders>
                  <w:hideMark/>
                </w:tcPr>
                <w:p w14:paraId="325ACEF3" w14:textId="77777777" w:rsidR="00FA6D0F" w:rsidRPr="00AB2F7E" w:rsidRDefault="00FA6D0F" w:rsidP="00FA6D0F">
                  <w:pPr>
                    <w:spacing w:after="0"/>
                    <w:rPr>
                      <w:rFonts w:ascii="Times New Roman" w:eastAsiaTheme="minorHAnsi"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hAnsi="Times New Roman"/>
                      <w:color w:val="000000" w:themeColor="text1"/>
                      <w:sz w:val="18"/>
                      <w:szCs w:val="18"/>
                    </w:rPr>
                    <w:t>Adaptive Management</w:t>
                  </w:r>
                </w:p>
              </w:tc>
              <w:tc>
                <w:tcPr>
                  <w:tcW w:w="1413" w:type="pct"/>
                  <w:tcBorders>
                    <w:top w:val="nil"/>
                    <w:left w:val="nil"/>
                    <w:bottom w:val="single" w:sz="4" w:space="0" w:color="auto"/>
                    <w:right w:val="single" w:sz="4" w:space="0" w:color="auto"/>
                  </w:tcBorders>
                </w:tcPr>
                <w:p w14:paraId="60C205A9" w14:textId="77777777" w:rsidR="00FA6D0F" w:rsidRPr="00AB2F7E" w:rsidRDefault="00FA6D0F" w:rsidP="00FA6D0F">
                  <w:pPr>
                    <w:spacing w:after="0"/>
                    <w:rPr>
                      <w:rFonts w:ascii="Times New Roman" w:eastAsia="Times New Roman" w:hAnsi="Times New Roman"/>
                      <w:color w:val="000000" w:themeColor="text1"/>
                      <w:sz w:val="18"/>
                      <w:szCs w:val="18"/>
                    </w:rPr>
                  </w:pPr>
                </w:p>
              </w:tc>
            </w:tr>
            <w:tr w:rsidR="00FA6D0F" w:rsidRPr="00AB2F7E" w14:paraId="0C750B03" w14:textId="77777777" w:rsidTr="004B3177">
              <w:trPr>
                <w:trHeight w:val="170"/>
              </w:trPr>
              <w:tc>
                <w:tcPr>
                  <w:tcW w:w="988" w:type="pct"/>
                  <w:tcBorders>
                    <w:top w:val="nil"/>
                    <w:left w:val="single" w:sz="4" w:space="0" w:color="auto"/>
                    <w:bottom w:val="single" w:sz="4" w:space="0" w:color="auto"/>
                    <w:right w:val="single" w:sz="4" w:space="0" w:color="auto"/>
                  </w:tcBorders>
                </w:tcPr>
                <w:p w14:paraId="14CE4848" w14:textId="77777777" w:rsidR="00FA6D0F" w:rsidRPr="00AB2F7E" w:rsidRDefault="00FA6D0F" w:rsidP="00FA6D0F">
                  <w:pPr>
                    <w:spacing w:after="0"/>
                    <w:rPr>
                      <w:rFonts w:ascii="Times New Roman" w:eastAsia="Times New Roman" w:hAnsi="Times New Roman"/>
                      <w:b/>
                      <w:bCs/>
                      <w:color w:val="000000" w:themeColor="text1"/>
                      <w:sz w:val="18"/>
                      <w:szCs w:val="18"/>
                    </w:rPr>
                  </w:pPr>
                </w:p>
              </w:tc>
              <w:tc>
                <w:tcPr>
                  <w:tcW w:w="1136" w:type="pct"/>
                  <w:tcBorders>
                    <w:top w:val="nil"/>
                    <w:left w:val="nil"/>
                    <w:bottom w:val="single" w:sz="4" w:space="0" w:color="auto"/>
                    <w:right w:val="single" w:sz="4" w:space="0" w:color="auto"/>
                  </w:tcBorders>
                </w:tcPr>
                <w:p w14:paraId="48B7A6D5" w14:textId="77777777" w:rsidR="00FA6D0F" w:rsidRPr="00AB2F7E" w:rsidRDefault="00FA6D0F" w:rsidP="00FA6D0F">
                  <w:pPr>
                    <w:spacing w:after="0"/>
                    <w:rPr>
                      <w:rFonts w:ascii="Times New Roman" w:eastAsia="Times New Roman" w:hAnsi="Times New Roman"/>
                      <w:b/>
                      <w:bCs/>
                      <w:color w:val="000000" w:themeColor="text1"/>
                      <w:sz w:val="18"/>
                      <w:szCs w:val="18"/>
                    </w:rPr>
                  </w:pPr>
                </w:p>
              </w:tc>
              <w:tc>
                <w:tcPr>
                  <w:tcW w:w="1463" w:type="pct"/>
                  <w:tcBorders>
                    <w:top w:val="nil"/>
                    <w:left w:val="nil"/>
                    <w:bottom w:val="single" w:sz="4" w:space="0" w:color="auto"/>
                    <w:right w:val="single" w:sz="4" w:space="0" w:color="auto"/>
                  </w:tcBorders>
                  <w:hideMark/>
                </w:tcPr>
                <w:p w14:paraId="48880774" w14:textId="77777777" w:rsidR="00FA6D0F" w:rsidRPr="00AB2F7E" w:rsidRDefault="00FA6D0F" w:rsidP="00FA6D0F">
                  <w:pPr>
                    <w:spacing w:after="0"/>
                    <w:rPr>
                      <w:rFonts w:ascii="Times New Roman" w:eastAsiaTheme="minorHAnsi"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hAnsi="Times New Roman"/>
                      <w:color w:val="000000" w:themeColor="text1"/>
                      <w:sz w:val="18"/>
                      <w:szCs w:val="18"/>
                    </w:rPr>
                    <w:t>Indicators to Measure Change</w:t>
                  </w:r>
                </w:p>
              </w:tc>
              <w:tc>
                <w:tcPr>
                  <w:tcW w:w="1413" w:type="pct"/>
                  <w:tcBorders>
                    <w:top w:val="nil"/>
                    <w:left w:val="nil"/>
                    <w:bottom w:val="single" w:sz="4" w:space="0" w:color="auto"/>
                    <w:right w:val="single" w:sz="4" w:space="0" w:color="auto"/>
                  </w:tcBorders>
                </w:tcPr>
                <w:p w14:paraId="2592D152" w14:textId="77777777" w:rsidR="00FA6D0F" w:rsidRPr="00AB2F7E" w:rsidRDefault="00FA6D0F" w:rsidP="00FA6D0F">
                  <w:pPr>
                    <w:spacing w:after="0"/>
                    <w:rPr>
                      <w:rFonts w:ascii="Times New Roman" w:eastAsia="Times New Roman" w:hAnsi="Times New Roman"/>
                      <w:color w:val="000000" w:themeColor="text1"/>
                      <w:sz w:val="18"/>
                      <w:szCs w:val="18"/>
                    </w:rPr>
                  </w:pPr>
                </w:p>
              </w:tc>
            </w:tr>
            <w:tr w:rsidR="00FA6D0F" w:rsidRPr="00AB2F7E" w14:paraId="5822C849" w14:textId="77777777" w:rsidTr="004B3177">
              <w:trPr>
                <w:trHeight w:val="170"/>
              </w:trPr>
              <w:tc>
                <w:tcPr>
                  <w:tcW w:w="988" w:type="pct"/>
                  <w:tcBorders>
                    <w:top w:val="nil"/>
                    <w:left w:val="single" w:sz="4" w:space="0" w:color="auto"/>
                    <w:bottom w:val="single" w:sz="4" w:space="0" w:color="auto"/>
                    <w:right w:val="single" w:sz="4" w:space="0" w:color="auto"/>
                  </w:tcBorders>
                </w:tcPr>
                <w:p w14:paraId="01342BDD" w14:textId="77777777" w:rsidR="00FA6D0F" w:rsidRPr="00AB2F7E" w:rsidRDefault="00FA6D0F" w:rsidP="00FA6D0F">
                  <w:pPr>
                    <w:spacing w:after="0"/>
                    <w:rPr>
                      <w:rFonts w:ascii="Times New Roman" w:eastAsia="Times New Roman" w:hAnsi="Times New Roman"/>
                      <w:b/>
                      <w:bCs/>
                      <w:color w:val="000000" w:themeColor="text1"/>
                      <w:sz w:val="18"/>
                      <w:szCs w:val="18"/>
                    </w:rPr>
                  </w:pPr>
                </w:p>
              </w:tc>
              <w:tc>
                <w:tcPr>
                  <w:tcW w:w="1136" w:type="pct"/>
                  <w:tcBorders>
                    <w:top w:val="nil"/>
                    <w:left w:val="nil"/>
                    <w:bottom w:val="single" w:sz="4" w:space="0" w:color="auto"/>
                    <w:right w:val="single" w:sz="4" w:space="0" w:color="auto"/>
                  </w:tcBorders>
                  <w:hideMark/>
                </w:tcPr>
                <w:p w14:paraId="4983727C"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Innovation</w:t>
                  </w:r>
                </w:p>
              </w:tc>
              <w:tc>
                <w:tcPr>
                  <w:tcW w:w="1463" w:type="pct"/>
                  <w:tcBorders>
                    <w:top w:val="nil"/>
                    <w:left w:val="nil"/>
                    <w:bottom w:val="single" w:sz="4" w:space="0" w:color="auto"/>
                    <w:right w:val="single" w:sz="4" w:space="0" w:color="auto"/>
                  </w:tcBorders>
                </w:tcPr>
                <w:p w14:paraId="52CBD78A" w14:textId="77777777" w:rsidR="00FA6D0F" w:rsidRPr="00AB2F7E" w:rsidRDefault="00FA6D0F" w:rsidP="00FA6D0F">
                  <w:pPr>
                    <w:spacing w:after="0"/>
                    <w:rPr>
                      <w:rFonts w:ascii="Times New Roman" w:eastAsiaTheme="minorHAnsi" w:hAnsi="Times New Roman"/>
                      <w:color w:val="000000" w:themeColor="text1"/>
                      <w:sz w:val="18"/>
                      <w:szCs w:val="18"/>
                    </w:rPr>
                  </w:pPr>
                </w:p>
              </w:tc>
              <w:tc>
                <w:tcPr>
                  <w:tcW w:w="1413" w:type="pct"/>
                  <w:tcBorders>
                    <w:top w:val="nil"/>
                    <w:left w:val="nil"/>
                    <w:bottom w:val="single" w:sz="4" w:space="0" w:color="auto"/>
                    <w:right w:val="single" w:sz="4" w:space="0" w:color="auto"/>
                  </w:tcBorders>
                </w:tcPr>
                <w:p w14:paraId="71189BED" w14:textId="77777777" w:rsidR="00FA6D0F" w:rsidRPr="00AB2F7E" w:rsidRDefault="00FA6D0F" w:rsidP="00FA6D0F">
                  <w:pPr>
                    <w:spacing w:after="0"/>
                    <w:rPr>
                      <w:rFonts w:ascii="Times New Roman" w:eastAsia="Times New Roman" w:hAnsi="Times New Roman"/>
                      <w:color w:val="000000" w:themeColor="text1"/>
                      <w:sz w:val="18"/>
                      <w:szCs w:val="18"/>
                    </w:rPr>
                  </w:pPr>
                </w:p>
              </w:tc>
            </w:tr>
            <w:tr w:rsidR="00FA6D0F" w:rsidRPr="00AB2F7E" w14:paraId="2163B40C" w14:textId="77777777" w:rsidTr="004B3177">
              <w:trPr>
                <w:trHeight w:val="170"/>
              </w:trPr>
              <w:tc>
                <w:tcPr>
                  <w:tcW w:w="988" w:type="pct"/>
                  <w:tcBorders>
                    <w:top w:val="nil"/>
                    <w:left w:val="single" w:sz="4" w:space="0" w:color="auto"/>
                    <w:bottom w:val="single" w:sz="4" w:space="0" w:color="auto"/>
                    <w:right w:val="single" w:sz="4" w:space="0" w:color="auto"/>
                  </w:tcBorders>
                  <w:hideMark/>
                </w:tcPr>
                <w:p w14:paraId="496A75A8"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14307F68" w14:textId="77777777" w:rsidR="00FA6D0F" w:rsidRPr="00AB2F7E" w:rsidRDefault="00FA6D0F" w:rsidP="00FA6D0F">
                  <w:pPr>
                    <w:spacing w:after="0"/>
                    <w:ind w:left="204" w:hanging="204"/>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Knowledge and Learning</w:t>
                  </w:r>
                </w:p>
              </w:tc>
              <w:tc>
                <w:tcPr>
                  <w:tcW w:w="1463" w:type="pct"/>
                  <w:tcBorders>
                    <w:top w:val="nil"/>
                    <w:left w:val="nil"/>
                    <w:bottom w:val="single" w:sz="4" w:space="0" w:color="auto"/>
                    <w:right w:val="single" w:sz="4" w:space="0" w:color="auto"/>
                  </w:tcBorders>
                </w:tcPr>
                <w:p w14:paraId="2394764D" w14:textId="77777777" w:rsidR="00FA6D0F" w:rsidRPr="00AB2F7E" w:rsidRDefault="00FA6D0F" w:rsidP="00FA6D0F">
                  <w:pPr>
                    <w:spacing w:after="0"/>
                    <w:rPr>
                      <w:rFonts w:ascii="Times New Roman" w:eastAsia="Times New Roman" w:hAnsi="Times New Roman"/>
                      <w:color w:val="000000" w:themeColor="text1"/>
                      <w:sz w:val="18"/>
                      <w:szCs w:val="18"/>
                    </w:rPr>
                  </w:pPr>
                </w:p>
              </w:tc>
              <w:tc>
                <w:tcPr>
                  <w:tcW w:w="1413" w:type="pct"/>
                  <w:tcBorders>
                    <w:top w:val="nil"/>
                    <w:left w:val="nil"/>
                    <w:bottom w:val="single" w:sz="4" w:space="0" w:color="auto"/>
                    <w:right w:val="single" w:sz="4" w:space="0" w:color="auto"/>
                  </w:tcBorders>
                  <w:hideMark/>
                </w:tcPr>
                <w:p w14:paraId="118B2052"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0FB9F085" w14:textId="77777777" w:rsidTr="004B3177">
              <w:trPr>
                <w:trHeight w:val="170"/>
              </w:trPr>
              <w:tc>
                <w:tcPr>
                  <w:tcW w:w="988" w:type="pct"/>
                  <w:tcBorders>
                    <w:top w:val="nil"/>
                    <w:left w:val="single" w:sz="4" w:space="0" w:color="auto"/>
                    <w:bottom w:val="single" w:sz="4" w:space="0" w:color="auto"/>
                    <w:right w:val="single" w:sz="4" w:space="0" w:color="auto"/>
                  </w:tcBorders>
                </w:tcPr>
                <w:p w14:paraId="08FEE410" w14:textId="77777777" w:rsidR="00FA6D0F" w:rsidRPr="00AB2F7E" w:rsidRDefault="00FA6D0F" w:rsidP="00FA6D0F">
                  <w:pPr>
                    <w:spacing w:after="0"/>
                    <w:rPr>
                      <w:rFonts w:ascii="Times New Roman" w:eastAsia="Times New Roman" w:hAnsi="Times New Roman"/>
                      <w:b/>
                      <w:bCs/>
                      <w:color w:val="000000" w:themeColor="text1"/>
                      <w:sz w:val="18"/>
                      <w:szCs w:val="18"/>
                    </w:rPr>
                  </w:pPr>
                </w:p>
              </w:tc>
              <w:tc>
                <w:tcPr>
                  <w:tcW w:w="1136" w:type="pct"/>
                  <w:tcBorders>
                    <w:top w:val="nil"/>
                    <w:left w:val="nil"/>
                    <w:bottom w:val="single" w:sz="4" w:space="0" w:color="auto"/>
                    <w:right w:val="single" w:sz="4" w:space="0" w:color="auto"/>
                  </w:tcBorders>
                </w:tcPr>
                <w:p w14:paraId="357FFA07" w14:textId="77777777" w:rsidR="00FA6D0F" w:rsidRPr="00AB2F7E" w:rsidRDefault="00FA6D0F" w:rsidP="00FA6D0F">
                  <w:pPr>
                    <w:spacing w:after="0"/>
                    <w:rPr>
                      <w:rFonts w:ascii="Times New Roman" w:eastAsiaTheme="minorHAnsi" w:hAnsi="Times New Roman"/>
                      <w:color w:val="000000" w:themeColor="text1"/>
                      <w:sz w:val="18"/>
                      <w:szCs w:val="18"/>
                    </w:rPr>
                  </w:pPr>
                </w:p>
              </w:tc>
              <w:tc>
                <w:tcPr>
                  <w:tcW w:w="1463" w:type="pct"/>
                  <w:tcBorders>
                    <w:top w:val="nil"/>
                    <w:left w:val="nil"/>
                    <w:bottom w:val="single" w:sz="4" w:space="0" w:color="auto"/>
                    <w:right w:val="single" w:sz="4" w:space="0" w:color="auto"/>
                  </w:tcBorders>
                  <w:hideMark/>
                </w:tcPr>
                <w:p w14:paraId="09A7AB93" w14:textId="77777777" w:rsidR="00FA6D0F" w:rsidRPr="00AB2F7E" w:rsidRDefault="00FA6D0F" w:rsidP="00FA6D0F">
                  <w:pPr>
                    <w:spacing w:after="0"/>
                    <w:rPr>
                      <w:rFonts w:ascii="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Knowledge Management</w:t>
                  </w:r>
                </w:p>
              </w:tc>
              <w:tc>
                <w:tcPr>
                  <w:tcW w:w="1413" w:type="pct"/>
                  <w:tcBorders>
                    <w:top w:val="nil"/>
                    <w:left w:val="nil"/>
                    <w:bottom w:val="single" w:sz="4" w:space="0" w:color="auto"/>
                    <w:right w:val="single" w:sz="4" w:space="0" w:color="auto"/>
                  </w:tcBorders>
                </w:tcPr>
                <w:p w14:paraId="006DCF64" w14:textId="77777777" w:rsidR="00FA6D0F" w:rsidRPr="00AB2F7E" w:rsidRDefault="00FA6D0F" w:rsidP="00FA6D0F">
                  <w:pPr>
                    <w:spacing w:after="0"/>
                    <w:rPr>
                      <w:rFonts w:ascii="Times New Roman" w:eastAsia="Times New Roman" w:hAnsi="Times New Roman"/>
                      <w:color w:val="000000" w:themeColor="text1"/>
                      <w:sz w:val="18"/>
                      <w:szCs w:val="18"/>
                    </w:rPr>
                  </w:pPr>
                </w:p>
              </w:tc>
            </w:tr>
            <w:tr w:rsidR="00FA6D0F" w:rsidRPr="00AB2F7E" w14:paraId="1788358A" w14:textId="77777777" w:rsidTr="004B3177">
              <w:trPr>
                <w:trHeight w:val="170"/>
              </w:trPr>
              <w:tc>
                <w:tcPr>
                  <w:tcW w:w="988" w:type="pct"/>
                  <w:tcBorders>
                    <w:top w:val="nil"/>
                    <w:left w:val="single" w:sz="4" w:space="0" w:color="auto"/>
                    <w:bottom w:val="single" w:sz="4" w:space="0" w:color="auto"/>
                    <w:right w:val="single" w:sz="4" w:space="0" w:color="auto"/>
                  </w:tcBorders>
                  <w:hideMark/>
                </w:tcPr>
                <w:p w14:paraId="6B4CD2D7"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D41741B"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63" w:type="pct"/>
                  <w:tcBorders>
                    <w:top w:val="nil"/>
                    <w:left w:val="nil"/>
                    <w:bottom w:val="single" w:sz="4" w:space="0" w:color="auto"/>
                    <w:right w:val="single" w:sz="4" w:space="0" w:color="auto"/>
                  </w:tcBorders>
                  <w:hideMark/>
                </w:tcPr>
                <w:p w14:paraId="53102AEA"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Innovation</w:t>
                  </w:r>
                </w:p>
              </w:tc>
              <w:tc>
                <w:tcPr>
                  <w:tcW w:w="1413" w:type="pct"/>
                  <w:tcBorders>
                    <w:top w:val="nil"/>
                    <w:left w:val="nil"/>
                    <w:bottom w:val="single" w:sz="4" w:space="0" w:color="auto"/>
                    <w:right w:val="single" w:sz="4" w:space="0" w:color="auto"/>
                  </w:tcBorders>
                  <w:hideMark/>
                </w:tcPr>
                <w:p w14:paraId="2E4B3DA2"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3082BBE8" w14:textId="77777777" w:rsidTr="004B3177">
              <w:trPr>
                <w:trHeight w:val="161"/>
              </w:trPr>
              <w:tc>
                <w:tcPr>
                  <w:tcW w:w="988" w:type="pct"/>
                  <w:tcBorders>
                    <w:top w:val="nil"/>
                    <w:left w:val="single" w:sz="4" w:space="0" w:color="auto"/>
                    <w:bottom w:val="single" w:sz="4" w:space="0" w:color="auto"/>
                    <w:right w:val="single" w:sz="4" w:space="0" w:color="auto"/>
                  </w:tcBorders>
                  <w:hideMark/>
                </w:tcPr>
                <w:p w14:paraId="5F7A9FC2"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E4FD141"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63" w:type="pct"/>
                  <w:tcBorders>
                    <w:top w:val="nil"/>
                    <w:left w:val="nil"/>
                    <w:bottom w:val="single" w:sz="4" w:space="0" w:color="auto"/>
                    <w:right w:val="single" w:sz="4" w:space="0" w:color="auto"/>
                  </w:tcBorders>
                  <w:hideMark/>
                </w:tcPr>
                <w:p w14:paraId="571BAD83"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Capacity Development</w:t>
                  </w:r>
                </w:p>
              </w:tc>
              <w:tc>
                <w:tcPr>
                  <w:tcW w:w="1413" w:type="pct"/>
                  <w:tcBorders>
                    <w:top w:val="nil"/>
                    <w:left w:val="nil"/>
                    <w:bottom w:val="single" w:sz="4" w:space="0" w:color="auto"/>
                    <w:right w:val="single" w:sz="4" w:space="0" w:color="auto"/>
                  </w:tcBorders>
                  <w:hideMark/>
                </w:tcPr>
                <w:p w14:paraId="5BDC6104"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73B4C0EF" w14:textId="77777777" w:rsidTr="004B3177">
              <w:trPr>
                <w:trHeight w:val="58"/>
              </w:trPr>
              <w:tc>
                <w:tcPr>
                  <w:tcW w:w="988" w:type="pct"/>
                  <w:tcBorders>
                    <w:top w:val="nil"/>
                    <w:left w:val="single" w:sz="4" w:space="0" w:color="auto"/>
                    <w:bottom w:val="single" w:sz="4" w:space="0" w:color="auto"/>
                    <w:right w:val="single" w:sz="4" w:space="0" w:color="auto"/>
                  </w:tcBorders>
                  <w:hideMark/>
                </w:tcPr>
                <w:p w14:paraId="226F8AE0"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2C2F73D1"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63" w:type="pct"/>
                  <w:tcBorders>
                    <w:top w:val="nil"/>
                    <w:left w:val="nil"/>
                    <w:bottom w:val="single" w:sz="4" w:space="0" w:color="auto"/>
                    <w:right w:val="single" w:sz="4" w:space="0" w:color="auto"/>
                  </w:tcBorders>
                  <w:hideMark/>
                </w:tcPr>
                <w:p w14:paraId="337AD47F"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Learning</w:t>
                  </w:r>
                </w:p>
              </w:tc>
              <w:tc>
                <w:tcPr>
                  <w:tcW w:w="1413" w:type="pct"/>
                  <w:tcBorders>
                    <w:top w:val="nil"/>
                    <w:left w:val="nil"/>
                    <w:bottom w:val="single" w:sz="4" w:space="0" w:color="auto"/>
                    <w:right w:val="single" w:sz="4" w:space="0" w:color="auto"/>
                  </w:tcBorders>
                  <w:hideMark/>
                </w:tcPr>
                <w:p w14:paraId="0A36CF20"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437A1871" w14:textId="77777777" w:rsidTr="004B3177">
              <w:trPr>
                <w:trHeight w:val="359"/>
              </w:trPr>
              <w:tc>
                <w:tcPr>
                  <w:tcW w:w="988" w:type="pct"/>
                  <w:tcBorders>
                    <w:top w:val="nil"/>
                    <w:left w:val="single" w:sz="4" w:space="0" w:color="auto"/>
                    <w:bottom w:val="single" w:sz="4" w:space="0" w:color="auto"/>
                    <w:right w:val="single" w:sz="4" w:space="0" w:color="auto"/>
                  </w:tcBorders>
                  <w:hideMark/>
                </w:tcPr>
                <w:p w14:paraId="785A8782" w14:textId="77777777" w:rsidR="00FA6D0F" w:rsidRPr="00AB2F7E" w:rsidRDefault="00FA6D0F" w:rsidP="00FA6D0F">
                  <w:pPr>
                    <w:spacing w:after="0"/>
                    <w:rPr>
                      <w:rFonts w:ascii="Times New Roman" w:eastAsia="Times New Roman" w:hAnsi="Times New Roman"/>
                      <w:b/>
                      <w:bCs/>
                      <w:iCs/>
                      <w:color w:val="000000" w:themeColor="text1"/>
                      <w:sz w:val="18"/>
                      <w:szCs w:val="18"/>
                    </w:rPr>
                  </w:pPr>
                  <w:r w:rsidRPr="00AB2F7E">
                    <w:rPr>
                      <w:rFonts w:ascii="Times New Roman" w:eastAsia="Times New Roman" w:hAnsi="Times New Roman"/>
                      <w:b/>
                      <w:bCs/>
                      <w:iCs/>
                      <w:color w:val="000000" w:themeColor="text1"/>
                      <w:sz w:val="18"/>
                      <w:szCs w:val="18"/>
                    </w:rPr>
                    <w:t> </w:t>
                  </w:r>
                </w:p>
              </w:tc>
              <w:tc>
                <w:tcPr>
                  <w:tcW w:w="1136" w:type="pct"/>
                  <w:tcBorders>
                    <w:top w:val="nil"/>
                    <w:left w:val="nil"/>
                    <w:bottom w:val="single" w:sz="4" w:space="0" w:color="auto"/>
                    <w:right w:val="single" w:sz="4" w:space="0" w:color="auto"/>
                  </w:tcBorders>
                  <w:hideMark/>
                </w:tcPr>
                <w:p w14:paraId="440D7BA4" w14:textId="77777777" w:rsidR="00FA6D0F" w:rsidRPr="00AB2F7E" w:rsidRDefault="00FA6D0F" w:rsidP="00FA6D0F">
                  <w:pPr>
                    <w:spacing w:after="0"/>
                    <w:ind w:left="114" w:hanging="114"/>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Stakeholder Engagement Plan</w:t>
                  </w:r>
                </w:p>
              </w:tc>
              <w:tc>
                <w:tcPr>
                  <w:tcW w:w="1463" w:type="pct"/>
                  <w:tcBorders>
                    <w:top w:val="single" w:sz="4" w:space="0" w:color="auto"/>
                    <w:left w:val="nil"/>
                    <w:bottom w:val="single" w:sz="4" w:space="0" w:color="auto"/>
                    <w:right w:val="single" w:sz="4" w:space="0" w:color="auto"/>
                  </w:tcBorders>
                  <w:hideMark/>
                </w:tcPr>
                <w:p w14:paraId="544D0E54"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13" w:type="pct"/>
                  <w:tcBorders>
                    <w:top w:val="nil"/>
                    <w:left w:val="nil"/>
                    <w:bottom w:val="single" w:sz="4" w:space="0" w:color="auto"/>
                    <w:right w:val="single" w:sz="4" w:space="0" w:color="auto"/>
                  </w:tcBorders>
                  <w:hideMark/>
                </w:tcPr>
                <w:p w14:paraId="2B2B9EDC"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490589A4" w14:textId="77777777" w:rsidTr="004B3177">
              <w:trPr>
                <w:trHeight w:val="58"/>
              </w:trPr>
              <w:tc>
                <w:tcPr>
                  <w:tcW w:w="988" w:type="pct"/>
                  <w:tcBorders>
                    <w:top w:val="nil"/>
                    <w:left w:val="single" w:sz="4" w:space="0" w:color="auto"/>
                    <w:bottom w:val="single" w:sz="4" w:space="0" w:color="auto"/>
                    <w:right w:val="single" w:sz="4" w:space="0" w:color="auto"/>
                  </w:tcBorders>
                  <w:hideMark/>
                </w:tcPr>
                <w:p w14:paraId="3E087B92"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 xml:space="preserve">Gender Equality </w:t>
                  </w:r>
                </w:p>
              </w:tc>
              <w:tc>
                <w:tcPr>
                  <w:tcW w:w="1136" w:type="pct"/>
                  <w:tcBorders>
                    <w:top w:val="nil"/>
                    <w:left w:val="nil"/>
                    <w:bottom w:val="single" w:sz="4" w:space="0" w:color="auto"/>
                    <w:right w:val="single" w:sz="4" w:space="0" w:color="auto"/>
                  </w:tcBorders>
                  <w:hideMark/>
                </w:tcPr>
                <w:p w14:paraId="667965AE"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63" w:type="pct"/>
                  <w:tcBorders>
                    <w:top w:val="nil"/>
                    <w:left w:val="nil"/>
                    <w:bottom w:val="single" w:sz="4" w:space="0" w:color="auto"/>
                    <w:right w:val="single" w:sz="4" w:space="0" w:color="auto"/>
                  </w:tcBorders>
                  <w:hideMark/>
                </w:tcPr>
                <w:p w14:paraId="5A3EB5A7"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13" w:type="pct"/>
                  <w:tcBorders>
                    <w:top w:val="nil"/>
                    <w:left w:val="nil"/>
                    <w:bottom w:val="single" w:sz="4" w:space="0" w:color="auto"/>
                    <w:right w:val="single" w:sz="4" w:space="0" w:color="auto"/>
                  </w:tcBorders>
                  <w:hideMark/>
                </w:tcPr>
                <w:p w14:paraId="32CBA1A8"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682FC207" w14:textId="77777777" w:rsidTr="004B3177">
              <w:trPr>
                <w:trHeight w:val="58"/>
              </w:trPr>
              <w:tc>
                <w:tcPr>
                  <w:tcW w:w="988" w:type="pct"/>
                  <w:tcBorders>
                    <w:top w:val="nil"/>
                    <w:left w:val="single" w:sz="4" w:space="0" w:color="auto"/>
                    <w:bottom w:val="single" w:sz="4" w:space="0" w:color="auto"/>
                    <w:right w:val="single" w:sz="4" w:space="0" w:color="auto"/>
                  </w:tcBorders>
                  <w:hideMark/>
                </w:tcPr>
                <w:p w14:paraId="747E29B9"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136" w:type="pct"/>
                  <w:tcBorders>
                    <w:top w:val="nil"/>
                    <w:left w:val="nil"/>
                    <w:bottom w:val="single" w:sz="4" w:space="0" w:color="auto"/>
                    <w:right w:val="single" w:sz="4" w:space="0" w:color="auto"/>
                  </w:tcBorders>
                  <w:hideMark/>
                </w:tcPr>
                <w:p w14:paraId="2713938C"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ed/>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Gender Mainstreaming</w:t>
                  </w:r>
                </w:p>
              </w:tc>
              <w:tc>
                <w:tcPr>
                  <w:tcW w:w="1463" w:type="pct"/>
                  <w:tcBorders>
                    <w:top w:val="nil"/>
                    <w:left w:val="nil"/>
                    <w:bottom w:val="single" w:sz="4" w:space="0" w:color="auto"/>
                    <w:right w:val="single" w:sz="4" w:space="0" w:color="auto"/>
                  </w:tcBorders>
                </w:tcPr>
                <w:p w14:paraId="351026B8" w14:textId="77777777" w:rsidR="00FA6D0F" w:rsidRPr="00AB2F7E" w:rsidRDefault="00FA6D0F" w:rsidP="00FA6D0F">
                  <w:pPr>
                    <w:spacing w:after="0"/>
                    <w:rPr>
                      <w:rFonts w:ascii="Times New Roman" w:eastAsia="Times New Roman" w:hAnsi="Times New Roman"/>
                      <w:color w:val="000000" w:themeColor="text1"/>
                      <w:sz w:val="18"/>
                      <w:szCs w:val="18"/>
                    </w:rPr>
                  </w:pPr>
                </w:p>
              </w:tc>
              <w:tc>
                <w:tcPr>
                  <w:tcW w:w="1413" w:type="pct"/>
                  <w:tcBorders>
                    <w:top w:val="nil"/>
                    <w:left w:val="nil"/>
                    <w:bottom w:val="single" w:sz="4" w:space="0" w:color="auto"/>
                    <w:right w:val="single" w:sz="4" w:space="0" w:color="auto"/>
                  </w:tcBorders>
                  <w:hideMark/>
                </w:tcPr>
                <w:p w14:paraId="47AA37E9"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220C2D9F" w14:textId="77777777" w:rsidTr="004B3177">
              <w:trPr>
                <w:trHeight w:val="58"/>
              </w:trPr>
              <w:tc>
                <w:tcPr>
                  <w:tcW w:w="988" w:type="pct"/>
                  <w:tcBorders>
                    <w:top w:val="nil"/>
                    <w:left w:val="single" w:sz="4" w:space="0" w:color="auto"/>
                    <w:bottom w:val="single" w:sz="4" w:space="0" w:color="auto"/>
                    <w:right w:val="single" w:sz="4" w:space="0" w:color="auto"/>
                  </w:tcBorders>
                </w:tcPr>
                <w:p w14:paraId="0B338553" w14:textId="77777777" w:rsidR="00FA6D0F" w:rsidRPr="00AB2F7E" w:rsidRDefault="00FA6D0F" w:rsidP="00FA6D0F">
                  <w:pPr>
                    <w:spacing w:after="0"/>
                    <w:rPr>
                      <w:rFonts w:ascii="Times New Roman" w:eastAsia="Times New Roman" w:hAnsi="Times New Roman"/>
                      <w:color w:val="000000" w:themeColor="text1"/>
                      <w:sz w:val="18"/>
                      <w:szCs w:val="18"/>
                    </w:rPr>
                  </w:pPr>
                </w:p>
              </w:tc>
              <w:tc>
                <w:tcPr>
                  <w:tcW w:w="1136" w:type="pct"/>
                  <w:tcBorders>
                    <w:top w:val="nil"/>
                    <w:left w:val="nil"/>
                    <w:bottom w:val="single" w:sz="4" w:space="0" w:color="auto"/>
                    <w:right w:val="single" w:sz="4" w:space="0" w:color="auto"/>
                  </w:tcBorders>
                </w:tcPr>
                <w:p w14:paraId="528E8184" w14:textId="77777777" w:rsidR="00FA6D0F" w:rsidRPr="00AB2F7E" w:rsidRDefault="00FA6D0F" w:rsidP="00FA6D0F">
                  <w:pPr>
                    <w:spacing w:after="0"/>
                    <w:rPr>
                      <w:rFonts w:ascii="Times New Roman" w:eastAsiaTheme="minorHAnsi" w:hAnsi="Times New Roman"/>
                      <w:color w:val="000000" w:themeColor="text1"/>
                      <w:sz w:val="18"/>
                      <w:szCs w:val="18"/>
                    </w:rPr>
                  </w:pPr>
                </w:p>
              </w:tc>
              <w:tc>
                <w:tcPr>
                  <w:tcW w:w="1463" w:type="pct"/>
                  <w:tcBorders>
                    <w:top w:val="nil"/>
                    <w:left w:val="nil"/>
                    <w:bottom w:val="single" w:sz="4" w:space="0" w:color="auto"/>
                    <w:right w:val="single" w:sz="4" w:space="0" w:color="auto"/>
                  </w:tcBorders>
                  <w:hideMark/>
                </w:tcPr>
                <w:p w14:paraId="400B7FEB"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xml:space="preserve"> </w:t>
                  </w:r>
                  <w:r w:rsidRPr="00AB2F7E">
                    <w:rPr>
                      <w:rFonts w:ascii="Times New Roman" w:hAnsi="Times New Roman"/>
                      <w:color w:val="000000" w:themeColor="text1"/>
                      <w:sz w:val="18"/>
                      <w:szCs w:val="18"/>
                    </w:rPr>
                    <w:fldChar w:fldCharType="begin">
                      <w:ffData>
                        <w:name w:val="IAP_cities"/>
                        <w:enabled/>
                        <w:calcOnExit w:val="0"/>
                        <w:checkBox>
                          <w:sizeAuto/>
                          <w:default w:val="0"/>
                          <w:checked/>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Beneficiaries</w:t>
                  </w:r>
                </w:p>
              </w:tc>
              <w:tc>
                <w:tcPr>
                  <w:tcW w:w="1413" w:type="pct"/>
                  <w:tcBorders>
                    <w:top w:val="nil"/>
                    <w:left w:val="nil"/>
                    <w:bottom w:val="single" w:sz="4" w:space="0" w:color="auto"/>
                    <w:right w:val="single" w:sz="4" w:space="0" w:color="auto"/>
                  </w:tcBorders>
                </w:tcPr>
                <w:p w14:paraId="1437217B" w14:textId="77777777" w:rsidR="00FA6D0F" w:rsidRPr="00AB2F7E" w:rsidRDefault="00FA6D0F" w:rsidP="00FA6D0F">
                  <w:pPr>
                    <w:spacing w:after="0"/>
                    <w:rPr>
                      <w:rFonts w:ascii="Times New Roman" w:eastAsia="Times New Roman" w:hAnsi="Times New Roman"/>
                      <w:color w:val="000000" w:themeColor="text1"/>
                      <w:sz w:val="18"/>
                      <w:szCs w:val="18"/>
                    </w:rPr>
                  </w:pPr>
                </w:p>
              </w:tc>
            </w:tr>
            <w:tr w:rsidR="00FA6D0F" w:rsidRPr="00AB2F7E" w14:paraId="756D5AE7" w14:textId="77777777" w:rsidTr="004B3177">
              <w:trPr>
                <w:trHeight w:val="143"/>
              </w:trPr>
              <w:tc>
                <w:tcPr>
                  <w:tcW w:w="988" w:type="pct"/>
                  <w:tcBorders>
                    <w:top w:val="nil"/>
                    <w:left w:val="single" w:sz="4" w:space="0" w:color="auto"/>
                    <w:bottom w:val="single" w:sz="4" w:space="0" w:color="auto"/>
                    <w:right w:val="single" w:sz="4" w:space="0" w:color="auto"/>
                  </w:tcBorders>
                  <w:hideMark/>
                </w:tcPr>
                <w:p w14:paraId="483F009B"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136" w:type="pct"/>
                  <w:tcBorders>
                    <w:top w:val="nil"/>
                    <w:left w:val="nil"/>
                    <w:bottom w:val="single" w:sz="4" w:space="0" w:color="auto"/>
                    <w:right w:val="single" w:sz="4" w:space="0" w:color="auto"/>
                  </w:tcBorders>
                  <w:hideMark/>
                </w:tcPr>
                <w:p w14:paraId="34071DF7"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63" w:type="pct"/>
                  <w:tcBorders>
                    <w:top w:val="nil"/>
                    <w:left w:val="nil"/>
                    <w:bottom w:val="single" w:sz="4" w:space="0" w:color="auto"/>
                    <w:right w:val="single" w:sz="4" w:space="0" w:color="auto"/>
                  </w:tcBorders>
                  <w:hideMark/>
                </w:tcPr>
                <w:p w14:paraId="1015568A"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xml:space="preserve"> </w:t>
                  </w: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Women groups</w:t>
                  </w:r>
                </w:p>
              </w:tc>
              <w:tc>
                <w:tcPr>
                  <w:tcW w:w="1413" w:type="pct"/>
                  <w:tcBorders>
                    <w:top w:val="nil"/>
                    <w:left w:val="nil"/>
                    <w:bottom w:val="single" w:sz="4" w:space="0" w:color="auto"/>
                    <w:right w:val="single" w:sz="4" w:space="0" w:color="auto"/>
                  </w:tcBorders>
                  <w:hideMark/>
                </w:tcPr>
                <w:p w14:paraId="1DA59C64"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271D2223" w14:textId="77777777" w:rsidTr="004B3177">
              <w:trPr>
                <w:trHeight w:val="125"/>
              </w:trPr>
              <w:tc>
                <w:tcPr>
                  <w:tcW w:w="988" w:type="pct"/>
                  <w:tcBorders>
                    <w:top w:val="nil"/>
                    <w:left w:val="single" w:sz="4" w:space="0" w:color="auto"/>
                    <w:bottom w:val="single" w:sz="4" w:space="0" w:color="auto"/>
                    <w:right w:val="single" w:sz="4" w:space="0" w:color="auto"/>
                  </w:tcBorders>
                  <w:hideMark/>
                </w:tcPr>
                <w:p w14:paraId="7F45410E"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136" w:type="pct"/>
                  <w:tcBorders>
                    <w:top w:val="nil"/>
                    <w:left w:val="nil"/>
                    <w:bottom w:val="single" w:sz="4" w:space="0" w:color="auto"/>
                    <w:right w:val="single" w:sz="4" w:space="0" w:color="auto"/>
                  </w:tcBorders>
                  <w:hideMark/>
                </w:tcPr>
                <w:p w14:paraId="1EDDC115"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63" w:type="pct"/>
                  <w:tcBorders>
                    <w:top w:val="nil"/>
                    <w:left w:val="nil"/>
                    <w:bottom w:val="single" w:sz="4" w:space="0" w:color="auto"/>
                    <w:right w:val="single" w:sz="4" w:space="0" w:color="auto"/>
                  </w:tcBorders>
                  <w:hideMark/>
                </w:tcPr>
                <w:p w14:paraId="3C44F402"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xml:space="preserve"> </w:t>
                  </w:r>
                  <w:r w:rsidRPr="00AB2F7E">
                    <w:rPr>
                      <w:rFonts w:ascii="Times New Roman" w:hAnsi="Times New Roman"/>
                      <w:color w:val="000000" w:themeColor="text1"/>
                      <w:sz w:val="18"/>
                      <w:szCs w:val="18"/>
                    </w:rPr>
                    <w:fldChar w:fldCharType="begin">
                      <w:ffData>
                        <w:name w:val="IAP_cities"/>
                        <w:enabled/>
                        <w:calcOnExit w:val="0"/>
                        <w:checkBox>
                          <w:sizeAuto/>
                          <w:default w:val="0"/>
                          <w:checked/>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Sex-disaggregated indicators</w:t>
                  </w:r>
                </w:p>
              </w:tc>
              <w:tc>
                <w:tcPr>
                  <w:tcW w:w="1413" w:type="pct"/>
                  <w:tcBorders>
                    <w:top w:val="nil"/>
                    <w:left w:val="nil"/>
                    <w:bottom w:val="single" w:sz="4" w:space="0" w:color="auto"/>
                    <w:right w:val="single" w:sz="4" w:space="0" w:color="auto"/>
                  </w:tcBorders>
                  <w:hideMark/>
                </w:tcPr>
                <w:p w14:paraId="3C51BF1A"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3E53C8C6" w14:textId="77777777" w:rsidTr="004B3177">
              <w:trPr>
                <w:trHeight w:val="58"/>
              </w:trPr>
              <w:tc>
                <w:tcPr>
                  <w:tcW w:w="988" w:type="pct"/>
                  <w:tcBorders>
                    <w:top w:val="nil"/>
                    <w:left w:val="single" w:sz="4" w:space="0" w:color="auto"/>
                    <w:bottom w:val="single" w:sz="4" w:space="0" w:color="auto"/>
                    <w:right w:val="single" w:sz="4" w:space="0" w:color="auto"/>
                  </w:tcBorders>
                  <w:hideMark/>
                </w:tcPr>
                <w:p w14:paraId="23B35C74"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136" w:type="pct"/>
                  <w:tcBorders>
                    <w:top w:val="nil"/>
                    <w:left w:val="nil"/>
                    <w:bottom w:val="single" w:sz="4" w:space="0" w:color="auto"/>
                    <w:right w:val="single" w:sz="4" w:space="0" w:color="auto"/>
                  </w:tcBorders>
                  <w:hideMark/>
                </w:tcPr>
                <w:p w14:paraId="32EE8969"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63" w:type="pct"/>
                  <w:tcBorders>
                    <w:top w:val="nil"/>
                    <w:left w:val="nil"/>
                    <w:bottom w:val="single" w:sz="4" w:space="0" w:color="auto"/>
                    <w:right w:val="single" w:sz="4" w:space="0" w:color="auto"/>
                  </w:tcBorders>
                  <w:hideMark/>
                </w:tcPr>
                <w:p w14:paraId="041A4EA0"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xml:space="preserve"> </w:t>
                  </w: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Gender-sensitive indicators</w:t>
                  </w:r>
                </w:p>
              </w:tc>
              <w:tc>
                <w:tcPr>
                  <w:tcW w:w="1413" w:type="pct"/>
                  <w:tcBorders>
                    <w:top w:val="nil"/>
                    <w:left w:val="nil"/>
                    <w:bottom w:val="single" w:sz="4" w:space="0" w:color="auto"/>
                    <w:right w:val="single" w:sz="4" w:space="0" w:color="auto"/>
                  </w:tcBorders>
                  <w:hideMark/>
                </w:tcPr>
                <w:p w14:paraId="0046FC90"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444F1AB2" w14:textId="77777777" w:rsidTr="004B3177">
              <w:trPr>
                <w:trHeight w:val="143"/>
              </w:trPr>
              <w:tc>
                <w:tcPr>
                  <w:tcW w:w="988" w:type="pct"/>
                  <w:tcBorders>
                    <w:top w:val="nil"/>
                    <w:left w:val="single" w:sz="4" w:space="0" w:color="auto"/>
                    <w:bottom w:val="single" w:sz="4" w:space="0" w:color="auto"/>
                    <w:right w:val="single" w:sz="4" w:space="0" w:color="auto"/>
                  </w:tcBorders>
                  <w:hideMark/>
                </w:tcPr>
                <w:p w14:paraId="2F4A3112"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136" w:type="pct"/>
                  <w:tcBorders>
                    <w:top w:val="nil"/>
                    <w:left w:val="nil"/>
                    <w:bottom w:val="single" w:sz="4" w:space="0" w:color="auto"/>
                    <w:right w:val="single" w:sz="4" w:space="0" w:color="auto"/>
                  </w:tcBorders>
                  <w:hideMark/>
                </w:tcPr>
                <w:p w14:paraId="4C4938EF"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Gender results areas</w:t>
                  </w:r>
                </w:p>
              </w:tc>
              <w:tc>
                <w:tcPr>
                  <w:tcW w:w="1463" w:type="pct"/>
                  <w:tcBorders>
                    <w:top w:val="nil"/>
                    <w:left w:val="nil"/>
                    <w:bottom w:val="single" w:sz="4" w:space="0" w:color="auto"/>
                    <w:right w:val="single" w:sz="4" w:space="0" w:color="auto"/>
                  </w:tcBorders>
                </w:tcPr>
                <w:p w14:paraId="301A07E9" w14:textId="77777777" w:rsidR="00FA6D0F" w:rsidRPr="00AB2F7E" w:rsidRDefault="00FA6D0F" w:rsidP="00FA6D0F">
                  <w:pPr>
                    <w:spacing w:after="0"/>
                    <w:rPr>
                      <w:rFonts w:ascii="Times New Roman" w:eastAsia="Times New Roman" w:hAnsi="Times New Roman"/>
                      <w:color w:val="000000" w:themeColor="text1"/>
                      <w:sz w:val="18"/>
                      <w:szCs w:val="18"/>
                    </w:rPr>
                  </w:pPr>
                </w:p>
              </w:tc>
              <w:tc>
                <w:tcPr>
                  <w:tcW w:w="1413" w:type="pct"/>
                  <w:tcBorders>
                    <w:top w:val="nil"/>
                    <w:left w:val="nil"/>
                    <w:bottom w:val="single" w:sz="4" w:space="0" w:color="auto"/>
                    <w:right w:val="single" w:sz="4" w:space="0" w:color="auto"/>
                  </w:tcBorders>
                  <w:hideMark/>
                </w:tcPr>
                <w:p w14:paraId="71AE3C60"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6ECEFB56" w14:textId="77777777" w:rsidTr="004B3177">
              <w:trPr>
                <w:trHeight w:val="143"/>
              </w:trPr>
              <w:tc>
                <w:tcPr>
                  <w:tcW w:w="988" w:type="pct"/>
                  <w:tcBorders>
                    <w:top w:val="nil"/>
                    <w:left w:val="single" w:sz="4" w:space="0" w:color="auto"/>
                    <w:bottom w:val="single" w:sz="4" w:space="0" w:color="auto"/>
                    <w:right w:val="single" w:sz="4" w:space="0" w:color="auto"/>
                  </w:tcBorders>
                </w:tcPr>
                <w:p w14:paraId="29C00731" w14:textId="77777777" w:rsidR="00FA6D0F" w:rsidRPr="00AB2F7E" w:rsidRDefault="00FA6D0F" w:rsidP="00FA6D0F">
                  <w:pPr>
                    <w:spacing w:after="0"/>
                    <w:rPr>
                      <w:rFonts w:ascii="Times New Roman" w:eastAsia="Times New Roman" w:hAnsi="Times New Roman"/>
                      <w:color w:val="000000" w:themeColor="text1"/>
                      <w:sz w:val="18"/>
                      <w:szCs w:val="18"/>
                    </w:rPr>
                  </w:pPr>
                </w:p>
              </w:tc>
              <w:tc>
                <w:tcPr>
                  <w:tcW w:w="1136" w:type="pct"/>
                  <w:tcBorders>
                    <w:top w:val="nil"/>
                    <w:left w:val="nil"/>
                    <w:bottom w:val="single" w:sz="4" w:space="0" w:color="auto"/>
                    <w:right w:val="single" w:sz="4" w:space="0" w:color="auto"/>
                  </w:tcBorders>
                </w:tcPr>
                <w:p w14:paraId="46E0A530" w14:textId="77777777" w:rsidR="00FA6D0F" w:rsidRPr="00AB2F7E" w:rsidRDefault="00FA6D0F" w:rsidP="00FA6D0F">
                  <w:pPr>
                    <w:spacing w:after="0"/>
                    <w:rPr>
                      <w:rFonts w:ascii="Times New Roman" w:eastAsiaTheme="minorHAnsi" w:hAnsi="Times New Roman"/>
                      <w:color w:val="000000" w:themeColor="text1"/>
                      <w:sz w:val="18"/>
                      <w:szCs w:val="18"/>
                    </w:rPr>
                  </w:pPr>
                </w:p>
              </w:tc>
              <w:tc>
                <w:tcPr>
                  <w:tcW w:w="1463" w:type="pct"/>
                  <w:tcBorders>
                    <w:top w:val="nil"/>
                    <w:left w:val="nil"/>
                    <w:bottom w:val="single" w:sz="4" w:space="0" w:color="auto"/>
                    <w:right w:val="single" w:sz="4" w:space="0" w:color="auto"/>
                  </w:tcBorders>
                  <w:hideMark/>
                </w:tcPr>
                <w:p w14:paraId="332DF9BB" w14:textId="77777777" w:rsidR="00FA6D0F" w:rsidRPr="00AB2F7E" w:rsidRDefault="00FA6D0F" w:rsidP="00FA6D0F">
                  <w:pPr>
                    <w:spacing w:after="0"/>
                    <w:ind w:left="150" w:hanging="150"/>
                    <w:rPr>
                      <w:rFonts w:ascii="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Access and control over natural resources</w:t>
                  </w:r>
                </w:p>
              </w:tc>
              <w:tc>
                <w:tcPr>
                  <w:tcW w:w="1413" w:type="pct"/>
                  <w:tcBorders>
                    <w:top w:val="nil"/>
                    <w:left w:val="nil"/>
                    <w:bottom w:val="single" w:sz="4" w:space="0" w:color="auto"/>
                    <w:right w:val="single" w:sz="4" w:space="0" w:color="auto"/>
                  </w:tcBorders>
                </w:tcPr>
                <w:p w14:paraId="05D245DE" w14:textId="77777777" w:rsidR="00FA6D0F" w:rsidRPr="00AB2F7E" w:rsidRDefault="00FA6D0F" w:rsidP="00FA6D0F">
                  <w:pPr>
                    <w:spacing w:after="0"/>
                    <w:rPr>
                      <w:rFonts w:ascii="Times New Roman" w:eastAsia="Times New Roman" w:hAnsi="Times New Roman"/>
                      <w:color w:val="000000" w:themeColor="text1"/>
                      <w:sz w:val="18"/>
                      <w:szCs w:val="18"/>
                    </w:rPr>
                  </w:pPr>
                </w:p>
              </w:tc>
            </w:tr>
            <w:tr w:rsidR="00FA6D0F" w:rsidRPr="00AB2F7E" w14:paraId="4E937140" w14:textId="77777777" w:rsidTr="004B3177">
              <w:trPr>
                <w:trHeight w:val="143"/>
              </w:trPr>
              <w:tc>
                <w:tcPr>
                  <w:tcW w:w="988" w:type="pct"/>
                  <w:tcBorders>
                    <w:top w:val="nil"/>
                    <w:left w:val="single" w:sz="4" w:space="0" w:color="auto"/>
                    <w:bottom w:val="single" w:sz="4" w:space="0" w:color="auto"/>
                    <w:right w:val="single" w:sz="4" w:space="0" w:color="auto"/>
                  </w:tcBorders>
                  <w:hideMark/>
                </w:tcPr>
                <w:p w14:paraId="158CFA19"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136" w:type="pct"/>
                  <w:tcBorders>
                    <w:top w:val="nil"/>
                    <w:left w:val="nil"/>
                    <w:bottom w:val="single" w:sz="4" w:space="0" w:color="auto"/>
                    <w:right w:val="single" w:sz="4" w:space="0" w:color="auto"/>
                  </w:tcBorders>
                  <w:hideMark/>
                </w:tcPr>
                <w:p w14:paraId="5C633B44"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63" w:type="pct"/>
                  <w:tcBorders>
                    <w:top w:val="nil"/>
                    <w:left w:val="nil"/>
                    <w:bottom w:val="single" w:sz="4" w:space="0" w:color="auto"/>
                    <w:right w:val="single" w:sz="4" w:space="0" w:color="auto"/>
                  </w:tcBorders>
                  <w:hideMark/>
                </w:tcPr>
                <w:p w14:paraId="65E583A8"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ed/>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Participation and leadership</w:t>
                  </w:r>
                </w:p>
              </w:tc>
              <w:tc>
                <w:tcPr>
                  <w:tcW w:w="1413" w:type="pct"/>
                  <w:tcBorders>
                    <w:top w:val="nil"/>
                    <w:left w:val="nil"/>
                    <w:bottom w:val="single" w:sz="4" w:space="0" w:color="auto"/>
                    <w:right w:val="single" w:sz="4" w:space="0" w:color="auto"/>
                  </w:tcBorders>
                  <w:hideMark/>
                </w:tcPr>
                <w:p w14:paraId="30F8A9B6"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24093B6E" w14:textId="77777777" w:rsidTr="004B3177">
              <w:trPr>
                <w:trHeight w:val="58"/>
              </w:trPr>
              <w:tc>
                <w:tcPr>
                  <w:tcW w:w="988" w:type="pct"/>
                  <w:tcBorders>
                    <w:top w:val="nil"/>
                    <w:left w:val="single" w:sz="4" w:space="0" w:color="auto"/>
                    <w:bottom w:val="single" w:sz="4" w:space="0" w:color="auto"/>
                    <w:right w:val="single" w:sz="4" w:space="0" w:color="auto"/>
                  </w:tcBorders>
                  <w:hideMark/>
                </w:tcPr>
                <w:p w14:paraId="096C7EB1"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136" w:type="pct"/>
                  <w:tcBorders>
                    <w:top w:val="nil"/>
                    <w:left w:val="nil"/>
                    <w:bottom w:val="single" w:sz="4" w:space="0" w:color="auto"/>
                    <w:right w:val="single" w:sz="4" w:space="0" w:color="auto"/>
                  </w:tcBorders>
                  <w:hideMark/>
                </w:tcPr>
                <w:p w14:paraId="224508FF"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63" w:type="pct"/>
                  <w:tcBorders>
                    <w:top w:val="nil"/>
                    <w:left w:val="nil"/>
                    <w:bottom w:val="single" w:sz="4" w:space="0" w:color="auto"/>
                    <w:right w:val="single" w:sz="4" w:space="0" w:color="auto"/>
                  </w:tcBorders>
                  <w:hideMark/>
                </w:tcPr>
                <w:p w14:paraId="4D76D70F"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Access to benefits and services</w:t>
                  </w:r>
                </w:p>
              </w:tc>
              <w:tc>
                <w:tcPr>
                  <w:tcW w:w="1413" w:type="pct"/>
                  <w:tcBorders>
                    <w:top w:val="nil"/>
                    <w:left w:val="nil"/>
                    <w:bottom w:val="single" w:sz="4" w:space="0" w:color="auto"/>
                    <w:right w:val="single" w:sz="4" w:space="0" w:color="auto"/>
                  </w:tcBorders>
                  <w:hideMark/>
                </w:tcPr>
                <w:p w14:paraId="63252BAB"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6D10F1B5" w14:textId="77777777" w:rsidTr="004B3177">
              <w:trPr>
                <w:trHeight w:val="58"/>
              </w:trPr>
              <w:tc>
                <w:tcPr>
                  <w:tcW w:w="988" w:type="pct"/>
                  <w:tcBorders>
                    <w:top w:val="nil"/>
                    <w:left w:val="single" w:sz="4" w:space="0" w:color="auto"/>
                    <w:bottom w:val="single" w:sz="4" w:space="0" w:color="auto"/>
                    <w:right w:val="single" w:sz="4" w:space="0" w:color="auto"/>
                  </w:tcBorders>
                  <w:hideMark/>
                </w:tcPr>
                <w:p w14:paraId="1139AB8D"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136" w:type="pct"/>
                  <w:tcBorders>
                    <w:top w:val="nil"/>
                    <w:left w:val="nil"/>
                    <w:bottom w:val="single" w:sz="4" w:space="0" w:color="auto"/>
                    <w:right w:val="single" w:sz="4" w:space="0" w:color="auto"/>
                  </w:tcBorders>
                  <w:hideMark/>
                </w:tcPr>
                <w:p w14:paraId="6C7709BA"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63" w:type="pct"/>
                  <w:tcBorders>
                    <w:top w:val="nil"/>
                    <w:left w:val="nil"/>
                    <w:bottom w:val="single" w:sz="4" w:space="0" w:color="auto"/>
                    <w:right w:val="single" w:sz="4" w:space="0" w:color="auto"/>
                  </w:tcBorders>
                  <w:hideMark/>
                </w:tcPr>
                <w:p w14:paraId="2DBD05AE"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Capacity development</w:t>
                  </w:r>
                </w:p>
              </w:tc>
              <w:tc>
                <w:tcPr>
                  <w:tcW w:w="1413" w:type="pct"/>
                  <w:tcBorders>
                    <w:top w:val="nil"/>
                    <w:left w:val="nil"/>
                    <w:bottom w:val="single" w:sz="4" w:space="0" w:color="auto"/>
                    <w:right w:val="single" w:sz="4" w:space="0" w:color="auto"/>
                  </w:tcBorders>
                  <w:hideMark/>
                </w:tcPr>
                <w:p w14:paraId="478FA746"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66B048C3" w14:textId="77777777" w:rsidTr="004B3177">
              <w:trPr>
                <w:trHeight w:val="143"/>
              </w:trPr>
              <w:tc>
                <w:tcPr>
                  <w:tcW w:w="988" w:type="pct"/>
                  <w:tcBorders>
                    <w:top w:val="nil"/>
                    <w:left w:val="single" w:sz="4" w:space="0" w:color="auto"/>
                    <w:bottom w:val="single" w:sz="4" w:space="0" w:color="auto"/>
                    <w:right w:val="single" w:sz="4" w:space="0" w:color="auto"/>
                  </w:tcBorders>
                  <w:hideMark/>
                </w:tcPr>
                <w:p w14:paraId="3E159F52"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136" w:type="pct"/>
                  <w:tcBorders>
                    <w:top w:val="nil"/>
                    <w:left w:val="nil"/>
                    <w:bottom w:val="single" w:sz="4" w:space="0" w:color="auto"/>
                    <w:right w:val="single" w:sz="4" w:space="0" w:color="auto"/>
                  </w:tcBorders>
                  <w:hideMark/>
                </w:tcPr>
                <w:p w14:paraId="5E8DDC49"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63" w:type="pct"/>
                  <w:tcBorders>
                    <w:top w:val="single" w:sz="4" w:space="0" w:color="7F7F7F"/>
                    <w:left w:val="single" w:sz="4" w:space="0" w:color="7F7F7F"/>
                    <w:bottom w:val="single" w:sz="4" w:space="0" w:color="7F7F7F"/>
                    <w:right w:val="single" w:sz="4" w:space="0" w:color="7F7F7F"/>
                  </w:tcBorders>
                  <w:hideMark/>
                </w:tcPr>
                <w:p w14:paraId="0348D203"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Awareness raising</w:t>
                  </w:r>
                </w:p>
              </w:tc>
              <w:tc>
                <w:tcPr>
                  <w:tcW w:w="1413" w:type="pct"/>
                  <w:hideMark/>
                </w:tcPr>
                <w:p w14:paraId="1BAD6960"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1DA80DDD" w14:textId="77777777" w:rsidTr="004B3177">
              <w:trPr>
                <w:trHeight w:val="125"/>
              </w:trPr>
              <w:tc>
                <w:tcPr>
                  <w:tcW w:w="988" w:type="pct"/>
                  <w:tcBorders>
                    <w:top w:val="nil"/>
                    <w:left w:val="single" w:sz="4" w:space="0" w:color="auto"/>
                    <w:bottom w:val="single" w:sz="4" w:space="0" w:color="auto"/>
                    <w:right w:val="single" w:sz="4" w:space="0" w:color="auto"/>
                  </w:tcBorders>
                  <w:hideMark/>
                </w:tcPr>
                <w:p w14:paraId="13E45D39"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136" w:type="pct"/>
                  <w:tcBorders>
                    <w:top w:val="nil"/>
                    <w:left w:val="nil"/>
                    <w:bottom w:val="single" w:sz="4" w:space="0" w:color="auto"/>
                    <w:right w:val="single" w:sz="4" w:space="0" w:color="auto"/>
                  </w:tcBorders>
                  <w:hideMark/>
                </w:tcPr>
                <w:p w14:paraId="3AD91B44"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63" w:type="pct"/>
                  <w:tcBorders>
                    <w:top w:val="nil"/>
                    <w:left w:val="single" w:sz="4" w:space="0" w:color="7F7F7F"/>
                    <w:bottom w:val="single" w:sz="4" w:space="0" w:color="7F7F7F"/>
                    <w:right w:val="single" w:sz="4" w:space="0" w:color="7F7F7F"/>
                  </w:tcBorders>
                  <w:hideMark/>
                </w:tcPr>
                <w:p w14:paraId="35F7C516"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Knowledge generation</w:t>
                  </w:r>
                </w:p>
              </w:tc>
              <w:tc>
                <w:tcPr>
                  <w:tcW w:w="1413" w:type="pct"/>
                  <w:hideMark/>
                </w:tcPr>
                <w:p w14:paraId="7D50BE78"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402F82CD" w14:textId="77777777" w:rsidTr="004B3177">
              <w:trPr>
                <w:trHeight w:val="179"/>
              </w:trPr>
              <w:tc>
                <w:tcPr>
                  <w:tcW w:w="988" w:type="pct"/>
                  <w:tcBorders>
                    <w:top w:val="nil"/>
                    <w:left w:val="single" w:sz="4" w:space="0" w:color="auto"/>
                    <w:bottom w:val="single" w:sz="4" w:space="0" w:color="auto"/>
                    <w:right w:val="single" w:sz="4" w:space="0" w:color="auto"/>
                  </w:tcBorders>
                  <w:noWrap/>
                  <w:vAlign w:val="bottom"/>
                  <w:hideMark/>
                </w:tcPr>
                <w:p w14:paraId="53288BF5"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ed/>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Focal Areas/Theme</w:t>
                  </w:r>
                </w:p>
              </w:tc>
              <w:tc>
                <w:tcPr>
                  <w:tcW w:w="1136" w:type="pct"/>
                  <w:tcBorders>
                    <w:top w:val="nil"/>
                    <w:left w:val="nil"/>
                    <w:bottom w:val="single" w:sz="4" w:space="0" w:color="auto"/>
                    <w:right w:val="single" w:sz="4" w:space="0" w:color="auto"/>
                  </w:tcBorders>
                </w:tcPr>
                <w:p w14:paraId="558E2A71" w14:textId="77777777" w:rsidR="00FA6D0F" w:rsidRPr="00AB2F7E" w:rsidRDefault="00FA6D0F" w:rsidP="00FA6D0F">
                  <w:pPr>
                    <w:spacing w:after="0"/>
                    <w:rPr>
                      <w:rFonts w:ascii="Times New Roman" w:eastAsia="Times New Roman" w:hAnsi="Times New Roman"/>
                      <w:color w:val="000000" w:themeColor="text1"/>
                      <w:sz w:val="18"/>
                      <w:szCs w:val="18"/>
                    </w:rPr>
                  </w:pPr>
                </w:p>
              </w:tc>
              <w:tc>
                <w:tcPr>
                  <w:tcW w:w="1463" w:type="pct"/>
                  <w:tcBorders>
                    <w:top w:val="single" w:sz="4" w:space="0" w:color="auto"/>
                    <w:left w:val="nil"/>
                    <w:bottom w:val="single" w:sz="4" w:space="0" w:color="auto"/>
                    <w:right w:val="single" w:sz="4" w:space="0" w:color="auto"/>
                  </w:tcBorders>
                  <w:hideMark/>
                </w:tcPr>
                <w:p w14:paraId="49FF153B"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single" w:sz="4" w:space="0" w:color="auto"/>
                    <w:left w:val="nil"/>
                    <w:bottom w:val="single" w:sz="4" w:space="0" w:color="auto"/>
                    <w:right w:val="single" w:sz="4" w:space="0" w:color="auto"/>
                  </w:tcBorders>
                  <w:hideMark/>
                </w:tcPr>
                <w:p w14:paraId="59DE4CA7"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7AF20F62" w14:textId="77777777" w:rsidTr="004B3177">
              <w:trPr>
                <w:trHeight w:val="179"/>
              </w:trPr>
              <w:tc>
                <w:tcPr>
                  <w:tcW w:w="988" w:type="pct"/>
                  <w:tcBorders>
                    <w:top w:val="nil"/>
                    <w:left w:val="single" w:sz="4" w:space="0" w:color="auto"/>
                    <w:bottom w:val="single" w:sz="4" w:space="0" w:color="auto"/>
                    <w:right w:val="single" w:sz="4" w:space="0" w:color="auto"/>
                  </w:tcBorders>
                  <w:noWrap/>
                  <w:vAlign w:val="bottom"/>
                </w:tcPr>
                <w:p w14:paraId="79B9CE08" w14:textId="77777777" w:rsidR="00FA6D0F" w:rsidRPr="00AB2F7E" w:rsidRDefault="00FA6D0F" w:rsidP="00FA6D0F">
                  <w:pPr>
                    <w:spacing w:after="0"/>
                    <w:rPr>
                      <w:rFonts w:ascii="Times New Roman" w:eastAsiaTheme="minorHAnsi" w:hAnsi="Times New Roman"/>
                      <w:color w:val="000000" w:themeColor="text1"/>
                      <w:sz w:val="18"/>
                      <w:szCs w:val="18"/>
                    </w:rPr>
                  </w:pPr>
                </w:p>
              </w:tc>
              <w:tc>
                <w:tcPr>
                  <w:tcW w:w="1136" w:type="pct"/>
                  <w:tcBorders>
                    <w:top w:val="nil"/>
                    <w:left w:val="nil"/>
                    <w:bottom w:val="single" w:sz="4" w:space="0" w:color="auto"/>
                    <w:right w:val="single" w:sz="4" w:space="0" w:color="auto"/>
                  </w:tcBorders>
                  <w:hideMark/>
                </w:tcPr>
                <w:p w14:paraId="682207C2" w14:textId="77777777" w:rsidR="00FA6D0F" w:rsidRPr="00AB2F7E" w:rsidRDefault="00FA6D0F" w:rsidP="00FA6D0F">
                  <w:pPr>
                    <w:spacing w:after="0"/>
                    <w:rPr>
                      <w:rFonts w:ascii="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Integrated Programs</w:t>
                  </w:r>
                </w:p>
              </w:tc>
              <w:tc>
                <w:tcPr>
                  <w:tcW w:w="1463" w:type="pct"/>
                  <w:tcBorders>
                    <w:top w:val="single" w:sz="4" w:space="0" w:color="auto"/>
                    <w:left w:val="nil"/>
                    <w:bottom w:val="single" w:sz="4" w:space="0" w:color="auto"/>
                    <w:right w:val="single" w:sz="4" w:space="0" w:color="auto"/>
                  </w:tcBorders>
                </w:tcPr>
                <w:p w14:paraId="7C908B3E" w14:textId="77777777" w:rsidR="00FA6D0F" w:rsidRPr="00AB2F7E" w:rsidRDefault="00FA6D0F" w:rsidP="00FA6D0F">
                  <w:pPr>
                    <w:spacing w:after="0"/>
                    <w:rPr>
                      <w:rFonts w:ascii="Times New Roman" w:eastAsia="Times New Roman" w:hAnsi="Times New Roman"/>
                      <w:iCs/>
                      <w:color w:val="000000" w:themeColor="text1"/>
                      <w:sz w:val="18"/>
                      <w:szCs w:val="18"/>
                    </w:rPr>
                  </w:pPr>
                </w:p>
              </w:tc>
              <w:tc>
                <w:tcPr>
                  <w:tcW w:w="1413" w:type="pct"/>
                  <w:tcBorders>
                    <w:top w:val="single" w:sz="4" w:space="0" w:color="auto"/>
                    <w:left w:val="nil"/>
                    <w:bottom w:val="single" w:sz="4" w:space="0" w:color="auto"/>
                    <w:right w:val="single" w:sz="4" w:space="0" w:color="auto"/>
                  </w:tcBorders>
                </w:tcPr>
                <w:p w14:paraId="503ACDB2" w14:textId="77777777" w:rsidR="00FA6D0F" w:rsidRPr="00AB2F7E" w:rsidRDefault="00FA6D0F" w:rsidP="00FA6D0F">
                  <w:pPr>
                    <w:spacing w:after="0"/>
                    <w:rPr>
                      <w:rFonts w:ascii="Times New Roman" w:eastAsia="Times New Roman" w:hAnsi="Times New Roman"/>
                      <w:color w:val="000000" w:themeColor="text1"/>
                      <w:sz w:val="18"/>
                      <w:szCs w:val="18"/>
                    </w:rPr>
                  </w:pPr>
                </w:p>
              </w:tc>
            </w:tr>
            <w:tr w:rsidR="00FA6D0F" w:rsidRPr="00AB2F7E" w14:paraId="4CFE51A3" w14:textId="77777777" w:rsidTr="004B3177">
              <w:trPr>
                <w:trHeight w:val="224"/>
              </w:trPr>
              <w:tc>
                <w:tcPr>
                  <w:tcW w:w="988" w:type="pct"/>
                  <w:tcBorders>
                    <w:top w:val="nil"/>
                    <w:left w:val="single" w:sz="4" w:space="0" w:color="auto"/>
                    <w:bottom w:val="single" w:sz="4" w:space="0" w:color="auto"/>
                    <w:right w:val="single" w:sz="4" w:space="0" w:color="auto"/>
                  </w:tcBorders>
                  <w:noWrap/>
                  <w:vAlign w:val="bottom"/>
                  <w:hideMark/>
                </w:tcPr>
                <w:p w14:paraId="33452E1F"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00071722"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2B0F2BD9" w14:textId="77777777" w:rsidR="00FA6D0F" w:rsidRPr="00AB2F7E" w:rsidRDefault="00FA6D0F" w:rsidP="00FA6D0F">
                  <w:pPr>
                    <w:spacing w:after="0"/>
                    <w:ind w:left="150" w:hanging="15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Commodity Supply Chains (</w:t>
                  </w:r>
                  <w:r w:rsidRPr="00AB2F7E">
                    <w:rPr>
                      <w:rStyle w:val="FootnoteReference"/>
                      <w:iCs/>
                      <w:color w:val="000000" w:themeColor="text1"/>
                      <w:szCs w:val="18"/>
                    </w:rPr>
                    <w:footnoteReference w:id="6"/>
                  </w:r>
                  <w:r w:rsidRPr="00AB2F7E">
                    <w:rPr>
                      <w:rFonts w:ascii="Times New Roman" w:eastAsia="Times New Roman" w:hAnsi="Times New Roman"/>
                      <w:iCs/>
                      <w:color w:val="000000" w:themeColor="text1"/>
                      <w:sz w:val="18"/>
                      <w:szCs w:val="18"/>
                    </w:rPr>
                    <w:t>Good Growth Partnership)  </w:t>
                  </w:r>
                </w:p>
              </w:tc>
              <w:tc>
                <w:tcPr>
                  <w:tcW w:w="1413" w:type="pct"/>
                  <w:tcBorders>
                    <w:top w:val="nil"/>
                    <w:left w:val="nil"/>
                    <w:bottom w:val="single" w:sz="4" w:space="0" w:color="auto"/>
                    <w:right w:val="single" w:sz="4" w:space="0" w:color="auto"/>
                  </w:tcBorders>
                  <w:hideMark/>
                </w:tcPr>
                <w:p w14:paraId="0011FC07"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6338A085" w14:textId="77777777" w:rsidTr="004B3177">
              <w:trPr>
                <w:trHeight w:val="233"/>
              </w:trPr>
              <w:tc>
                <w:tcPr>
                  <w:tcW w:w="988" w:type="pct"/>
                  <w:tcBorders>
                    <w:top w:val="nil"/>
                    <w:left w:val="single" w:sz="4" w:space="0" w:color="auto"/>
                    <w:bottom w:val="single" w:sz="4" w:space="0" w:color="auto"/>
                    <w:right w:val="single" w:sz="4" w:space="0" w:color="auto"/>
                  </w:tcBorders>
                  <w:noWrap/>
                  <w:vAlign w:val="bottom"/>
                  <w:hideMark/>
                </w:tcPr>
                <w:p w14:paraId="538EC3CA"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26FA013D"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600E475E"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1ED4C28F" w14:textId="77777777" w:rsidR="00FA6D0F" w:rsidRPr="00AB2F7E" w:rsidRDefault="00FA6D0F" w:rsidP="00FA6D0F">
                  <w:pPr>
                    <w:spacing w:after="0"/>
                    <w:ind w:left="192" w:hanging="192"/>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Sustainable Commodities Production</w:t>
                  </w:r>
                </w:p>
              </w:tc>
            </w:tr>
            <w:tr w:rsidR="00FA6D0F" w:rsidRPr="00AB2F7E" w14:paraId="5727AA8D" w14:textId="77777777" w:rsidTr="004B3177">
              <w:trPr>
                <w:trHeight w:val="89"/>
              </w:trPr>
              <w:tc>
                <w:tcPr>
                  <w:tcW w:w="988" w:type="pct"/>
                  <w:tcBorders>
                    <w:top w:val="nil"/>
                    <w:left w:val="single" w:sz="4" w:space="0" w:color="auto"/>
                    <w:bottom w:val="single" w:sz="4" w:space="0" w:color="auto"/>
                    <w:right w:val="single" w:sz="4" w:space="0" w:color="auto"/>
                  </w:tcBorders>
                  <w:noWrap/>
                  <w:vAlign w:val="bottom"/>
                  <w:hideMark/>
                </w:tcPr>
                <w:p w14:paraId="0E72ED7B"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6A0D2F05"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16D1BA85"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06ED42C8"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Deforestation-free Sourcing</w:t>
                  </w:r>
                </w:p>
              </w:tc>
            </w:tr>
            <w:tr w:rsidR="00FA6D0F" w:rsidRPr="00AB2F7E" w14:paraId="67BF25F6" w14:textId="77777777" w:rsidTr="004B3177">
              <w:trPr>
                <w:trHeight w:val="161"/>
              </w:trPr>
              <w:tc>
                <w:tcPr>
                  <w:tcW w:w="988" w:type="pct"/>
                  <w:tcBorders>
                    <w:top w:val="nil"/>
                    <w:left w:val="single" w:sz="4" w:space="0" w:color="auto"/>
                    <w:bottom w:val="single" w:sz="4" w:space="0" w:color="auto"/>
                    <w:right w:val="single" w:sz="4" w:space="0" w:color="auto"/>
                  </w:tcBorders>
                  <w:noWrap/>
                  <w:vAlign w:val="bottom"/>
                  <w:hideMark/>
                </w:tcPr>
                <w:p w14:paraId="27C6D065"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11357F1F"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4C5A863A"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47DC413A"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Financial Screening Tools</w:t>
                  </w:r>
                </w:p>
              </w:tc>
            </w:tr>
            <w:tr w:rsidR="00FA6D0F" w:rsidRPr="00AB2F7E" w14:paraId="399E3825" w14:textId="77777777" w:rsidTr="004B3177">
              <w:trPr>
                <w:trHeight w:val="98"/>
              </w:trPr>
              <w:tc>
                <w:tcPr>
                  <w:tcW w:w="988" w:type="pct"/>
                  <w:tcBorders>
                    <w:top w:val="nil"/>
                    <w:left w:val="single" w:sz="4" w:space="0" w:color="auto"/>
                    <w:bottom w:val="single" w:sz="4" w:space="0" w:color="auto"/>
                    <w:right w:val="single" w:sz="4" w:space="0" w:color="auto"/>
                  </w:tcBorders>
                  <w:noWrap/>
                  <w:vAlign w:val="bottom"/>
                  <w:hideMark/>
                </w:tcPr>
                <w:p w14:paraId="2B202AAE"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0C1226A9"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2F61E5E1"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59BCC353"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High Conservation Value Forests</w:t>
                  </w:r>
                </w:p>
              </w:tc>
            </w:tr>
            <w:tr w:rsidR="00FA6D0F" w:rsidRPr="00AB2F7E" w14:paraId="2310AA1E" w14:textId="77777777" w:rsidTr="004B3177">
              <w:trPr>
                <w:trHeight w:val="170"/>
              </w:trPr>
              <w:tc>
                <w:tcPr>
                  <w:tcW w:w="988" w:type="pct"/>
                  <w:tcBorders>
                    <w:top w:val="nil"/>
                    <w:left w:val="single" w:sz="4" w:space="0" w:color="auto"/>
                    <w:bottom w:val="single" w:sz="4" w:space="0" w:color="auto"/>
                    <w:right w:val="single" w:sz="4" w:space="0" w:color="auto"/>
                  </w:tcBorders>
                  <w:noWrap/>
                  <w:vAlign w:val="bottom"/>
                  <w:hideMark/>
                </w:tcPr>
                <w:p w14:paraId="05DCB9FD"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FD7CA84"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14811F38"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38976529"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High Carbon Stocks Forests</w:t>
                  </w:r>
                </w:p>
              </w:tc>
            </w:tr>
            <w:tr w:rsidR="00FA6D0F" w:rsidRPr="00AB2F7E" w14:paraId="0CAF1C12" w14:textId="77777777" w:rsidTr="004B3177">
              <w:trPr>
                <w:trHeight w:val="143"/>
              </w:trPr>
              <w:tc>
                <w:tcPr>
                  <w:tcW w:w="988" w:type="pct"/>
                  <w:tcBorders>
                    <w:top w:val="nil"/>
                    <w:left w:val="single" w:sz="4" w:space="0" w:color="auto"/>
                    <w:bottom w:val="single" w:sz="4" w:space="0" w:color="auto"/>
                    <w:right w:val="single" w:sz="4" w:space="0" w:color="auto"/>
                  </w:tcBorders>
                  <w:noWrap/>
                  <w:vAlign w:val="bottom"/>
                  <w:hideMark/>
                </w:tcPr>
                <w:p w14:paraId="515AFAAB"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2A4F4DAF"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3F640B11"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7C095281"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Soybean Supply Chain</w:t>
                  </w:r>
                </w:p>
              </w:tc>
            </w:tr>
            <w:tr w:rsidR="00FA6D0F" w:rsidRPr="00AB2F7E" w14:paraId="5B8096DA"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34D4A619"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5CF4D277"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373B00B7"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6D972C04"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Oil Palm Supply Chain</w:t>
                  </w:r>
                </w:p>
              </w:tc>
            </w:tr>
            <w:tr w:rsidR="00FA6D0F" w:rsidRPr="00AB2F7E" w14:paraId="4B129B22" w14:textId="77777777" w:rsidTr="004B3177">
              <w:trPr>
                <w:trHeight w:val="161"/>
              </w:trPr>
              <w:tc>
                <w:tcPr>
                  <w:tcW w:w="988" w:type="pct"/>
                  <w:tcBorders>
                    <w:top w:val="nil"/>
                    <w:left w:val="single" w:sz="4" w:space="0" w:color="auto"/>
                    <w:bottom w:val="single" w:sz="4" w:space="0" w:color="auto"/>
                    <w:right w:val="single" w:sz="4" w:space="0" w:color="auto"/>
                  </w:tcBorders>
                  <w:noWrap/>
                  <w:vAlign w:val="bottom"/>
                  <w:hideMark/>
                </w:tcPr>
                <w:p w14:paraId="6F281DB5"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10893E6"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711ED52A"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46E49AC7"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Beef Supply Chain</w:t>
                  </w:r>
                </w:p>
              </w:tc>
            </w:tr>
            <w:tr w:rsidR="00FA6D0F" w:rsidRPr="00AB2F7E" w14:paraId="56DADE39" w14:textId="77777777" w:rsidTr="004B3177">
              <w:trPr>
                <w:trHeight w:val="89"/>
              </w:trPr>
              <w:tc>
                <w:tcPr>
                  <w:tcW w:w="988" w:type="pct"/>
                  <w:tcBorders>
                    <w:top w:val="nil"/>
                    <w:left w:val="single" w:sz="4" w:space="0" w:color="auto"/>
                    <w:bottom w:val="single" w:sz="4" w:space="0" w:color="auto"/>
                    <w:right w:val="single" w:sz="4" w:space="0" w:color="auto"/>
                  </w:tcBorders>
                  <w:noWrap/>
                  <w:vAlign w:val="bottom"/>
                  <w:hideMark/>
                </w:tcPr>
                <w:p w14:paraId="23D65533"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08F43F1"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432E5A27"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64456FB2"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Smallholder Farmers</w:t>
                  </w:r>
                </w:p>
              </w:tc>
            </w:tr>
            <w:tr w:rsidR="00FA6D0F" w:rsidRPr="00AB2F7E" w14:paraId="658A8489" w14:textId="77777777" w:rsidTr="004B3177">
              <w:trPr>
                <w:trHeight w:val="170"/>
              </w:trPr>
              <w:tc>
                <w:tcPr>
                  <w:tcW w:w="988" w:type="pct"/>
                  <w:tcBorders>
                    <w:top w:val="nil"/>
                    <w:left w:val="single" w:sz="4" w:space="0" w:color="auto"/>
                    <w:bottom w:val="single" w:sz="4" w:space="0" w:color="auto"/>
                    <w:right w:val="single" w:sz="4" w:space="0" w:color="auto"/>
                  </w:tcBorders>
                  <w:noWrap/>
                  <w:vAlign w:val="bottom"/>
                  <w:hideMark/>
                </w:tcPr>
                <w:p w14:paraId="258C1364"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09D09F46"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237AFFE5"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40B7C843"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Adaptive Management</w:t>
                  </w:r>
                </w:p>
              </w:tc>
            </w:tr>
            <w:tr w:rsidR="00FA6D0F" w:rsidRPr="00AB2F7E" w14:paraId="3A16DB36"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0E0B5F94"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655E6224"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70E7F3D0" w14:textId="77777777" w:rsidR="00FA6D0F" w:rsidRPr="00AB2F7E" w:rsidRDefault="00FA6D0F" w:rsidP="00FA6D0F">
                  <w:pPr>
                    <w:spacing w:after="0"/>
                    <w:ind w:left="150" w:hanging="15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Food Security in Sub-Sahara Africa     </w:t>
                  </w:r>
                </w:p>
              </w:tc>
              <w:tc>
                <w:tcPr>
                  <w:tcW w:w="1413" w:type="pct"/>
                  <w:tcBorders>
                    <w:top w:val="nil"/>
                    <w:left w:val="nil"/>
                    <w:bottom w:val="single" w:sz="4" w:space="0" w:color="auto"/>
                    <w:right w:val="single" w:sz="4" w:space="0" w:color="auto"/>
                  </w:tcBorders>
                  <w:hideMark/>
                </w:tcPr>
                <w:p w14:paraId="0D81729E"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4CC73FFC" w14:textId="77777777" w:rsidTr="004B3177">
              <w:trPr>
                <w:trHeight w:val="170"/>
              </w:trPr>
              <w:tc>
                <w:tcPr>
                  <w:tcW w:w="988" w:type="pct"/>
                  <w:tcBorders>
                    <w:top w:val="nil"/>
                    <w:left w:val="single" w:sz="4" w:space="0" w:color="auto"/>
                    <w:bottom w:val="single" w:sz="4" w:space="0" w:color="auto"/>
                    <w:right w:val="single" w:sz="4" w:space="0" w:color="auto"/>
                  </w:tcBorders>
                  <w:noWrap/>
                  <w:vAlign w:val="bottom"/>
                  <w:hideMark/>
                </w:tcPr>
                <w:p w14:paraId="19E468DB"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6A9762E9"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4CBA7E2E"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29877604"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Resilience (climate and shocks)</w:t>
                  </w:r>
                </w:p>
              </w:tc>
            </w:tr>
            <w:tr w:rsidR="00FA6D0F" w:rsidRPr="00AB2F7E" w14:paraId="4948EC0D" w14:textId="77777777" w:rsidTr="004B3177">
              <w:trPr>
                <w:trHeight w:val="161"/>
              </w:trPr>
              <w:tc>
                <w:tcPr>
                  <w:tcW w:w="988" w:type="pct"/>
                  <w:tcBorders>
                    <w:top w:val="nil"/>
                    <w:left w:val="single" w:sz="4" w:space="0" w:color="auto"/>
                    <w:bottom w:val="single" w:sz="4" w:space="0" w:color="auto"/>
                    <w:right w:val="single" w:sz="4" w:space="0" w:color="auto"/>
                  </w:tcBorders>
                  <w:noWrap/>
                  <w:vAlign w:val="bottom"/>
                  <w:hideMark/>
                </w:tcPr>
                <w:p w14:paraId="12EE79CC"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61C33304"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18890B3B"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5C8083B0"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Sustainable Production Systems</w:t>
                  </w:r>
                </w:p>
              </w:tc>
            </w:tr>
            <w:tr w:rsidR="00FA6D0F" w:rsidRPr="00AB2F7E" w14:paraId="0EC0832F" w14:textId="77777777" w:rsidTr="004B3177">
              <w:trPr>
                <w:trHeight w:val="143"/>
              </w:trPr>
              <w:tc>
                <w:tcPr>
                  <w:tcW w:w="988" w:type="pct"/>
                  <w:tcBorders>
                    <w:top w:val="nil"/>
                    <w:left w:val="single" w:sz="4" w:space="0" w:color="auto"/>
                    <w:bottom w:val="single" w:sz="4" w:space="0" w:color="auto"/>
                    <w:right w:val="single" w:sz="4" w:space="0" w:color="auto"/>
                  </w:tcBorders>
                  <w:noWrap/>
                  <w:vAlign w:val="bottom"/>
                  <w:hideMark/>
                </w:tcPr>
                <w:p w14:paraId="0D9484E5"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15BAF453"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403BD14B"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51D90C7A"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Agroecosystems</w:t>
                  </w:r>
                </w:p>
              </w:tc>
            </w:tr>
            <w:tr w:rsidR="00FA6D0F" w:rsidRPr="00AB2F7E" w14:paraId="7DD85FB1" w14:textId="77777777" w:rsidTr="004B3177">
              <w:trPr>
                <w:trHeight w:val="125"/>
              </w:trPr>
              <w:tc>
                <w:tcPr>
                  <w:tcW w:w="988" w:type="pct"/>
                  <w:tcBorders>
                    <w:top w:val="nil"/>
                    <w:left w:val="single" w:sz="4" w:space="0" w:color="auto"/>
                    <w:bottom w:val="single" w:sz="4" w:space="0" w:color="auto"/>
                    <w:right w:val="single" w:sz="4" w:space="0" w:color="auto"/>
                  </w:tcBorders>
                  <w:noWrap/>
                  <w:vAlign w:val="bottom"/>
                  <w:hideMark/>
                </w:tcPr>
                <w:p w14:paraId="0A7553E8"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522096BD"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4743B7FC"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0BF62AE6"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Land and Soil Health</w:t>
                  </w:r>
                </w:p>
              </w:tc>
            </w:tr>
            <w:tr w:rsidR="00FA6D0F" w:rsidRPr="00AB2F7E" w14:paraId="0966A9F5" w14:textId="77777777" w:rsidTr="004B3177">
              <w:trPr>
                <w:trHeight w:val="107"/>
              </w:trPr>
              <w:tc>
                <w:tcPr>
                  <w:tcW w:w="988" w:type="pct"/>
                  <w:tcBorders>
                    <w:top w:val="nil"/>
                    <w:left w:val="single" w:sz="4" w:space="0" w:color="auto"/>
                    <w:bottom w:val="single" w:sz="4" w:space="0" w:color="auto"/>
                    <w:right w:val="single" w:sz="4" w:space="0" w:color="auto"/>
                  </w:tcBorders>
                  <w:noWrap/>
                  <w:vAlign w:val="bottom"/>
                  <w:hideMark/>
                </w:tcPr>
                <w:p w14:paraId="70DBF498"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41436F9E"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531DD8BD"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3B10AA6B"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Diversified Farming</w:t>
                  </w:r>
                </w:p>
              </w:tc>
            </w:tr>
            <w:tr w:rsidR="00FA6D0F" w:rsidRPr="00AB2F7E" w14:paraId="680264F2" w14:textId="77777777" w:rsidTr="004B3177">
              <w:trPr>
                <w:trHeight w:val="143"/>
              </w:trPr>
              <w:tc>
                <w:tcPr>
                  <w:tcW w:w="988" w:type="pct"/>
                  <w:tcBorders>
                    <w:top w:val="nil"/>
                    <w:left w:val="single" w:sz="4" w:space="0" w:color="auto"/>
                    <w:bottom w:val="single" w:sz="4" w:space="0" w:color="auto"/>
                    <w:right w:val="single" w:sz="4" w:space="0" w:color="auto"/>
                  </w:tcBorders>
                  <w:noWrap/>
                  <w:vAlign w:val="bottom"/>
                  <w:hideMark/>
                </w:tcPr>
                <w:p w14:paraId="4292E2BD"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1811321F"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66BC9159"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6B20E51C" w14:textId="77777777" w:rsidR="00FA6D0F" w:rsidRPr="00AB2F7E" w:rsidRDefault="00FA6D0F" w:rsidP="00FA6D0F">
                  <w:pPr>
                    <w:spacing w:after="0"/>
                    <w:ind w:left="192" w:hanging="192"/>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Integrated Land and Water Management</w:t>
                  </w:r>
                </w:p>
              </w:tc>
            </w:tr>
            <w:tr w:rsidR="00FA6D0F" w:rsidRPr="00AB2F7E" w14:paraId="442FF1EA" w14:textId="77777777" w:rsidTr="004B3177">
              <w:trPr>
                <w:trHeight w:val="116"/>
              </w:trPr>
              <w:tc>
                <w:tcPr>
                  <w:tcW w:w="988" w:type="pct"/>
                  <w:tcBorders>
                    <w:top w:val="nil"/>
                    <w:left w:val="single" w:sz="4" w:space="0" w:color="auto"/>
                    <w:bottom w:val="single" w:sz="4" w:space="0" w:color="auto"/>
                    <w:right w:val="single" w:sz="4" w:space="0" w:color="auto"/>
                  </w:tcBorders>
                  <w:noWrap/>
                  <w:vAlign w:val="bottom"/>
                  <w:hideMark/>
                </w:tcPr>
                <w:p w14:paraId="3EE788D5"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537922F4"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693EC0BB"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2774BAD3"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Smallholder Farming</w:t>
                  </w:r>
                </w:p>
              </w:tc>
            </w:tr>
            <w:tr w:rsidR="00FA6D0F" w:rsidRPr="00AB2F7E" w14:paraId="106EE43C" w14:textId="77777777" w:rsidTr="004B3177">
              <w:trPr>
                <w:trHeight w:val="170"/>
              </w:trPr>
              <w:tc>
                <w:tcPr>
                  <w:tcW w:w="988" w:type="pct"/>
                  <w:tcBorders>
                    <w:top w:val="nil"/>
                    <w:left w:val="single" w:sz="4" w:space="0" w:color="auto"/>
                    <w:bottom w:val="single" w:sz="4" w:space="0" w:color="auto"/>
                    <w:right w:val="single" w:sz="4" w:space="0" w:color="auto"/>
                  </w:tcBorders>
                  <w:noWrap/>
                  <w:vAlign w:val="bottom"/>
                  <w:hideMark/>
                </w:tcPr>
                <w:p w14:paraId="7E607FDC"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571623AA"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07631DA2"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00748069"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Small and Medium Enterprises</w:t>
                  </w:r>
                </w:p>
              </w:tc>
            </w:tr>
            <w:tr w:rsidR="00FA6D0F" w:rsidRPr="00AB2F7E" w14:paraId="06A4EC97" w14:textId="77777777" w:rsidTr="004B3177">
              <w:trPr>
                <w:trHeight w:val="143"/>
              </w:trPr>
              <w:tc>
                <w:tcPr>
                  <w:tcW w:w="988" w:type="pct"/>
                  <w:tcBorders>
                    <w:top w:val="nil"/>
                    <w:left w:val="single" w:sz="4" w:space="0" w:color="auto"/>
                    <w:bottom w:val="single" w:sz="4" w:space="0" w:color="auto"/>
                    <w:right w:val="single" w:sz="4" w:space="0" w:color="auto"/>
                  </w:tcBorders>
                  <w:noWrap/>
                  <w:vAlign w:val="bottom"/>
                  <w:hideMark/>
                </w:tcPr>
                <w:p w14:paraId="09368C19"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0CA93FD6"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5402BF08"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086786A4"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Crop Genetic Diversity</w:t>
                  </w:r>
                </w:p>
              </w:tc>
            </w:tr>
            <w:tr w:rsidR="00FA6D0F" w:rsidRPr="00AB2F7E" w14:paraId="5274BB00" w14:textId="77777777" w:rsidTr="004B3177">
              <w:trPr>
                <w:trHeight w:val="134"/>
              </w:trPr>
              <w:tc>
                <w:tcPr>
                  <w:tcW w:w="988" w:type="pct"/>
                  <w:tcBorders>
                    <w:top w:val="nil"/>
                    <w:left w:val="single" w:sz="4" w:space="0" w:color="auto"/>
                    <w:bottom w:val="single" w:sz="4" w:space="0" w:color="auto"/>
                    <w:right w:val="single" w:sz="4" w:space="0" w:color="auto"/>
                  </w:tcBorders>
                  <w:noWrap/>
                  <w:vAlign w:val="bottom"/>
                  <w:hideMark/>
                </w:tcPr>
                <w:p w14:paraId="00151A60"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44A18D39"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04B38DF7"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7759FE11"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Food Value Chains</w:t>
                  </w:r>
                </w:p>
              </w:tc>
            </w:tr>
            <w:tr w:rsidR="00FA6D0F" w:rsidRPr="00AB2F7E" w14:paraId="66EF415D"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6336CD55"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48702A04"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1208CA20"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763EEBF6"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Gender Dimensions</w:t>
                  </w:r>
                </w:p>
              </w:tc>
            </w:tr>
            <w:tr w:rsidR="00FA6D0F" w:rsidRPr="00AB2F7E" w14:paraId="36BFD18D" w14:textId="77777777" w:rsidTr="004B3177">
              <w:trPr>
                <w:trHeight w:val="179"/>
              </w:trPr>
              <w:tc>
                <w:tcPr>
                  <w:tcW w:w="988" w:type="pct"/>
                  <w:tcBorders>
                    <w:top w:val="nil"/>
                    <w:left w:val="single" w:sz="4" w:space="0" w:color="auto"/>
                    <w:bottom w:val="single" w:sz="4" w:space="0" w:color="auto"/>
                    <w:right w:val="single" w:sz="4" w:space="0" w:color="auto"/>
                  </w:tcBorders>
                  <w:noWrap/>
                  <w:vAlign w:val="bottom"/>
                  <w:hideMark/>
                </w:tcPr>
                <w:p w14:paraId="03AB7683"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63EE3E61"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45DBF152"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21C5A7B7"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Multi-stakeholder Platforms</w:t>
                  </w:r>
                </w:p>
              </w:tc>
            </w:tr>
            <w:tr w:rsidR="00FA6D0F" w:rsidRPr="00AB2F7E" w14:paraId="5EEA2F7A" w14:textId="77777777" w:rsidTr="004B3177">
              <w:trPr>
                <w:trHeight w:val="341"/>
              </w:trPr>
              <w:tc>
                <w:tcPr>
                  <w:tcW w:w="988" w:type="pct"/>
                  <w:tcBorders>
                    <w:top w:val="nil"/>
                    <w:left w:val="single" w:sz="4" w:space="0" w:color="auto"/>
                    <w:bottom w:val="single" w:sz="4" w:space="0" w:color="auto"/>
                    <w:right w:val="single" w:sz="4" w:space="0" w:color="auto"/>
                  </w:tcBorders>
                  <w:noWrap/>
                  <w:vAlign w:val="bottom"/>
                  <w:hideMark/>
                </w:tcPr>
                <w:p w14:paraId="77D6DF4B"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09412E9E"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24A62C4E" w14:textId="77777777" w:rsidR="00FA6D0F" w:rsidRPr="00AB2F7E" w:rsidRDefault="00FA6D0F" w:rsidP="00FA6D0F">
                  <w:pPr>
                    <w:spacing w:after="0"/>
                    <w:ind w:left="150" w:hanging="15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Food Systems, Land Use and Restoration</w:t>
                  </w:r>
                </w:p>
              </w:tc>
              <w:tc>
                <w:tcPr>
                  <w:tcW w:w="1413" w:type="pct"/>
                  <w:tcBorders>
                    <w:top w:val="nil"/>
                    <w:left w:val="nil"/>
                    <w:bottom w:val="single" w:sz="4" w:space="0" w:color="auto"/>
                    <w:right w:val="single" w:sz="4" w:space="0" w:color="auto"/>
                  </w:tcBorders>
                  <w:hideMark/>
                </w:tcPr>
                <w:p w14:paraId="15FE7C10"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48225DCA"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592C47F7"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12D1B71C"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126A61A0"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162FF04C"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Sustainable Food Systems</w:t>
                  </w:r>
                </w:p>
              </w:tc>
            </w:tr>
            <w:tr w:rsidR="00FA6D0F" w:rsidRPr="00AB2F7E" w14:paraId="69491D05" w14:textId="77777777" w:rsidTr="004B3177">
              <w:trPr>
                <w:trHeight w:val="179"/>
              </w:trPr>
              <w:tc>
                <w:tcPr>
                  <w:tcW w:w="988" w:type="pct"/>
                  <w:tcBorders>
                    <w:top w:val="nil"/>
                    <w:left w:val="single" w:sz="4" w:space="0" w:color="auto"/>
                    <w:bottom w:val="single" w:sz="4" w:space="0" w:color="auto"/>
                    <w:right w:val="single" w:sz="4" w:space="0" w:color="auto"/>
                  </w:tcBorders>
                  <w:noWrap/>
                  <w:vAlign w:val="bottom"/>
                  <w:hideMark/>
                </w:tcPr>
                <w:p w14:paraId="6974E17A"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43FAF005"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0CD6BC79"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25091A77"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Landscape Restoration</w:t>
                  </w:r>
                </w:p>
              </w:tc>
            </w:tr>
            <w:tr w:rsidR="00FA6D0F" w:rsidRPr="00AB2F7E" w14:paraId="5102ADCC"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34EB4832"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413D77E9"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6E2E0600"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76A91E77" w14:textId="77777777" w:rsidR="00FA6D0F" w:rsidRPr="00AB2F7E" w:rsidRDefault="00FA6D0F" w:rsidP="00FA6D0F">
                  <w:pPr>
                    <w:spacing w:after="0"/>
                    <w:ind w:left="192" w:hanging="192"/>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Sustainable Commodity Production</w:t>
                  </w:r>
                </w:p>
              </w:tc>
            </w:tr>
            <w:tr w:rsidR="00FA6D0F" w:rsidRPr="00AB2F7E" w14:paraId="00E8452B" w14:textId="77777777" w:rsidTr="004B3177">
              <w:trPr>
                <w:trHeight w:val="179"/>
              </w:trPr>
              <w:tc>
                <w:tcPr>
                  <w:tcW w:w="988" w:type="pct"/>
                  <w:tcBorders>
                    <w:top w:val="nil"/>
                    <w:left w:val="single" w:sz="4" w:space="0" w:color="auto"/>
                    <w:bottom w:val="single" w:sz="4" w:space="0" w:color="auto"/>
                    <w:right w:val="single" w:sz="4" w:space="0" w:color="auto"/>
                  </w:tcBorders>
                  <w:noWrap/>
                  <w:vAlign w:val="bottom"/>
                  <w:hideMark/>
                </w:tcPr>
                <w:p w14:paraId="6ED23A9B"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121F41CD"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542C01C1"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374C305E" w14:textId="77777777" w:rsidR="00FA6D0F" w:rsidRPr="00AB2F7E" w:rsidRDefault="00FA6D0F" w:rsidP="00FA6D0F">
                  <w:pPr>
                    <w:spacing w:after="0"/>
                    <w:ind w:left="192" w:hanging="192"/>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Comprehensive Land Use Planning</w:t>
                  </w:r>
                </w:p>
              </w:tc>
            </w:tr>
            <w:tr w:rsidR="00FA6D0F" w:rsidRPr="00AB2F7E" w14:paraId="7F0736DC" w14:textId="77777777" w:rsidTr="004B3177">
              <w:trPr>
                <w:trHeight w:val="62"/>
              </w:trPr>
              <w:tc>
                <w:tcPr>
                  <w:tcW w:w="988" w:type="pct"/>
                  <w:tcBorders>
                    <w:top w:val="nil"/>
                    <w:left w:val="single" w:sz="4" w:space="0" w:color="auto"/>
                    <w:bottom w:val="single" w:sz="4" w:space="0" w:color="auto"/>
                    <w:right w:val="single" w:sz="4" w:space="0" w:color="auto"/>
                  </w:tcBorders>
                  <w:noWrap/>
                  <w:vAlign w:val="bottom"/>
                  <w:hideMark/>
                </w:tcPr>
                <w:p w14:paraId="69B22CE1"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3709EA9"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4283A66A"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4F941570"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Integrated Landscapes</w:t>
                  </w:r>
                </w:p>
              </w:tc>
            </w:tr>
            <w:tr w:rsidR="00FA6D0F" w:rsidRPr="00AB2F7E" w14:paraId="3138C200"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52D09992"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27A0556D"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4CF9F2D7"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2BE5FD72"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Food Value Chains</w:t>
                  </w:r>
                </w:p>
              </w:tc>
            </w:tr>
            <w:tr w:rsidR="00FA6D0F" w:rsidRPr="00AB2F7E" w14:paraId="2C5645F8" w14:textId="77777777" w:rsidTr="004B3177">
              <w:trPr>
                <w:trHeight w:val="161"/>
              </w:trPr>
              <w:tc>
                <w:tcPr>
                  <w:tcW w:w="988" w:type="pct"/>
                  <w:tcBorders>
                    <w:top w:val="nil"/>
                    <w:left w:val="single" w:sz="4" w:space="0" w:color="auto"/>
                    <w:bottom w:val="single" w:sz="4" w:space="0" w:color="auto"/>
                    <w:right w:val="single" w:sz="4" w:space="0" w:color="auto"/>
                  </w:tcBorders>
                  <w:noWrap/>
                  <w:vAlign w:val="bottom"/>
                  <w:hideMark/>
                </w:tcPr>
                <w:p w14:paraId="69774DB1"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20EC7B62"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2B4630A6"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3EC5262C"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Deforestation-free Sourcing</w:t>
                  </w:r>
                </w:p>
              </w:tc>
            </w:tr>
            <w:tr w:rsidR="00FA6D0F" w:rsidRPr="00AB2F7E" w14:paraId="653F6DAC" w14:textId="77777777" w:rsidTr="004B3177">
              <w:trPr>
                <w:trHeight w:val="143"/>
              </w:trPr>
              <w:tc>
                <w:tcPr>
                  <w:tcW w:w="988" w:type="pct"/>
                  <w:tcBorders>
                    <w:top w:val="nil"/>
                    <w:left w:val="single" w:sz="4" w:space="0" w:color="auto"/>
                    <w:bottom w:val="single" w:sz="4" w:space="0" w:color="auto"/>
                    <w:right w:val="single" w:sz="4" w:space="0" w:color="auto"/>
                  </w:tcBorders>
                  <w:noWrap/>
                  <w:vAlign w:val="bottom"/>
                  <w:hideMark/>
                </w:tcPr>
                <w:p w14:paraId="04C708B9"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62A65B93"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2314035A"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51D14B37"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Smallholder Farmers</w:t>
                  </w:r>
                </w:p>
              </w:tc>
            </w:tr>
            <w:tr w:rsidR="00FA6D0F" w:rsidRPr="00AB2F7E" w14:paraId="335343E2"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4D5F4084"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5A3AEA68"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213F8B8C"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Sustainable Cities</w:t>
                  </w:r>
                </w:p>
              </w:tc>
              <w:tc>
                <w:tcPr>
                  <w:tcW w:w="1413" w:type="pct"/>
                  <w:tcBorders>
                    <w:top w:val="nil"/>
                    <w:left w:val="nil"/>
                    <w:bottom w:val="single" w:sz="4" w:space="0" w:color="auto"/>
                    <w:right w:val="single" w:sz="4" w:space="0" w:color="auto"/>
                  </w:tcBorders>
                  <w:hideMark/>
                </w:tcPr>
                <w:p w14:paraId="1DD945B0"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61E447D7" w14:textId="77777777" w:rsidTr="004B3177">
              <w:trPr>
                <w:trHeight w:val="179"/>
              </w:trPr>
              <w:tc>
                <w:tcPr>
                  <w:tcW w:w="988" w:type="pct"/>
                  <w:tcBorders>
                    <w:top w:val="nil"/>
                    <w:left w:val="single" w:sz="4" w:space="0" w:color="auto"/>
                    <w:bottom w:val="single" w:sz="4" w:space="0" w:color="auto"/>
                    <w:right w:val="single" w:sz="4" w:space="0" w:color="auto"/>
                  </w:tcBorders>
                  <w:noWrap/>
                  <w:vAlign w:val="bottom"/>
                  <w:hideMark/>
                </w:tcPr>
                <w:p w14:paraId="1C6011DE"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2C9A202E"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2FD156D5"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0CFD0638"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Integrated urban planning</w:t>
                  </w:r>
                </w:p>
              </w:tc>
            </w:tr>
            <w:tr w:rsidR="00FA6D0F" w:rsidRPr="00AB2F7E" w14:paraId="0A7BDEE5" w14:textId="77777777" w:rsidTr="004B3177">
              <w:trPr>
                <w:trHeight w:val="62"/>
              </w:trPr>
              <w:tc>
                <w:tcPr>
                  <w:tcW w:w="988" w:type="pct"/>
                  <w:tcBorders>
                    <w:top w:val="nil"/>
                    <w:left w:val="single" w:sz="4" w:space="0" w:color="auto"/>
                    <w:bottom w:val="single" w:sz="4" w:space="0" w:color="auto"/>
                    <w:right w:val="single" w:sz="4" w:space="0" w:color="auto"/>
                  </w:tcBorders>
                  <w:noWrap/>
                  <w:vAlign w:val="bottom"/>
                  <w:hideMark/>
                </w:tcPr>
                <w:p w14:paraId="0DA4F779"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0CB693CF"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53511E2D"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69FF841B"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Urban sustainability framework</w:t>
                  </w:r>
                </w:p>
              </w:tc>
            </w:tr>
            <w:tr w:rsidR="00FA6D0F" w:rsidRPr="00AB2F7E" w14:paraId="66A4A722"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4D22BDEC"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48DCF28E"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5F521A09"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6BBDAD0C"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Transport and Mobility</w:t>
                  </w:r>
                </w:p>
              </w:tc>
            </w:tr>
            <w:tr w:rsidR="00FA6D0F" w:rsidRPr="00AB2F7E" w14:paraId="55A2785A" w14:textId="77777777" w:rsidTr="004B3177">
              <w:trPr>
                <w:trHeight w:val="116"/>
              </w:trPr>
              <w:tc>
                <w:tcPr>
                  <w:tcW w:w="988" w:type="pct"/>
                  <w:tcBorders>
                    <w:top w:val="nil"/>
                    <w:left w:val="single" w:sz="4" w:space="0" w:color="auto"/>
                    <w:bottom w:val="single" w:sz="4" w:space="0" w:color="auto"/>
                    <w:right w:val="single" w:sz="4" w:space="0" w:color="auto"/>
                  </w:tcBorders>
                  <w:noWrap/>
                  <w:vAlign w:val="bottom"/>
                  <w:hideMark/>
                </w:tcPr>
                <w:p w14:paraId="55ACB444"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5D8C8AA4"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73AF8BAB"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308E1403"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Buildings</w:t>
                  </w:r>
                </w:p>
              </w:tc>
            </w:tr>
            <w:tr w:rsidR="00FA6D0F" w:rsidRPr="00AB2F7E" w14:paraId="34093007" w14:textId="77777777" w:rsidTr="004B3177">
              <w:trPr>
                <w:trHeight w:val="107"/>
              </w:trPr>
              <w:tc>
                <w:tcPr>
                  <w:tcW w:w="988" w:type="pct"/>
                  <w:tcBorders>
                    <w:top w:val="nil"/>
                    <w:left w:val="single" w:sz="4" w:space="0" w:color="auto"/>
                    <w:bottom w:val="single" w:sz="4" w:space="0" w:color="auto"/>
                    <w:right w:val="single" w:sz="4" w:space="0" w:color="auto"/>
                  </w:tcBorders>
                  <w:noWrap/>
                  <w:vAlign w:val="bottom"/>
                  <w:hideMark/>
                </w:tcPr>
                <w:p w14:paraId="54EFF68D"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14D2619B"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65F73DBD"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590871F9"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Municipal waste management</w:t>
                  </w:r>
                </w:p>
              </w:tc>
            </w:tr>
            <w:tr w:rsidR="00FA6D0F" w:rsidRPr="00AB2F7E" w14:paraId="416B7C63"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5F845CD3"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3E9F426"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71484C6A"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7DA86D06"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Green space</w:t>
                  </w:r>
                </w:p>
              </w:tc>
            </w:tr>
            <w:tr w:rsidR="00FA6D0F" w:rsidRPr="00AB2F7E" w14:paraId="0CAF3DD9" w14:textId="77777777" w:rsidTr="004B3177">
              <w:trPr>
                <w:trHeight w:val="71"/>
              </w:trPr>
              <w:tc>
                <w:tcPr>
                  <w:tcW w:w="988" w:type="pct"/>
                  <w:tcBorders>
                    <w:top w:val="nil"/>
                    <w:left w:val="single" w:sz="4" w:space="0" w:color="auto"/>
                    <w:bottom w:val="single" w:sz="4" w:space="0" w:color="auto"/>
                    <w:right w:val="single" w:sz="4" w:space="0" w:color="auto"/>
                  </w:tcBorders>
                  <w:noWrap/>
                  <w:vAlign w:val="bottom"/>
                  <w:hideMark/>
                </w:tcPr>
                <w:p w14:paraId="538FA985"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49673F10"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18EB2A4C"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10C26527"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Urban Biodiversity</w:t>
                  </w:r>
                </w:p>
              </w:tc>
            </w:tr>
            <w:tr w:rsidR="00FA6D0F" w:rsidRPr="00AB2F7E" w14:paraId="6FAA7442" w14:textId="77777777" w:rsidTr="004B3177">
              <w:trPr>
                <w:trHeight w:val="134"/>
              </w:trPr>
              <w:tc>
                <w:tcPr>
                  <w:tcW w:w="988" w:type="pct"/>
                  <w:tcBorders>
                    <w:top w:val="nil"/>
                    <w:left w:val="single" w:sz="4" w:space="0" w:color="auto"/>
                    <w:bottom w:val="single" w:sz="4" w:space="0" w:color="auto"/>
                    <w:right w:val="single" w:sz="4" w:space="0" w:color="auto"/>
                  </w:tcBorders>
                  <w:noWrap/>
                  <w:vAlign w:val="bottom"/>
                  <w:hideMark/>
                </w:tcPr>
                <w:p w14:paraId="39E4558B"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07B299AE"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69BE5611"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45F8AA4F"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Urban Food Systems</w:t>
                  </w:r>
                </w:p>
              </w:tc>
            </w:tr>
            <w:tr w:rsidR="00FA6D0F" w:rsidRPr="00AB2F7E" w14:paraId="40D413B4" w14:textId="77777777" w:rsidTr="004B3177">
              <w:trPr>
                <w:trHeight w:val="125"/>
              </w:trPr>
              <w:tc>
                <w:tcPr>
                  <w:tcW w:w="988" w:type="pct"/>
                  <w:tcBorders>
                    <w:top w:val="nil"/>
                    <w:left w:val="single" w:sz="4" w:space="0" w:color="auto"/>
                    <w:bottom w:val="single" w:sz="4" w:space="0" w:color="auto"/>
                    <w:right w:val="single" w:sz="4" w:space="0" w:color="auto"/>
                  </w:tcBorders>
                  <w:noWrap/>
                  <w:vAlign w:val="bottom"/>
                  <w:hideMark/>
                </w:tcPr>
                <w:p w14:paraId="793B06D4"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6881E0C9"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59995CE7"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6B8DFA9C"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Energy efficiency</w:t>
                  </w:r>
                </w:p>
              </w:tc>
            </w:tr>
            <w:tr w:rsidR="00FA6D0F" w:rsidRPr="00AB2F7E" w14:paraId="0BDFACAC" w14:textId="77777777" w:rsidTr="004B3177">
              <w:trPr>
                <w:trHeight w:val="188"/>
              </w:trPr>
              <w:tc>
                <w:tcPr>
                  <w:tcW w:w="988" w:type="pct"/>
                  <w:tcBorders>
                    <w:top w:val="nil"/>
                    <w:left w:val="single" w:sz="4" w:space="0" w:color="auto"/>
                    <w:bottom w:val="single" w:sz="4" w:space="0" w:color="auto"/>
                    <w:right w:val="single" w:sz="4" w:space="0" w:color="auto"/>
                  </w:tcBorders>
                  <w:noWrap/>
                  <w:vAlign w:val="bottom"/>
                  <w:hideMark/>
                </w:tcPr>
                <w:p w14:paraId="2304C2EC"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08B6AC1B"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62F54F83"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77F84E45"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Municipal Financing</w:t>
                  </w:r>
                </w:p>
              </w:tc>
            </w:tr>
            <w:tr w:rsidR="00FA6D0F" w:rsidRPr="00AB2F7E" w14:paraId="2C05A9E0" w14:textId="77777777" w:rsidTr="004B3177">
              <w:trPr>
                <w:trHeight w:val="179"/>
              </w:trPr>
              <w:tc>
                <w:tcPr>
                  <w:tcW w:w="988" w:type="pct"/>
                  <w:tcBorders>
                    <w:top w:val="nil"/>
                    <w:left w:val="single" w:sz="4" w:space="0" w:color="auto"/>
                    <w:bottom w:val="single" w:sz="4" w:space="0" w:color="auto"/>
                    <w:right w:val="single" w:sz="4" w:space="0" w:color="auto"/>
                  </w:tcBorders>
                  <w:noWrap/>
                  <w:vAlign w:val="bottom"/>
                  <w:hideMark/>
                </w:tcPr>
                <w:p w14:paraId="1EF002DA"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8AA19CB"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30AC6E38"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620D1C5B" w14:textId="77777777" w:rsidR="00FA6D0F" w:rsidRPr="00AB2F7E" w:rsidRDefault="00FA6D0F" w:rsidP="00FA6D0F">
                  <w:pPr>
                    <w:spacing w:after="0"/>
                    <w:ind w:left="192" w:hanging="18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Global Platform for Sustainable Cities</w:t>
                  </w:r>
                </w:p>
              </w:tc>
            </w:tr>
            <w:tr w:rsidR="00FA6D0F" w:rsidRPr="00AB2F7E" w14:paraId="02B47381"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7052AF8B"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2F25580A"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46AF4AE1"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4DD86C02"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Urban Resilience</w:t>
                  </w:r>
                </w:p>
              </w:tc>
            </w:tr>
            <w:tr w:rsidR="00FA6D0F" w:rsidRPr="00AB2F7E" w14:paraId="4F03BE88"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5FBFC91E"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5B937903"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Biodiversity</w:t>
                  </w:r>
                </w:p>
              </w:tc>
              <w:tc>
                <w:tcPr>
                  <w:tcW w:w="1463" w:type="pct"/>
                  <w:tcBorders>
                    <w:top w:val="nil"/>
                    <w:left w:val="nil"/>
                    <w:bottom w:val="single" w:sz="4" w:space="0" w:color="auto"/>
                    <w:right w:val="single" w:sz="4" w:space="0" w:color="auto"/>
                  </w:tcBorders>
                  <w:hideMark/>
                </w:tcPr>
                <w:p w14:paraId="43965543"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7951B7C3"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050C0569"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5DB149A3"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562D112"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6AFB9E17"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Protected Areas and Landscapes</w:t>
                  </w:r>
                </w:p>
              </w:tc>
              <w:tc>
                <w:tcPr>
                  <w:tcW w:w="1413" w:type="pct"/>
                  <w:tcBorders>
                    <w:top w:val="nil"/>
                    <w:left w:val="nil"/>
                    <w:bottom w:val="single" w:sz="4" w:space="0" w:color="auto"/>
                    <w:right w:val="single" w:sz="4" w:space="0" w:color="auto"/>
                  </w:tcBorders>
                  <w:hideMark/>
                </w:tcPr>
                <w:p w14:paraId="51ECD09D"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640210BE"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39382F9D"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3B8762CB"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53E5C788"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312498AE"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Terrestrial Protected Areas</w:t>
                  </w:r>
                </w:p>
              </w:tc>
            </w:tr>
            <w:tr w:rsidR="00FA6D0F" w:rsidRPr="00AB2F7E" w14:paraId="5E22FA65"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3E493871"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1A0724B7"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1F1835E8"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7ED8CC4F" w14:textId="77777777" w:rsidR="00FA6D0F" w:rsidRPr="00AB2F7E" w:rsidRDefault="00FA6D0F" w:rsidP="00FA6D0F">
                  <w:pPr>
                    <w:spacing w:after="0"/>
                    <w:ind w:left="192" w:hanging="192"/>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Coastal and Marine Protected Areas</w:t>
                  </w:r>
                </w:p>
              </w:tc>
            </w:tr>
            <w:tr w:rsidR="00FA6D0F" w:rsidRPr="00AB2F7E" w14:paraId="193A46A8"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7EECCCBB"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5D770C2E"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3B1B306E"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1D1DBF22"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Productive Landscapes</w:t>
                  </w:r>
                </w:p>
              </w:tc>
            </w:tr>
            <w:tr w:rsidR="00FA6D0F" w:rsidRPr="00AB2F7E" w14:paraId="78028568"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6BB5638F"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28B95E8F"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6A6D664B"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01FA3CFE"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Productive Seascapes</w:t>
                  </w:r>
                </w:p>
              </w:tc>
            </w:tr>
            <w:tr w:rsidR="00FA6D0F" w:rsidRPr="00AB2F7E" w14:paraId="3E7C8E1F" w14:textId="77777777" w:rsidTr="004B3177">
              <w:trPr>
                <w:trHeight w:val="251"/>
              </w:trPr>
              <w:tc>
                <w:tcPr>
                  <w:tcW w:w="988" w:type="pct"/>
                  <w:tcBorders>
                    <w:top w:val="nil"/>
                    <w:left w:val="single" w:sz="4" w:space="0" w:color="auto"/>
                    <w:bottom w:val="single" w:sz="4" w:space="0" w:color="auto"/>
                    <w:right w:val="single" w:sz="4" w:space="0" w:color="auto"/>
                  </w:tcBorders>
                  <w:noWrap/>
                  <w:vAlign w:val="bottom"/>
                  <w:hideMark/>
                </w:tcPr>
                <w:p w14:paraId="13C4DC46"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02432CCB"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661A2689"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144537DB" w14:textId="77777777" w:rsidR="00FA6D0F" w:rsidRPr="00AB2F7E" w:rsidRDefault="00FA6D0F" w:rsidP="00FA6D0F">
                  <w:pPr>
                    <w:spacing w:after="0"/>
                    <w:ind w:left="192" w:hanging="192"/>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Community Based Natural Resource Management</w:t>
                  </w:r>
                </w:p>
              </w:tc>
            </w:tr>
            <w:tr w:rsidR="00FA6D0F" w:rsidRPr="00AB2F7E" w14:paraId="1EDC3BC0" w14:textId="77777777" w:rsidTr="004B3177">
              <w:trPr>
                <w:trHeight w:val="71"/>
              </w:trPr>
              <w:tc>
                <w:tcPr>
                  <w:tcW w:w="988" w:type="pct"/>
                  <w:tcBorders>
                    <w:top w:val="nil"/>
                    <w:left w:val="single" w:sz="4" w:space="0" w:color="auto"/>
                    <w:bottom w:val="single" w:sz="4" w:space="0" w:color="auto"/>
                    <w:right w:val="single" w:sz="4" w:space="0" w:color="auto"/>
                  </w:tcBorders>
                  <w:noWrap/>
                  <w:vAlign w:val="bottom"/>
                  <w:hideMark/>
                </w:tcPr>
                <w:p w14:paraId="4B6512A1"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F887C62"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3218A9E6"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Mainstreaming</w:t>
                  </w:r>
                </w:p>
              </w:tc>
              <w:tc>
                <w:tcPr>
                  <w:tcW w:w="1413" w:type="pct"/>
                  <w:tcBorders>
                    <w:top w:val="nil"/>
                    <w:left w:val="nil"/>
                    <w:bottom w:val="single" w:sz="4" w:space="0" w:color="auto"/>
                    <w:right w:val="single" w:sz="4" w:space="0" w:color="auto"/>
                  </w:tcBorders>
                  <w:hideMark/>
                </w:tcPr>
                <w:p w14:paraId="773A9E6A"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79FDDDB7"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01ECF651"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AB2326D"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214577DD"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011411DC" w14:textId="77777777" w:rsidR="00FA6D0F" w:rsidRPr="00AB2F7E" w:rsidRDefault="00FA6D0F" w:rsidP="00FA6D0F">
                  <w:pPr>
                    <w:spacing w:after="0"/>
                    <w:ind w:left="192" w:hanging="192"/>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Extractive Industries (oil, gas, mining)</w:t>
                  </w:r>
                </w:p>
              </w:tc>
            </w:tr>
            <w:tr w:rsidR="00FA6D0F" w:rsidRPr="00AB2F7E" w14:paraId="472D5138" w14:textId="77777777" w:rsidTr="004B3177">
              <w:trPr>
                <w:trHeight w:val="125"/>
              </w:trPr>
              <w:tc>
                <w:tcPr>
                  <w:tcW w:w="988" w:type="pct"/>
                  <w:tcBorders>
                    <w:top w:val="nil"/>
                    <w:left w:val="single" w:sz="4" w:space="0" w:color="auto"/>
                    <w:bottom w:val="single" w:sz="4" w:space="0" w:color="auto"/>
                    <w:right w:val="single" w:sz="4" w:space="0" w:color="auto"/>
                  </w:tcBorders>
                  <w:noWrap/>
                  <w:vAlign w:val="bottom"/>
                  <w:hideMark/>
                </w:tcPr>
                <w:p w14:paraId="1B2FA98C"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0E882CD0"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192BEFF2"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45A0DC39" w14:textId="77777777" w:rsidR="00FA6D0F" w:rsidRPr="00AB2F7E" w:rsidRDefault="00FA6D0F" w:rsidP="00FA6D0F">
                  <w:pPr>
                    <w:spacing w:after="0"/>
                    <w:ind w:left="192" w:hanging="192"/>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Forestry (Including HCVF and REDD+)</w:t>
                  </w:r>
                </w:p>
              </w:tc>
            </w:tr>
            <w:tr w:rsidR="00FA6D0F" w:rsidRPr="00AB2F7E" w14:paraId="6036B0C5"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3091BB5E"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61CDDFCF"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32100029"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2AE2F751"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Tourism</w:t>
                  </w:r>
                </w:p>
              </w:tc>
            </w:tr>
            <w:tr w:rsidR="00FA6D0F" w:rsidRPr="00AB2F7E" w14:paraId="599C7051" w14:textId="77777777" w:rsidTr="004B3177">
              <w:trPr>
                <w:trHeight w:val="89"/>
              </w:trPr>
              <w:tc>
                <w:tcPr>
                  <w:tcW w:w="988" w:type="pct"/>
                  <w:tcBorders>
                    <w:top w:val="nil"/>
                    <w:left w:val="single" w:sz="4" w:space="0" w:color="auto"/>
                    <w:bottom w:val="single" w:sz="4" w:space="0" w:color="auto"/>
                    <w:right w:val="single" w:sz="4" w:space="0" w:color="auto"/>
                  </w:tcBorders>
                  <w:noWrap/>
                  <w:vAlign w:val="bottom"/>
                  <w:hideMark/>
                </w:tcPr>
                <w:p w14:paraId="2D28674F"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02101134"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3D70A0A7"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24CFF951"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Agriculture &amp; agrobiodiversity</w:t>
                  </w:r>
                </w:p>
              </w:tc>
            </w:tr>
            <w:tr w:rsidR="00FA6D0F" w:rsidRPr="00AB2F7E" w14:paraId="4AF0E264" w14:textId="77777777" w:rsidTr="004B3177">
              <w:trPr>
                <w:trHeight w:val="161"/>
              </w:trPr>
              <w:tc>
                <w:tcPr>
                  <w:tcW w:w="988" w:type="pct"/>
                  <w:tcBorders>
                    <w:top w:val="nil"/>
                    <w:left w:val="single" w:sz="4" w:space="0" w:color="auto"/>
                    <w:bottom w:val="single" w:sz="4" w:space="0" w:color="auto"/>
                    <w:right w:val="single" w:sz="4" w:space="0" w:color="auto"/>
                  </w:tcBorders>
                  <w:noWrap/>
                  <w:vAlign w:val="bottom"/>
                  <w:hideMark/>
                </w:tcPr>
                <w:p w14:paraId="618DAFBC"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139BB71C"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57CC71A8"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5931149E"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Fisheries</w:t>
                  </w:r>
                </w:p>
              </w:tc>
            </w:tr>
            <w:tr w:rsidR="00FA6D0F" w:rsidRPr="00AB2F7E" w14:paraId="176DAA92" w14:textId="77777777" w:rsidTr="004B3177">
              <w:trPr>
                <w:trHeight w:val="143"/>
              </w:trPr>
              <w:tc>
                <w:tcPr>
                  <w:tcW w:w="988" w:type="pct"/>
                  <w:tcBorders>
                    <w:top w:val="nil"/>
                    <w:left w:val="single" w:sz="4" w:space="0" w:color="auto"/>
                    <w:bottom w:val="single" w:sz="4" w:space="0" w:color="auto"/>
                    <w:right w:val="single" w:sz="4" w:space="0" w:color="auto"/>
                  </w:tcBorders>
                  <w:noWrap/>
                  <w:vAlign w:val="bottom"/>
                  <w:hideMark/>
                </w:tcPr>
                <w:p w14:paraId="1629ECE0"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6170F8FB"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460CAA72"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6EF3BB84"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Infrastructure</w:t>
                  </w:r>
                </w:p>
              </w:tc>
            </w:tr>
            <w:tr w:rsidR="00FA6D0F" w:rsidRPr="00AB2F7E" w14:paraId="4924D41F" w14:textId="77777777" w:rsidTr="004B3177">
              <w:trPr>
                <w:trHeight w:val="125"/>
              </w:trPr>
              <w:tc>
                <w:tcPr>
                  <w:tcW w:w="988" w:type="pct"/>
                  <w:tcBorders>
                    <w:top w:val="nil"/>
                    <w:left w:val="single" w:sz="4" w:space="0" w:color="auto"/>
                    <w:bottom w:val="single" w:sz="4" w:space="0" w:color="auto"/>
                    <w:right w:val="single" w:sz="4" w:space="0" w:color="auto"/>
                  </w:tcBorders>
                  <w:noWrap/>
                  <w:vAlign w:val="bottom"/>
                  <w:hideMark/>
                </w:tcPr>
                <w:p w14:paraId="65356101"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4BD74585"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1C92D736"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4856E891" w14:textId="77777777" w:rsidR="00FA6D0F" w:rsidRPr="00AB2F7E" w:rsidRDefault="00FA6D0F" w:rsidP="00FA6D0F">
                  <w:pPr>
                    <w:spacing w:after="0"/>
                    <w:ind w:left="192" w:hanging="192"/>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Certification (National Standards)</w:t>
                  </w:r>
                </w:p>
              </w:tc>
            </w:tr>
            <w:tr w:rsidR="00FA6D0F" w:rsidRPr="00AB2F7E" w14:paraId="5F67C5AF" w14:textId="77777777" w:rsidTr="004B3177">
              <w:trPr>
                <w:trHeight w:val="251"/>
              </w:trPr>
              <w:tc>
                <w:tcPr>
                  <w:tcW w:w="988" w:type="pct"/>
                  <w:tcBorders>
                    <w:top w:val="nil"/>
                    <w:left w:val="single" w:sz="4" w:space="0" w:color="auto"/>
                    <w:bottom w:val="single" w:sz="4" w:space="0" w:color="auto"/>
                    <w:right w:val="single" w:sz="4" w:space="0" w:color="auto"/>
                  </w:tcBorders>
                  <w:noWrap/>
                  <w:vAlign w:val="bottom"/>
                  <w:hideMark/>
                </w:tcPr>
                <w:p w14:paraId="24EA941D"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5640D0C2"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0F959379"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78473922" w14:textId="77777777" w:rsidR="00FA6D0F" w:rsidRPr="00AB2F7E" w:rsidRDefault="00FA6D0F" w:rsidP="00FA6D0F">
                  <w:pPr>
                    <w:spacing w:after="0"/>
                    <w:ind w:left="192" w:hanging="192"/>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Certification (International Standards)</w:t>
                  </w:r>
                </w:p>
              </w:tc>
            </w:tr>
            <w:tr w:rsidR="00FA6D0F" w:rsidRPr="00AB2F7E" w14:paraId="0B3DC708" w14:textId="77777777" w:rsidTr="004B3177">
              <w:trPr>
                <w:trHeight w:val="125"/>
              </w:trPr>
              <w:tc>
                <w:tcPr>
                  <w:tcW w:w="988" w:type="pct"/>
                  <w:tcBorders>
                    <w:top w:val="nil"/>
                    <w:left w:val="single" w:sz="4" w:space="0" w:color="auto"/>
                    <w:bottom w:val="single" w:sz="4" w:space="0" w:color="auto"/>
                    <w:right w:val="single" w:sz="4" w:space="0" w:color="auto"/>
                  </w:tcBorders>
                  <w:noWrap/>
                  <w:vAlign w:val="bottom"/>
                  <w:hideMark/>
                </w:tcPr>
                <w:p w14:paraId="2B17BFFD"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492D1896"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62151DDD"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 xml:space="preserve">Species </w:t>
                  </w:r>
                </w:p>
              </w:tc>
              <w:tc>
                <w:tcPr>
                  <w:tcW w:w="1413" w:type="pct"/>
                  <w:tcBorders>
                    <w:top w:val="nil"/>
                    <w:left w:val="nil"/>
                    <w:bottom w:val="single" w:sz="4" w:space="0" w:color="auto"/>
                    <w:right w:val="single" w:sz="4" w:space="0" w:color="auto"/>
                  </w:tcBorders>
                  <w:hideMark/>
                </w:tcPr>
                <w:p w14:paraId="5F278C49"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484C7B62" w14:textId="77777777" w:rsidTr="004B3177">
              <w:trPr>
                <w:trHeight w:val="197"/>
              </w:trPr>
              <w:tc>
                <w:tcPr>
                  <w:tcW w:w="988" w:type="pct"/>
                  <w:tcBorders>
                    <w:top w:val="nil"/>
                    <w:left w:val="single" w:sz="4" w:space="0" w:color="auto"/>
                    <w:bottom w:val="single" w:sz="4" w:space="0" w:color="auto"/>
                    <w:right w:val="single" w:sz="4" w:space="0" w:color="auto"/>
                  </w:tcBorders>
                  <w:noWrap/>
                  <w:vAlign w:val="bottom"/>
                  <w:hideMark/>
                </w:tcPr>
                <w:p w14:paraId="5C0930B5"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679E6F6F"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4425F3CE"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7F06F0B0"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Illegal Wildlife Trade</w:t>
                  </w:r>
                </w:p>
              </w:tc>
            </w:tr>
            <w:tr w:rsidR="00FA6D0F" w:rsidRPr="00AB2F7E" w14:paraId="592B1FFC" w14:textId="77777777" w:rsidTr="004B3177">
              <w:trPr>
                <w:trHeight w:val="89"/>
              </w:trPr>
              <w:tc>
                <w:tcPr>
                  <w:tcW w:w="988" w:type="pct"/>
                  <w:tcBorders>
                    <w:top w:val="nil"/>
                    <w:left w:val="single" w:sz="4" w:space="0" w:color="auto"/>
                    <w:bottom w:val="single" w:sz="4" w:space="0" w:color="auto"/>
                    <w:right w:val="single" w:sz="4" w:space="0" w:color="auto"/>
                  </w:tcBorders>
                  <w:noWrap/>
                  <w:vAlign w:val="bottom"/>
                  <w:hideMark/>
                </w:tcPr>
                <w:p w14:paraId="39264AB9"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0D0D792C"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58EE37EB"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45E40F48"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 xml:space="preserve">Threatened Species </w:t>
                  </w:r>
                </w:p>
              </w:tc>
            </w:tr>
            <w:tr w:rsidR="00FA6D0F" w:rsidRPr="00AB2F7E" w14:paraId="5F64DFDA" w14:textId="77777777" w:rsidTr="004B3177">
              <w:trPr>
                <w:trHeight w:val="152"/>
              </w:trPr>
              <w:tc>
                <w:tcPr>
                  <w:tcW w:w="988" w:type="pct"/>
                  <w:tcBorders>
                    <w:top w:val="nil"/>
                    <w:left w:val="single" w:sz="4" w:space="0" w:color="auto"/>
                    <w:bottom w:val="single" w:sz="4" w:space="0" w:color="auto"/>
                    <w:right w:val="single" w:sz="4" w:space="0" w:color="auto"/>
                  </w:tcBorders>
                  <w:noWrap/>
                  <w:vAlign w:val="bottom"/>
                  <w:hideMark/>
                </w:tcPr>
                <w:p w14:paraId="6676F6CA"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CE680F7"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31EE7EEA"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2587A22A" w14:textId="77777777" w:rsidR="00FA6D0F" w:rsidRPr="00AB2F7E" w:rsidRDefault="00FA6D0F" w:rsidP="00FA6D0F">
                  <w:pPr>
                    <w:spacing w:after="0"/>
                    <w:ind w:left="192" w:hanging="192"/>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Wildlife for Sustainable Development</w:t>
                  </w:r>
                </w:p>
              </w:tc>
            </w:tr>
            <w:tr w:rsidR="00FA6D0F" w:rsidRPr="00AB2F7E" w14:paraId="26A05F09" w14:textId="77777777" w:rsidTr="004B3177">
              <w:trPr>
                <w:trHeight w:val="233"/>
              </w:trPr>
              <w:tc>
                <w:tcPr>
                  <w:tcW w:w="988" w:type="pct"/>
                  <w:tcBorders>
                    <w:top w:val="nil"/>
                    <w:left w:val="single" w:sz="4" w:space="0" w:color="auto"/>
                    <w:bottom w:val="single" w:sz="4" w:space="0" w:color="auto"/>
                    <w:right w:val="single" w:sz="4" w:space="0" w:color="auto"/>
                  </w:tcBorders>
                  <w:noWrap/>
                  <w:vAlign w:val="bottom"/>
                  <w:hideMark/>
                </w:tcPr>
                <w:p w14:paraId="3BEC89AF"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C6AD018"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28BE1A89"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200CD050"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Crop Wild Relatives</w:t>
                  </w:r>
                </w:p>
              </w:tc>
            </w:tr>
            <w:tr w:rsidR="00FA6D0F" w:rsidRPr="00AB2F7E" w14:paraId="517D6BAF"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716AAB2B"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243574BA"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31CBD0D3"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7316EC8A"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Plant Genetic Resources</w:t>
                  </w:r>
                </w:p>
              </w:tc>
            </w:tr>
            <w:tr w:rsidR="00FA6D0F" w:rsidRPr="00AB2F7E" w14:paraId="22D41A4F" w14:textId="77777777" w:rsidTr="004B3177">
              <w:trPr>
                <w:trHeight w:val="143"/>
              </w:trPr>
              <w:tc>
                <w:tcPr>
                  <w:tcW w:w="988" w:type="pct"/>
                  <w:tcBorders>
                    <w:top w:val="nil"/>
                    <w:left w:val="single" w:sz="4" w:space="0" w:color="auto"/>
                    <w:bottom w:val="single" w:sz="4" w:space="0" w:color="auto"/>
                    <w:right w:val="single" w:sz="4" w:space="0" w:color="auto"/>
                  </w:tcBorders>
                  <w:noWrap/>
                  <w:vAlign w:val="bottom"/>
                  <w:hideMark/>
                </w:tcPr>
                <w:p w14:paraId="5398F4A9"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2DEEDA4D"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3F398CD2"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1DDC2DC1"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Animal Genetic Resources</w:t>
                  </w:r>
                </w:p>
              </w:tc>
            </w:tr>
            <w:tr w:rsidR="00FA6D0F" w:rsidRPr="00AB2F7E" w14:paraId="57915870" w14:textId="77777777" w:rsidTr="004B3177">
              <w:trPr>
                <w:trHeight w:val="134"/>
              </w:trPr>
              <w:tc>
                <w:tcPr>
                  <w:tcW w:w="988" w:type="pct"/>
                  <w:tcBorders>
                    <w:top w:val="nil"/>
                    <w:left w:val="single" w:sz="4" w:space="0" w:color="auto"/>
                    <w:bottom w:val="single" w:sz="4" w:space="0" w:color="auto"/>
                    <w:right w:val="single" w:sz="4" w:space="0" w:color="auto"/>
                  </w:tcBorders>
                  <w:noWrap/>
                  <w:vAlign w:val="bottom"/>
                  <w:hideMark/>
                </w:tcPr>
                <w:p w14:paraId="3E021055"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039593A"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632109CB"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0581972D"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Livestock Wild Relatives</w:t>
                  </w:r>
                </w:p>
              </w:tc>
            </w:tr>
            <w:tr w:rsidR="00FA6D0F" w:rsidRPr="00AB2F7E" w14:paraId="439F8AD8" w14:textId="77777777" w:rsidTr="004B3177">
              <w:trPr>
                <w:trHeight w:val="107"/>
              </w:trPr>
              <w:tc>
                <w:tcPr>
                  <w:tcW w:w="988" w:type="pct"/>
                  <w:tcBorders>
                    <w:top w:val="nil"/>
                    <w:left w:val="single" w:sz="4" w:space="0" w:color="auto"/>
                    <w:bottom w:val="single" w:sz="4" w:space="0" w:color="auto"/>
                    <w:right w:val="single" w:sz="4" w:space="0" w:color="auto"/>
                  </w:tcBorders>
                  <w:noWrap/>
                  <w:vAlign w:val="bottom"/>
                  <w:hideMark/>
                </w:tcPr>
                <w:p w14:paraId="7DFA9846"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11B0C299"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45262326"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631F5227"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Invasive Alien Species (IAS)</w:t>
                  </w:r>
                </w:p>
              </w:tc>
            </w:tr>
            <w:tr w:rsidR="00FA6D0F" w:rsidRPr="00AB2F7E" w14:paraId="6186FA54" w14:textId="77777777" w:rsidTr="004B3177">
              <w:trPr>
                <w:trHeight w:val="98"/>
              </w:trPr>
              <w:tc>
                <w:tcPr>
                  <w:tcW w:w="988" w:type="pct"/>
                  <w:tcBorders>
                    <w:top w:val="nil"/>
                    <w:left w:val="single" w:sz="4" w:space="0" w:color="auto"/>
                    <w:bottom w:val="single" w:sz="4" w:space="0" w:color="auto"/>
                    <w:right w:val="single" w:sz="4" w:space="0" w:color="auto"/>
                  </w:tcBorders>
                  <w:noWrap/>
                  <w:vAlign w:val="bottom"/>
                  <w:hideMark/>
                </w:tcPr>
                <w:p w14:paraId="5A9E50CA"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068E4ACD"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1BD83FCA"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Biomes</w:t>
                  </w:r>
                </w:p>
              </w:tc>
              <w:tc>
                <w:tcPr>
                  <w:tcW w:w="1413" w:type="pct"/>
                  <w:tcBorders>
                    <w:top w:val="nil"/>
                    <w:left w:val="nil"/>
                    <w:bottom w:val="single" w:sz="4" w:space="0" w:color="auto"/>
                    <w:right w:val="single" w:sz="4" w:space="0" w:color="auto"/>
                  </w:tcBorders>
                  <w:hideMark/>
                </w:tcPr>
                <w:p w14:paraId="5213ED64"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5CACC4BE"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123E6307"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E69B657"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38852DA7"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683537DB"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Mangroves</w:t>
                  </w:r>
                </w:p>
              </w:tc>
            </w:tr>
            <w:tr w:rsidR="00FA6D0F" w:rsidRPr="00AB2F7E" w14:paraId="590D9653"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6B049459"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29BC06AE"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2D590DDD"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4C75AA28"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Coral Reefs</w:t>
                  </w:r>
                </w:p>
              </w:tc>
            </w:tr>
            <w:tr w:rsidR="00FA6D0F" w:rsidRPr="00AB2F7E" w14:paraId="0097EFE7"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794CC72A"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11818E5F"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323F8C95"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4B010133"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Sea Grasses</w:t>
                  </w:r>
                </w:p>
              </w:tc>
            </w:tr>
            <w:tr w:rsidR="00FA6D0F" w:rsidRPr="00AB2F7E" w14:paraId="4C7AD889"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5FDB1362"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28385B8"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3AADD775"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3A2F87D5"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Wetlands</w:t>
                  </w:r>
                </w:p>
              </w:tc>
            </w:tr>
            <w:tr w:rsidR="00FA6D0F" w:rsidRPr="00AB2F7E" w14:paraId="7E5EDB9C" w14:textId="77777777" w:rsidTr="004B3177">
              <w:trPr>
                <w:trHeight w:val="179"/>
              </w:trPr>
              <w:tc>
                <w:tcPr>
                  <w:tcW w:w="988" w:type="pct"/>
                  <w:tcBorders>
                    <w:top w:val="nil"/>
                    <w:left w:val="single" w:sz="4" w:space="0" w:color="auto"/>
                    <w:bottom w:val="single" w:sz="4" w:space="0" w:color="auto"/>
                    <w:right w:val="single" w:sz="4" w:space="0" w:color="auto"/>
                  </w:tcBorders>
                  <w:noWrap/>
                  <w:vAlign w:val="bottom"/>
                  <w:hideMark/>
                </w:tcPr>
                <w:p w14:paraId="1FD1D7AA"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504B4AB5"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737DD333"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3D1C3660"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Rivers</w:t>
                  </w:r>
                </w:p>
              </w:tc>
            </w:tr>
            <w:tr w:rsidR="00FA6D0F" w:rsidRPr="00AB2F7E" w14:paraId="0E90AEB6" w14:textId="77777777" w:rsidTr="004B3177">
              <w:trPr>
                <w:trHeight w:val="170"/>
              </w:trPr>
              <w:tc>
                <w:tcPr>
                  <w:tcW w:w="988" w:type="pct"/>
                  <w:tcBorders>
                    <w:top w:val="nil"/>
                    <w:left w:val="single" w:sz="4" w:space="0" w:color="auto"/>
                    <w:bottom w:val="single" w:sz="4" w:space="0" w:color="auto"/>
                    <w:right w:val="single" w:sz="4" w:space="0" w:color="auto"/>
                  </w:tcBorders>
                  <w:noWrap/>
                  <w:vAlign w:val="bottom"/>
                  <w:hideMark/>
                </w:tcPr>
                <w:p w14:paraId="181BEE9A"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029D5866"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6954FB59"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7C3B6B4F"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Lakes</w:t>
                  </w:r>
                </w:p>
              </w:tc>
            </w:tr>
            <w:tr w:rsidR="00FA6D0F" w:rsidRPr="00AB2F7E" w14:paraId="4936A015"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5F8B3D14"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BB3149C"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202A978A"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1D044E25"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Tropical Rain Forests</w:t>
                  </w:r>
                </w:p>
              </w:tc>
            </w:tr>
            <w:tr w:rsidR="00FA6D0F" w:rsidRPr="00AB2F7E" w14:paraId="4082377E"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4FA819C6"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EF19A17"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15B16A68"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524BC99C"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Tropical Dry Forests</w:t>
                  </w:r>
                </w:p>
              </w:tc>
            </w:tr>
            <w:tr w:rsidR="00FA6D0F" w:rsidRPr="00AB2F7E" w14:paraId="67E3DE3C" w14:textId="77777777" w:rsidTr="004B3177">
              <w:trPr>
                <w:trHeight w:val="125"/>
              </w:trPr>
              <w:tc>
                <w:tcPr>
                  <w:tcW w:w="988" w:type="pct"/>
                  <w:tcBorders>
                    <w:top w:val="nil"/>
                    <w:left w:val="single" w:sz="4" w:space="0" w:color="auto"/>
                    <w:bottom w:val="single" w:sz="4" w:space="0" w:color="auto"/>
                    <w:right w:val="single" w:sz="4" w:space="0" w:color="auto"/>
                  </w:tcBorders>
                  <w:noWrap/>
                  <w:vAlign w:val="bottom"/>
                  <w:hideMark/>
                </w:tcPr>
                <w:p w14:paraId="5E97C419"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F4ADF6D"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766A4B76"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66DDD93D"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Temperate Forests</w:t>
                  </w:r>
                </w:p>
              </w:tc>
            </w:tr>
            <w:tr w:rsidR="00FA6D0F" w:rsidRPr="00AB2F7E" w14:paraId="30257FF9"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2BD1A546"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24BE437A"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322F5904"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5D76C30C"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 xml:space="preserve">Grasslands </w:t>
                  </w:r>
                </w:p>
              </w:tc>
            </w:tr>
            <w:tr w:rsidR="00FA6D0F" w:rsidRPr="00AB2F7E" w14:paraId="7A73FCC1" w14:textId="77777777" w:rsidTr="004B3177">
              <w:trPr>
                <w:trHeight w:val="89"/>
              </w:trPr>
              <w:tc>
                <w:tcPr>
                  <w:tcW w:w="988" w:type="pct"/>
                  <w:tcBorders>
                    <w:top w:val="nil"/>
                    <w:left w:val="single" w:sz="4" w:space="0" w:color="auto"/>
                    <w:bottom w:val="single" w:sz="4" w:space="0" w:color="auto"/>
                    <w:right w:val="single" w:sz="4" w:space="0" w:color="auto"/>
                  </w:tcBorders>
                  <w:noWrap/>
                  <w:vAlign w:val="bottom"/>
                  <w:hideMark/>
                </w:tcPr>
                <w:p w14:paraId="29AB3A6A"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28ECCEE0"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1FC91D1A"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016E2AFE"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Paramo</w:t>
                  </w:r>
                </w:p>
              </w:tc>
            </w:tr>
            <w:tr w:rsidR="00FA6D0F" w:rsidRPr="00AB2F7E" w14:paraId="237CE9F4" w14:textId="77777777" w:rsidTr="004B3177">
              <w:trPr>
                <w:trHeight w:val="152"/>
              </w:trPr>
              <w:tc>
                <w:tcPr>
                  <w:tcW w:w="988" w:type="pct"/>
                  <w:tcBorders>
                    <w:top w:val="nil"/>
                    <w:left w:val="single" w:sz="4" w:space="0" w:color="auto"/>
                    <w:bottom w:val="single" w:sz="4" w:space="0" w:color="auto"/>
                    <w:right w:val="single" w:sz="4" w:space="0" w:color="auto"/>
                  </w:tcBorders>
                  <w:noWrap/>
                  <w:vAlign w:val="bottom"/>
                  <w:hideMark/>
                </w:tcPr>
                <w:p w14:paraId="4EB477F1"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C6A3948"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12246C1B"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1A53FF7C"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Desert</w:t>
                  </w:r>
                </w:p>
              </w:tc>
            </w:tr>
            <w:tr w:rsidR="00FA6D0F" w:rsidRPr="00AB2F7E" w14:paraId="1FA8EB07" w14:textId="77777777" w:rsidTr="004B3177">
              <w:trPr>
                <w:trHeight w:val="233"/>
              </w:trPr>
              <w:tc>
                <w:tcPr>
                  <w:tcW w:w="988" w:type="pct"/>
                  <w:tcBorders>
                    <w:top w:val="nil"/>
                    <w:left w:val="single" w:sz="4" w:space="0" w:color="auto"/>
                    <w:bottom w:val="single" w:sz="4" w:space="0" w:color="auto"/>
                    <w:right w:val="single" w:sz="4" w:space="0" w:color="auto"/>
                  </w:tcBorders>
                  <w:noWrap/>
                  <w:vAlign w:val="bottom"/>
                  <w:hideMark/>
                </w:tcPr>
                <w:p w14:paraId="0A27E812"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37FEB762"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41CDF0F6"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Financial and Accounting</w:t>
                  </w:r>
                </w:p>
              </w:tc>
              <w:tc>
                <w:tcPr>
                  <w:tcW w:w="1413" w:type="pct"/>
                  <w:tcBorders>
                    <w:top w:val="nil"/>
                    <w:left w:val="nil"/>
                    <w:bottom w:val="single" w:sz="4" w:space="0" w:color="auto"/>
                    <w:right w:val="single" w:sz="4" w:space="0" w:color="auto"/>
                  </w:tcBorders>
                  <w:hideMark/>
                </w:tcPr>
                <w:p w14:paraId="14A1D65A"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68C9C9AB" w14:textId="77777777" w:rsidTr="004B3177">
              <w:trPr>
                <w:trHeight w:val="161"/>
              </w:trPr>
              <w:tc>
                <w:tcPr>
                  <w:tcW w:w="988" w:type="pct"/>
                  <w:tcBorders>
                    <w:top w:val="nil"/>
                    <w:left w:val="single" w:sz="4" w:space="0" w:color="auto"/>
                    <w:bottom w:val="single" w:sz="4" w:space="0" w:color="auto"/>
                    <w:right w:val="single" w:sz="4" w:space="0" w:color="auto"/>
                  </w:tcBorders>
                  <w:noWrap/>
                  <w:vAlign w:val="bottom"/>
                  <w:hideMark/>
                </w:tcPr>
                <w:p w14:paraId="2E4D2517"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6094AA03"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424B19F2"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562F1F1F"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 xml:space="preserve">Payment for Ecosystem Services </w:t>
                  </w:r>
                </w:p>
              </w:tc>
            </w:tr>
            <w:tr w:rsidR="00FA6D0F" w:rsidRPr="00AB2F7E" w14:paraId="22B424A1" w14:textId="77777777" w:rsidTr="004B3177">
              <w:trPr>
                <w:trHeight w:val="420"/>
              </w:trPr>
              <w:tc>
                <w:tcPr>
                  <w:tcW w:w="988" w:type="pct"/>
                  <w:tcBorders>
                    <w:top w:val="nil"/>
                    <w:left w:val="single" w:sz="4" w:space="0" w:color="auto"/>
                    <w:bottom w:val="single" w:sz="4" w:space="0" w:color="auto"/>
                    <w:right w:val="single" w:sz="4" w:space="0" w:color="auto"/>
                  </w:tcBorders>
                  <w:noWrap/>
                  <w:vAlign w:val="bottom"/>
                  <w:hideMark/>
                </w:tcPr>
                <w:p w14:paraId="204A840F"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65B8EC3E"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024BFA97"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37D93432" w14:textId="77777777" w:rsidR="00FA6D0F" w:rsidRPr="00AB2F7E" w:rsidRDefault="00FA6D0F" w:rsidP="00FA6D0F">
                  <w:pPr>
                    <w:spacing w:after="0"/>
                    <w:ind w:left="192" w:hanging="192"/>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Natural Capital Assessment and Accounting</w:t>
                  </w:r>
                </w:p>
              </w:tc>
            </w:tr>
            <w:tr w:rsidR="00FA6D0F" w:rsidRPr="00AB2F7E" w14:paraId="1A36F968"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73EE0363"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0D04D113"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0CD56CCB"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72BB65A2"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Conservation Trust Funds</w:t>
                  </w:r>
                </w:p>
              </w:tc>
            </w:tr>
            <w:tr w:rsidR="00FA6D0F" w:rsidRPr="00AB2F7E" w14:paraId="45BF6DA7" w14:textId="77777777" w:rsidTr="004B3177">
              <w:trPr>
                <w:trHeight w:val="80"/>
              </w:trPr>
              <w:tc>
                <w:tcPr>
                  <w:tcW w:w="988" w:type="pct"/>
                  <w:tcBorders>
                    <w:top w:val="nil"/>
                    <w:left w:val="single" w:sz="4" w:space="0" w:color="auto"/>
                    <w:bottom w:val="single" w:sz="4" w:space="0" w:color="auto"/>
                    <w:right w:val="single" w:sz="4" w:space="0" w:color="auto"/>
                  </w:tcBorders>
                  <w:noWrap/>
                  <w:vAlign w:val="bottom"/>
                  <w:hideMark/>
                </w:tcPr>
                <w:p w14:paraId="4A0AC081"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1987F7C5"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1039116B"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785DE8F8"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Conservation Finance</w:t>
                  </w:r>
                </w:p>
              </w:tc>
            </w:tr>
            <w:tr w:rsidR="00FA6D0F" w:rsidRPr="00AB2F7E" w14:paraId="01101869"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5BDE675F"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E30A131"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2AA4D468" w14:textId="77777777" w:rsidR="00FA6D0F" w:rsidRPr="00AB2F7E" w:rsidRDefault="00FA6D0F" w:rsidP="00FA6D0F">
                  <w:pPr>
                    <w:spacing w:after="0"/>
                    <w:ind w:left="150" w:hanging="15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Supplementary Protocol to the CBD</w:t>
                  </w:r>
                </w:p>
              </w:tc>
              <w:tc>
                <w:tcPr>
                  <w:tcW w:w="1413" w:type="pct"/>
                  <w:tcBorders>
                    <w:top w:val="nil"/>
                    <w:left w:val="nil"/>
                    <w:bottom w:val="single" w:sz="4" w:space="0" w:color="auto"/>
                    <w:right w:val="single" w:sz="4" w:space="0" w:color="auto"/>
                  </w:tcBorders>
                  <w:hideMark/>
                </w:tcPr>
                <w:p w14:paraId="10755A26"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6B5D9787" w14:textId="77777777" w:rsidTr="004B3177">
              <w:trPr>
                <w:trHeight w:val="98"/>
              </w:trPr>
              <w:tc>
                <w:tcPr>
                  <w:tcW w:w="988" w:type="pct"/>
                  <w:tcBorders>
                    <w:top w:val="nil"/>
                    <w:left w:val="single" w:sz="4" w:space="0" w:color="auto"/>
                    <w:bottom w:val="single" w:sz="4" w:space="0" w:color="auto"/>
                    <w:right w:val="single" w:sz="4" w:space="0" w:color="auto"/>
                  </w:tcBorders>
                  <w:noWrap/>
                  <w:vAlign w:val="bottom"/>
                  <w:hideMark/>
                </w:tcPr>
                <w:p w14:paraId="618514E3"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497F30C4"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2F7EAE83"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29F9B33B"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Biosafety</w:t>
                  </w:r>
                </w:p>
              </w:tc>
            </w:tr>
            <w:tr w:rsidR="00FA6D0F" w:rsidRPr="00AB2F7E" w14:paraId="0A7DBBFC"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008AFF9F"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6F7D27B0"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2F687C3B"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5672BB06" w14:textId="77777777" w:rsidR="00FA6D0F" w:rsidRPr="00AB2F7E" w:rsidRDefault="00FA6D0F" w:rsidP="00FA6D0F">
                  <w:pPr>
                    <w:spacing w:after="0"/>
                    <w:ind w:left="192" w:hanging="192"/>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Access to Genetic Resources Benefit Sharing</w:t>
                  </w:r>
                </w:p>
              </w:tc>
            </w:tr>
            <w:tr w:rsidR="00FA6D0F" w:rsidRPr="00AB2F7E" w14:paraId="07BFDF74" w14:textId="77777777" w:rsidTr="004B3177">
              <w:trPr>
                <w:trHeight w:val="179"/>
              </w:trPr>
              <w:tc>
                <w:tcPr>
                  <w:tcW w:w="988" w:type="pct"/>
                  <w:tcBorders>
                    <w:top w:val="nil"/>
                    <w:left w:val="single" w:sz="4" w:space="0" w:color="auto"/>
                    <w:bottom w:val="single" w:sz="4" w:space="0" w:color="auto"/>
                    <w:right w:val="single" w:sz="4" w:space="0" w:color="auto"/>
                  </w:tcBorders>
                  <w:noWrap/>
                  <w:vAlign w:val="bottom"/>
                  <w:hideMark/>
                </w:tcPr>
                <w:p w14:paraId="14A16E1E"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100A37E3"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Forests</w:t>
                  </w:r>
                </w:p>
              </w:tc>
              <w:tc>
                <w:tcPr>
                  <w:tcW w:w="1463" w:type="pct"/>
                  <w:tcBorders>
                    <w:top w:val="nil"/>
                    <w:left w:val="nil"/>
                    <w:bottom w:val="single" w:sz="4" w:space="0" w:color="auto"/>
                    <w:right w:val="single" w:sz="4" w:space="0" w:color="auto"/>
                  </w:tcBorders>
                </w:tcPr>
                <w:p w14:paraId="730EC1C6" w14:textId="77777777" w:rsidR="00FA6D0F" w:rsidRPr="00AB2F7E" w:rsidRDefault="00FA6D0F" w:rsidP="00FA6D0F">
                  <w:pPr>
                    <w:spacing w:after="0"/>
                    <w:rPr>
                      <w:rFonts w:ascii="Times New Roman" w:eastAsia="Times New Roman" w:hAnsi="Times New Roman"/>
                      <w:iCs/>
                      <w:color w:val="000000" w:themeColor="text1"/>
                      <w:sz w:val="18"/>
                      <w:szCs w:val="18"/>
                    </w:rPr>
                  </w:pPr>
                </w:p>
              </w:tc>
              <w:tc>
                <w:tcPr>
                  <w:tcW w:w="1413" w:type="pct"/>
                  <w:tcBorders>
                    <w:top w:val="nil"/>
                    <w:left w:val="nil"/>
                    <w:bottom w:val="single" w:sz="4" w:space="0" w:color="auto"/>
                    <w:right w:val="single" w:sz="4" w:space="0" w:color="auto"/>
                  </w:tcBorders>
                  <w:hideMark/>
                </w:tcPr>
                <w:p w14:paraId="182CBF9E"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72FCF906"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66EC0A74"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0859EF84"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63" w:type="pct"/>
                  <w:tcBorders>
                    <w:top w:val="nil"/>
                    <w:left w:val="nil"/>
                    <w:bottom w:val="single" w:sz="4" w:space="0" w:color="auto"/>
                    <w:right w:val="single" w:sz="4" w:space="0" w:color="auto"/>
                  </w:tcBorders>
                  <w:hideMark/>
                </w:tcPr>
                <w:p w14:paraId="7D465997" w14:textId="77777777" w:rsidR="00FA6D0F" w:rsidRPr="00AB2F7E" w:rsidRDefault="00FA6D0F" w:rsidP="00FA6D0F">
                  <w:pPr>
                    <w:spacing w:after="0"/>
                    <w:ind w:left="150" w:hanging="15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Forest and Landscape Restoration</w:t>
                  </w:r>
                </w:p>
              </w:tc>
              <w:tc>
                <w:tcPr>
                  <w:tcW w:w="1413" w:type="pct"/>
                  <w:tcBorders>
                    <w:top w:val="nil"/>
                    <w:left w:val="nil"/>
                    <w:bottom w:val="single" w:sz="4" w:space="0" w:color="auto"/>
                    <w:right w:val="single" w:sz="4" w:space="0" w:color="auto"/>
                  </w:tcBorders>
                </w:tcPr>
                <w:p w14:paraId="0EE7F05E" w14:textId="77777777" w:rsidR="00FA6D0F" w:rsidRPr="00AB2F7E" w:rsidRDefault="00FA6D0F" w:rsidP="00FA6D0F">
                  <w:pPr>
                    <w:spacing w:after="0"/>
                    <w:rPr>
                      <w:rFonts w:ascii="Times New Roman" w:eastAsia="Times New Roman" w:hAnsi="Times New Roman"/>
                      <w:color w:val="000000" w:themeColor="text1"/>
                      <w:sz w:val="18"/>
                      <w:szCs w:val="18"/>
                    </w:rPr>
                  </w:pPr>
                </w:p>
              </w:tc>
            </w:tr>
            <w:tr w:rsidR="00FA6D0F" w:rsidRPr="00AB2F7E" w14:paraId="154D812D"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tcPr>
                <w:p w14:paraId="6DEA41D4" w14:textId="77777777" w:rsidR="00FA6D0F" w:rsidRPr="00AB2F7E" w:rsidRDefault="00FA6D0F" w:rsidP="00FA6D0F">
                  <w:pPr>
                    <w:spacing w:after="0"/>
                    <w:rPr>
                      <w:rFonts w:ascii="Times New Roman" w:eastAsia="Times New Roman" w:hAnsi="Times New Roman"/>
                      <w:b/>
                      <w:bCs/>
                      <w:color w:val="000000" w:themeColor="text1"/>
                      <w:sz w:val="18"/>
                      <w:szCs w:val="18"/>
                    </w:rPr>
                  </w:pPr>
                </w:p>
              </w:tc>
              <w:tc>
                <w:tcPr>
                  <w:tcW w:w="1136" w:type="pct"/>
                  <w:tcBorders>
                    <w:top w:val="nil"/>
                    <w:left w:val="nil"/>
                    <w:bottom w:val="single" w:sz="4" w:space="0" w:color="auto"/>
                    <w:right w:val="single" w:sz="4" w:space="0" w:color="auto"/>
                  </w:tcBorders>
                </w:tcPr>
                <w:p w14:paraId="4EEC5C86" w14:textId="77777777" w:rsidR="00FA6D0F" w:rsidRPr="00AB2F7E" w:rsidRDefault="00FA6D0F" w:rsidP="00FA6D0F">
                  <w:pPr>
                    <w:spacing w:after="0"/>
                    <w:rPr>
                      <w:rFonts w:ascii="Times New Roman" w:eastAsia="Times New Roman" w:hAnsi="Times New Roman"/>
                      <w:color w:val="000000" w:themeColor="text1"/>
                      <w:sz w:val="18"/>
                      <w:szCs w:val="18"/>
                    </w:rPr>
                  </w:pPr>
                </w:p>
              </w:tc>
              <w:tc>
                <w:tcPr>
                  <w:tcW w:w="1463" w:type="pct"/>
                  <w:tcBorders>
                    <w:top w:val="nil"/>
                    <w:left w:val="nil"/>
                    <w:bottom w:val="single" w:sz="4" w:space="0" w:color="auto"/>
                    <w:right w:val="single" w:sz="4" w:space="0" w:color="auto"/>
                  </w:tcBorders>
                </w:tcPr>
                <w:p w14:paraId="5CA659EB" w14:textId="77777777" w:rsidR="00FA6D0F" w:rsidRPr="00AB2F7E" w:rsidRDefault="00FA6D0F" w:rsidP="00FA6D0F">
                  <w:pPr>
                    <w:spacing w:after="0"/>
                    <w:rPr>
                      <w:rFonts w:ascii="Times New Roman" w:eastAsiaTheme="minorHAnsi" w:hAnsi="Times New Roman"/>
                      <w:color w:val="000000" w:themeColor="text1"/>
                      <w:sz w:val="18"/>
                      <w:szCs w:val="18"/>
                    </w:rPr>
                  </w:pPr>
                </w:p>
              </w:tc>
              <w:tc>
                <w:tcPr>
                  <w:tcW w:w="1413" w:type="pct"/>
                  <w:tcBorders>
                    <w:top w:val="nil"/>
                    <w:left w:val="nil"/>
                    <w:bottom w:val="single" w:sz="4" w:space="0" w:color="auto"/>
                    <w:right w:val="single" w:sz="4" w:space="0" w:color="auto"/>
                  </w:tcBorders>
                  <w:hideMark/>
                </w:tcPr>
                <w:p w14:paraId="74D47305" w14:textId="77777777" w:rsidR="00FA6D0F" w:rsidRPr="00AB2F7E" w:rsidRDefault="00FA6D0F" w:rsidP="00FA6D0F">
                  <w:pPr>
                    <w:spacing w:after="0"/>
                    <w:rPr>
                      <w:rFonts w:ascii="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REDD/REDD+</w:t>
                  </w:r>
                </w:p>
              </w:tc>
            </w:tr>
            <w:tr w:rsidR="00FA6D0F" w:rsidRPr="00AB2F7E" w14:paraId="0728154E" w14:textId="77777777" w:rsidTr="004B3177">
              <w:trPr>
                <w:trHeight w:val="188"/>
              </w:trPr>
              <w:tc>
                <w:tcPr>
                  <w:tcW w:w="988" w:type="pct"/>
                  <w:tcBorders>
                    <w:top w:val="nil"/>
                    <w:left w:val="single" w:sz="4" w:space="0" w:color="auto"/>
                    <w:bottom w:val="single" w:sz="4" w:space="0" w:color="auto"/>
                    <w:right w:val="single" w:sz="4" w:space="0" w:color="auto"/>
                  </w:tcBorders>
                  <w:noWrap/>
                  <w:vAlign w:val="bottom"/>
                  <w:hideMark/>
                </w:tcPr>
                <w:p w14:paraId="596166A6"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08ABDD34"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63" w:type="pct"/>
                  <w:tcBorders>
                    <w:top w:val="nil"/>
                    <w:left w:val="nil"/>
                    <w:bottom w:val="single" w:sz="4" w:space="0" w:color="auto"/>
                    <w:right w:val="single" w:sz="4" w:space="0" w:color="auto"/>
                  </w:tcBorders>
                  <w:hideMark/>
                </w:tcPr>
                <w:p w14:paraId="4451C0C6"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Forest</w:t>
                  </w:r>
                </w:p>
              </w:tc>
              <w:tc>
                <w:tcPr>
                  <w:tcW w:w="1413" w:type="pct"/>
                  <w:tcBorders>
                    <w:top w:val="nil"/>
                    <w:left w:val="nil"/>
                    <w:bottom w:val="single" w:sz="4" w:space="0" w:color="auto"/>
                    <w:right w:val="single" w:sz="4" w:space="0" w:color="auto"/>
                  </w:tcBorders>
                  <w:hideMark/>
                </w:tcPr>
                <w:p w14:paraId="0F5D3E34"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20CDD8A1" w14:textId="77777777" w:rsidTr="004B3177">
              <w:trPr>
                <w:trHeight w:val="161"/>
              </w:trPr>
              <w:tc>
                <w:tcPr>
                  <w:tcW w:w="988" w:type="pct"/>
                  <w:tcBorders>
                    <w:top w:val="nil"/>
                    <w:left w:val="single" w:sz="4" w:space="0" w:color="auto"/>
                    <w:bottom w:val="single" w:sz="4" w:space="0" w:color="auto"/>
                    <w:right w:val="single" w:sz="4" w:space="0" w:color="auto"/>
                  </w:tcBorders>
                  <w:noWrap/>
                  <w:vAlign w:val="bottom"/>
                  <w:hideMark/>
                </w:tcPr>
                <w:p w14:paraId="27C5FE98"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1C4DBF7"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63" w:type="pct"/>
                  <w:tcBorders>
                    <w:top w:val="nil"/>
                    <w:left w:val="nil"/>
                    <w:bottom w:val="single" w:sz="4" w:space="0" w:color="auto"/>
                    <w:right w:val="single" w:sz="4" w:space="0" w:color="auto"/>
                  </w:tcBorders>
                  <w:hideMark/>
                </w:tcPr>
                <w:p w14:paraId="28378F43"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767FD2FB"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Amazon</w:t>
                  </w:r>
                </w:p>
              </w:tc>
            </w:tr>
            <w:tr w:rsidR="00FA6D0F" w:rsidRPr="00AB2F7E" w14:paraId="30C211D4" w14:textId="77777777" w:rsidTr="004B3177">
              <w:trPr>
                <w:trHeight w:val="107"/>
              </w:trPr>
              <w:tc>
                <w:tcPr>
                  <w:tcW w:w="988" w:type="pct"/>
                  <w:tcBorders>
                    <w:top w:val="nil"/>
                    <w:left w:val="single" w:sz="4" w:space="0" w:color="auto"/>
                    <w:bottom w:val="single" w:sz="4" w:space="0" w:color="auto"/>
                    <w:right w:val="single" w:sz="4" w:space="0" w:color="auto"/>
                  </w:tcBorders>
                  <w:noWrap/>
                  <w:vAlign w:val="bottom"/>
                  <w:hideMark/>
                </w:tcPr>
                <w:p w14:paraId="13FC4C44"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510693E2"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63" w:type="pct"/>
                  <w:tcBorders>
                    <w:top w:val="nil"/>
                    <w:left w:val="nil"/>
                    <w:bottom w:val="single" w:sz="4" w:space="0" w:color="auto"/>
                    <w:right w:val="single" w:sz="4" w:space="0" w:color="auto"/>
                  </w:tcBorders>
                  <w:hideMark/>
                </w:tcPr>
                <w:p w14:paraId="04643460"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1339F03D"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Congo</w:t>
                  </w:r>
                </w:p>
              </w:tc>
            </w:tr>
            <w:tr w:rsidR="00FA6D0F" w:rsidRPr="00AB2F7E" w14:paraId="08B64630"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2032B84D"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54D523FC"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63" w:type="pct"/>
                  <w:tcBorders>
                    <w:top w:val="nil"/>
                    <w:left w:val="nil"/>
                    <w:bottom w:val="single" w:sz="4" w:space="0" w:color="auto"/>
                    <w:right w:val="single" w:sz="4" w:space="0" w:color="auto"/>
                  </w:tcBorders>
                  <w:hideMark/>
                </w:tcPr>
                <w:p w14:paraId="0FD2555D"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132189F5"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Drylands</w:t>
                  </w:r>
                </w:p>
              </w:tc>
            </w:tr>
            <w:tr w:rsidR="00FA6D0F" w:rsidRPr="00AB2F7E" w14:paraId="6A876E86" w14:textId="77777777" w:rsidTr="004B3177">
              <w:trPr>
                <w:trHeight w:val="161"/>
              </w:trPr>
              <w:tc>
                <w:tcPr>
                  <w:tcW w:w="988" w:type="pct"/>
                  <w:tcBorders>
                    <w:top w:val="nil"/>
                    <w:left w:val="single" w:sz="4" w:space="0" w:color="auto"/>
                    <w:bottom w:val="single" w:sz="4" w:space="0" w:color="auto"/>
                    <w:right w:val="single" w:sz="4" w:space="0" w:color="auto"/>
                  </w:tcBorders>
                  <w:noWrap/>
                  <w:vAlign w:val="bottom"/>
                  <w:hideMark/>
                </w:tcPr>
                <w:p w14:paraId="53AF4C2B"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0709F853"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Land Degradation</w:t>
                  </w:r>
                </w:p>
              </w:tc>
              <w:tc>
                <w:tcPr>
                  <w:tcW w:w="1463" w:type="pct"/>
                  <w:tcBorders>
                    <w:top w:val="nil"/>
                    <w:left w:val="nil"/>
                    <w:bottom w:val="single" w:sz="4" w:space="0" w:color="auto"/>
                    <w:right w:val="single" w:sz="4" w:space="0" w:color="auto"/>
                  </w:tcBorders>
                  <w:hideMark/>
                </w:tcPr>
                <w:p w14:paraId="24882E71"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176A77ED"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623CDE25"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68A80A0E"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1196B333"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5D656585"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Sustainable Land Management</w:t>
                  </w:r>
                </w:p>
              </w:tc>
              <w:tc>
                <w:tcPr>
                  <w:tcW w:w="1413" w:type="pct"/>
                  <w:tcBorders>
                    <w:top w:val="nil"/>
                    <w:left w:val="nil"/>
                    <w:bottom w:val="single" w:sz="4" w:space="0" w:color="auto"/>
                    <w:right w:val="single" w:sz="4" w:space="0" w:color="auto"/>
                  </w:tcBorders>
                  <w:hideMark/>
                </w:tcPr>
                <w:p w14:paraId="15F48FC9"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77660BCB" w14:textId="77777777" w:rsidTr="004B3177">
              <w:trPr>
                <w:trHeight w:val="420"/>
              </w:trPr>
              <w:tc>
                <w:tcPr>
                  <w:tcW w:w="988" w:type="pct"/>
                  <w:tcBorders>
                    <w:top w:val="nil"/>
                    <w:left w:val="single" w:sz="4" w:space="0" w:color="auto"/>
                    <w:bottom w:val="single" w:sz="4" w:space="0" w:color="auto"/>
                    <w:right w:val="single" w:sz="4" w:space="0" w:color="auto"/>
                  </w:tcBorders>
                  <w:noWrap/>
                  <w:vAlign w:val="bottom"/>
                  <w:hideMark/>
                </w:tcPr>
                <w:p w14:paraId="54232042"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6299769D"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346861CB"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237C6CC8" w14:textId="77777777" w:rsidR="00FA6D0F" w:rsidRPr="00AB2F7E" w:rsidRDefault="00FA6D0F" w:rsidP="00FA6D0F">
                  <w:pPr>
                    <w:spacing w:after="0"/>
                    <w:ind w:left="192" w:hanging="192"/>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 xml:space="preserve">Restoration and Rehabilitation of Degraded Lands </w:t>
                  </w:r>
                </w:p>
              </w:tc>
            </w:tr>
            <w:tr w:rsidR="00FA6D0F" w:rsidRPr="00AB2F7E" w14:paraId="4B05DC5A" w14:textId="77777777" w:rsidTr="004B3177">
              <w:trPr>
                <w:trHeight w:val="188"/>
              </w:trPr>
              <w:tc>
                <w:tcPr>
                  <w:tcW w:w="988" w:type="pct"/>
                  <w:tcBorders>
                    <w:top w:val="nil"/>
                    <w:left w:val="single" w:sz="4" w:space="0" w:color="auto"/>
                    <w:bottom w:val="single" w:sz="4" w:space="0" w:color="auto"/>
                    <w:right w:val="single" w:sz="4" w:space="0" w:color="auto"/>
                  </w:tcBorders>
                  <w:noWrap/>
                  <w:vAlign w:val="bottom"/>
                  <w:hideMark/>
                </w:tcPr>
                <w:p w14:paraId="20DF7477"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vAlign w:val="bottom"/>
                  <w:hideMark/>
                </w:tcPr>
                <w:p w14:paraId="3783CDAD"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56763485"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0FC9C7E2"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Ecosystem Approach</w:t>
                  </w:r>
                </w:p>
              </w:tc>
            </w:tr>
            <w:tr w:rsidR="00FA6D0F" w:rsidRPr="00AB2F7E" w14:paraId="472B114D" w14:textId="77777777" w:rsidTr="004B3177">
              <w:trPr>
                <w:trHeight w:val="251"/>
              </w:trPr>
              <w:tc>
                <w:tcPr>
                  <w:tcW w:w="988" w:type="pct"/>
                  <w:tcBorders>
                    <w:top w:val="nil"/>
                    <w:left w:val="single" w:sz="4" w:space="0" w:color="auto"/>
                    <w:bottom w:val="single" w:sz="4" w:space="0" w:color="auto"/>
                    <w:right w:val="single" w:sz="4" w:space="0" w:color="auto"/>
                  </w:tcBorders>
                  <w:noWrap/>
                  <w:vAlign w:val="bottom"/>
                  <w:hideMark/>
                </w:tcPr>
                <w:p w14:paraId="3AE34BD3"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3CE0C368"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15B539E3"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647A696B" w14:textId="77777777" w:rsidR="00FA6D0F" w:rsidRPr="00AB2F7E" w:rsidRDefault="00FA6D0F" w:rsidP="00FA6D0F">
                  <w:pPr>
                    <w:spacing w:after="0"/>
                    <w:ind w:left="192" w:hanging="192"/>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Integrated and Cross-sectoral approach</w:t>
                  </w:r>
                </w:p>
              </w:tc>
            </w:tr>
            <w:tr w:rsidR="00FA6D0F" w:rsidRPr="00AB2F7E" w14:paraId="00B13487"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5A43923C"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6D4DEAC6"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6134AC1B"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3CBB8384"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Community-Based NRM</w:t>
                  </w:r>
                </w:p>
              </w:tc>
            </w:tr>
            <w:tr w:rsidR="00FA6D0F" w:rsidRPr="00AB2F7E" w14:paraId="4C9040FD"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2938BCCB"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00AF6F80"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65551F82"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0DA6A18C"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Sustainable Livelihoods</w:t>
                  </w:r>
                </w:p>
              </w:tc>
            </w:tr>
            <w:tr w:rsidR="00FA6D0F" w:rsidRPr="00AB2F7E" w14:paraId="248CC396"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551A0E8A"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63AC9BCC"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6FE1CEE0"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44CA6B8C"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Income Generating Activities</w:t>
                  </w:r>
                </w:p>
              </w:tc>
            </w:tr>
            <w:tr w:rsidR="00FA6D0F" w:rsidRPr="00AB2F7E" w14:paraId="12EF2DE3" w14:textId="77777777" w:rsidTr="004B3177">
              <w:trPr>
                <w:trHeight w:val="134"/>
              </w:trPr>
              <w:tc>
                <w:tcPr>
                  <w:tcW w:w="988" w:type="pct"/>
                  <w:tcBorders>
                    <w:top w:val="nil"/>
                    <w:left w:val="single" w:sz="4" w:space="0" w:color="auto"/>
                    <w:bottom w:val="single" w:sz="4" w:space="0" w:color="auto"/>
                    <w:right w:val="single" w:sz="4" w:space="0" w:color="auto"/>
                  </w:tcBorders>
                  <w:noWrap/>
                  <w:vAlign w:val="bottom"/>
                  <w:hideMark/>
                </w:tcPr>
                <w:p w14:paraId="47381048"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4CD57C3D"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350C0115"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28926310"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Sustainable Agriculture</w:t>
                  </w:r>
                </w:p>
              </w:tc>
            </w:tr>
            <w:tr w:rsidR="00FA6D0F" w:rsidRPr="00AB2F7E" w14:paraId="06BC7D82" w14:textId="77777777" w:rsidTr="004B3177">
              <w:trPr>
                <w:trHeight w:val="107"/>
              </w:trPr>
              <w:tc>
                <w:tcPr>
                  <w:tcW w:w="988" w:type="pct"/>
                  <w:tcBorders>
                    <w:top w:val="nil"/>
                    <w:left w:val="single" w:sz="4" w:space="0" w:color="auto"/>
                    <w:bottom w:val="single" w:sz="4" w:space="0" w:color="auto"/>
                    <w:right w:val="single" w:sz="4" w:space="0" w:color="auto"/>
                  </w:tcBorders>
                  <w:noWrap/>
                  <w:vAlign w:val="bottom"/>
                  <w:hideMark/>
                </w:tcPr>
                <w:p w14:paraId="7CC02578"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26A5BC9"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75501D23"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1D7AAFF1" w14:textId="77777777" w:rsidR="00FA6D0F" w:rsidRPr="00AB2F7E" w:rsidRDefault="00FA6D0F" w:rsidP="00FA6D0F">
                  <w:pPr>
                    <w:spacing w:after="0"/>
                    <w:ind w:left="192" w:hanging="192"/>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Sustainable Pasture Management</w:t>
                  </w:r>
                </w:p>
              </w:tc>
            </w:tr>
            <w:tr w:rsidR="00FA6D0F" w:rsidRPr="00AB2F7E" w14:paraId="5ECC8FAC" w14:textId="77777777" w:rsidTr="004B3177">
              <w:trPr>
                <w:trHeight w:val="420"/>
              </w:trPr>
              <w:tc>
                <w:tcPr>
                  <w:tcW w:w="988" w:type="pct"/>
                  <w:tcBorders>
                    <w:top w:val="nil"/>
                    <w:left w:val="single" w:sz="4" w:space="0" w:color="auto"/>
                    <w:bottom w:val="single" w:sz="4" w:space="0" w:color="auto"/>
                    <w:right w:val="single" w:sz="4" w:space="0" w:color="auto"/>
                  </w:tcBorders>
                  <w:noWrap/>
                  <w:vAlign w:val="bottom"/>
                  <w:hideMark/>
                </w:tcPr>
                <w:p w14:paraId="0827863F"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6F55E431"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4D202CAD"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665ED2DF" w14:textId="77777777" w:rsidR="00FA6D0F" w:rsidRPr="00AB2F7E" w:rsidRDefault="00FA6D0F" w:rsidP="00FA6D0F">
                  <w:pPr>
                    <w:spacing w:after="0"/>
                    <w:ind w:left="192" w:hanging="192"/>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Sustainable Forest/Woodland Management</w:t>
                  </w:r>
                </w:p>
              </w:tc>
            </w:tr>
            <w:tr w:rsidR="00FA6D0F" w:rsidRPr="00AB2F7E" w14:paraId="68352CCB" w14:textId="77777777" w:rsidTr="004B3177">
              <w:trPr>
                <w:trHeight w:val="420"/>
              </w:trPr>
              <w:tc>
                <w:tcPr>
                  <w:tcW w:w="988" w:type="pct"/>
                  <w:tcBorders>
                    <w:top w:val="nil"/>
                    <w:left w:val="single" w:sz="4" w:space="0" w:color="auto"/>
                    <w:bottom w:val="single" w:sz="4" w:space="0" w:color="auto"/>
                    <w:right w:val="single" w:sz="4" w:space="0" w:color="auto"/>
                  </w:tcBorders>
                  <w:noWrap/>
                  <w:vAlign w:val="bottom"/>
                  <w:hideMark/>
                </w:tcPr>
                <w:p w14:paraId="68B0B171"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5D9434D5"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19BBC817"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53F7E5BC" w14:textId="77777777" w:rsidR="00FA6D0F" w:rsidRPr="00AB2F7E" w:rsidRDefault="00FA6D0F" w:rsidP="00FA6D0F">
                  <w:pPr>
                    <w:spacing w:after="0"/>
                    <w:ind w:left="192" w:hanging="192"/>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Improved Soil and Water Management Techniques</w:t>
                  </w:r>
                </w:p>
              </w:tc>
            </w:tr>
            <w:tr w:rsidR="00FA6D0F" w:rsidRPr="00AB2F7E" w14:paraId="40C7A352"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5B045D3B"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51799971"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41006B4D"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48214E5A"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Sustainable Fire Management</w:t>
                  </w:r>
                </w:p>
              </w:tc>
            </w:tr>
            <w:tr w:rsidR="00FA6D0F" w:rsidRPr="00AB2F7E" w14:paraId="3DE72658" w14:textId="77777777" w:rsidTr="004B3177">
              <w:trPr>
                <w:trHeight w:val="125"/>
              </w:trPr>
              <w:tc>
                <w:tcPr>
                  <w:tcW w:w="988" w:type="pct"/>
                  <w:tcBorders>
                    <w:top w:val="nil"/>
                    <w:left w:val="single" w:sz="4" w:space="0" w:color="auto"/>
                    <w:bottom w:val="single" w:sz="4" w:space="0" w:color="auto"/>
                    <w:right w:val="single" w:sz="4" w:space="0" w:color="auto"/>
                  </w:tcBorders>
                  <w:noWrap/>
                  <w:vAlign w:val="bottom"/>
                  <w:hideMark/>
                </w:tcPr>
                <w:p w14:paraId="45D14559"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085E48E4"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241F1956"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581BCF28" w14:textId="77777777" w:rsidR="00FA6D0F" w:rsidRPr="00AB2F7E" w:rsidRDefault="00FA6D0F" w:rsidP="00FA6D0F">
                  <w:pPr>
                    <w:spacing w:after="0"/>
                    <w:ind w:left="192" w:hanging="192"/>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Drought Mitigation/Early Warning</w:t>
                  </w:r>
                </w:p>
              </w:tc>
            </w:tr>
            <w:tr w:rsidR="00FA6D0F" w:rsidRPr="00AB2F7E" w14:paraId="01FB5647" w14:textId="77777777" w:rsidTr="004B3177">
              <w:trPr>
                <w:trHeight w:val="143"/>
              </w:trPr>
              <w:tc>
                <w:tcPr>
                  <w:tcW w:w="988" w:type="pct"/>
                  <w:tcBorders>
                    <w:top w:val="nil"/>
                    <w:left w:val="single" w:sz="4" w:space="0" w:color="auto"/>
                    <w:bottom w:val="single" w:sz="4" w:space="0" w:color="auto"/>
                    <w:right w:val="single" w:sz="4" w:space="0" w:color="auto"/>
                  </w:tcBorders>
                  <w:noWrap/>
                  <w:vAlign w:val="bottom"/>
                  <w:hideMark/>
                </w:tcPr>
                <w:p w14:paraId="67B6DEA0"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6D87861A"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03307575"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Land Degradation Neutrality</w:t>
                  </w:r>
                </w:p>
              </w:tc>
              <w:tc>
                <w:tcPr>
                  <w:tcW w:w="1413" w:type="pct"/>
                  <w:tcBorders>
                    <w:top w:val="nil"/>
                    <w:left w:val="nil"/>
                    <w:bottom w:val="single" w:sz="4" w:space="0" w:color="auto"/>
                    <w:right w:val="single" w:sz="4" w:space="0" w:color="auto"/>
                  </w:tcBorders>
                  <w:hideMark/>
                </w:tcPr>
                <w:p w14:paraId="7516AD18"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11C3661A"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2229A335"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3266F1B0"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3252B7B8"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2A5ECBF6"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Land Productivity</w:t>
                  </w:r>
                </w:p>
              </w:tc>
            </w:tr>
            <w:tr w:rsidR="00FA6D0F" w:rsidRPr="00AB2F7E" w14:paraId="59431F2F" w14:textId="77777777" w:rsidTr="004B3177">
              <w:trPr>
                <w:trHeight w:val="107"/>
              </w:trPr>
              <w:tc>
                <w:tcPr>
                  <w:tcW w:w="988" w:type="pct"/>
                  <w:tcBorders>
                    <w:top w:val="nil"/>
                    <w:left w:val="single" w:sz="4" w:space="0" w:color="auto"/>
                    <w:bottom w:val="single" w:sz="4" w:space="0" w:color="auto"/>
                    <w:right w:val="single" w:sz="4" w:space="0" w:color="auto"/>
                  </w:tcBorders>
                  <w:noWrap/>
                  <w:vAlign w:val="bottom"/>
                  <w:hideMark/>
                </w:tcPr>
                <w:p w14:paraId="10309CBC"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33F98EFF"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07EF970B"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0D8242A3" w14:textId="77777777" w:rsidR="00FA6D0F" w:rsidRPr="00AB2F7E" w:rsidRDefault="00FA6D0F" w:rsidP="00FA6D0F">
                  <w:pPr>
                    <w:spacing w:after="0"/>
                    <w:ind w:left="192" w:hanging="192"/>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Land Cover and Land cover change</w:t>
                  </w:r>
                </w:p>
              </w:tc>
            </w:tr>
            <w:tr w:rsidR="00FA6D0F" w:rsidRPr="00AB2F7E" w14:paraId="43A1BF25" w14:textId="77777777" w:rsidTr="004B3177">
              <w:trPr>
                <w:trHeight w:val="179"/>
              </w:trPr>
              <w:tc>
                <w:tcPr>
                  <w:tcW w:w="988" w:type="pct"/>
                  <w:tcBorders>
                    <w:top w:val="nil"/>
                    <w:left w:val="single" w:sz="4" w:space="0" w:color="auto"/>
                    <w:bottom w:val="single" w:sz="4" w:space="0" w:color="auto"/>
                    <w:right w:val="single" w:sz="4" w:space="0" w:color="auto"/>
                  </w:tcBorders>
                  <w:noWrap/>
                  <w:vAlign w:val="bottom"/>
                  <w:hideMark/>
                </w:tcPr>
                <w:p w14:paraId="7F104236"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2DC9004A"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131CD54D"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542FAA36" w14:textId="77777777" w:rsidR="00FA6D0F" w:rsidRPr="00AB2F7E" w:rsidRDefault="00FA6D0F" w:rsidP="00FA6D0F">
                  <w:pPr>
                    <w:spacing w:after="0"/>
                    <w:ind w:left="192" w:hanging="192"/>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Carbon stocks above or below ground</w:t>
                  </w:r>
                </w:p>
              </w:tc>
            </w:tr>
            <w:tr w:rsidR="00FA6D0F" w:rsidRPr="00AB2F7E" w14:paraId="06AFC9BB"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2F2ECD01"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317B5BAF"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64790484"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Food Security</w:t>
                  </w:r>
                </w:p>
              </w:tc>
              <w:tc>
                <w:tcPr>
                  <w:tcW w:w="1413" w:type="pct"/>
                  <w:tcBorders>
                    <w:top w:val="nil"/>
                    <w:left w:val="nil"/>
                    <w:bottom w:val="single" w:sz="4" w:space="0" w:color="auto"/>
                    <w:right w:val="single" w:sz="4" w:space="0" w:color="auto"/>
                  </w:tcBorders>
                  <w:hideMark/>
                </w:tcPr>
                <w:p w14:paraId="11AF21C9"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2B103D40" w14:textId="77777777" w:rsidTr="004B3177">
              <w:trPr>
                <w:trHeight w:val="143"/>
              </w:trPr>
              <w:tc>
                <w:tcPr>
                  <w:tcW w:w="988" w:type="pct"/>
                  <w:tcBorders>
                    <w:top w:val="nil"/>
                    <w:left w:val="single" w:sz="4" w:space="0" w:color="auto"/>
                    <w:bottom w:val="single" w:sz="4" w:space="0" w:color="auto"/>
                    <w:right w:val="single" w:sz="4" w:space="0" w:color="auto"/>
                  </w:tcBorders>
                  <w:noWrap/>
                  <w:vAlign w:val="bottom"/>
                  <w:hideMark/>
                </w:tcPr>
                <w:p w14:paraId="20DAB6C5"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01A26103"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ed/>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International Waters</w:t>
                  </w:r>
                </w:p>
              </w:tc>
              <w:tc>
                <w:tcPr>
                  <w:tcW w:w="1463" w:type="pct"/>
                  <w:tcBorders>
                    <w:top w:val="nil"/>
                    <w:left w:val="nil"/>
                    <w:bottom w:val="single" w:sz="4" w:space="0" w:color="auto"/>
                    <w:right w:val="single" w:sz="4" w:space="0" w:color="auto"/>
                  </w:tcBorders>
                  <w:noWrap/>
                  <w:vAlign w:val="bottom"/>
                  <w:hideMark/>
                </w:tcPr>
                <w:p w14:paraId="4D706178"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noWrap/>
                  <w:vAlign w:val="bottom"/>
                  <w:hideMark/>
                </w:tcPr>
                <w:p w14:paraId="6B5806F8"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010AD8E2"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290A7C1F"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124869C3"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vAlign w:val="center"/>
                  <w:hideMark/>
                </w:tcPr>
                <w:p w14:paraId="7F0E0FAA"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 xml:space="preserve">Ship </w:t>
                  </w:r>
                </w:p>
              </w:tc>
              <w:tc>
                <w:tcPr>
                  <w:tcW w:w="1413" w:type="pct"/>
                  <w:tcBorders>
                    <w:top w:val="nil"/>
                    <w:left w:val="nil"/>
                    <w:bottom w:val="single" w:sz="4" w:space="0" w:color="auto"/>
                    <w:right w:val="single" w:sz="4" w:space="0" w:color="auto"/>
                  </w:tcBorders>
                  <w:hideMark/>
                </w:tcPr>
                <w:p w14:paraId="597BE4F1"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6ACDCA2C"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182EF5B9"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5C9586B5"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vAlign w:val="center"/>
                  <w:hideMark/>
                </w:tcPr>
                <w:p w14:paraId="6F5DC48D"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ed/>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Coastal</w:t>
                  </w:r>
                </w:p>
              </w:tc>
              <w:tc>
                <w:tcPr>
                  <w:tcW w:w="1413" w:type="pct"/>
                  <w:tcBorders>
                    <w:top w:val="nil"/>
                    <w:left w:val="nil"/>
                    <w:bottom w:val="single" w:sz="4" w:space="0" w:color="auto"/>
                    <w:right w:val="single" w:sz="4" w:space="0" w:color="auto"/>
                  </w:tcBorders>
                  <w:hideMark/>
                </w:tcPr>
                <w:p w14:paraId="7B4A41DE"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65F71F00"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tcPr>
                <w:p w14:paraId="73D1E2CE" w14:textId="77777777" w:rsidR="00FA6D0F" w:rsidRPr="00AB2F7E" w:rsidRDefault="00FA6D0F" w:rsidP="00FA6D0F">
                  <w:pPr>
                    <w:spacing w:after="0"/>
                    <w:rPr>
                      <w:rFonts w:ascii="Times New Roman" w:eastAsia="Times New Roman" w:hAnsi="Times New Roman"/>
                      <w:b/>
                      <w:bCs/>
                      <w:color w:val="000000" w:themeColor="text1"/>
                      <w:sz w:val="18"/>
                      <w:szCs w:val="18"/>
                    </w:rPr>
                  </w:pPr>
                </w:p>
              </w:tc>
              <w:tc>
                <w:tcPr>
                  <w:tcW w:w="1136" w:type="pct"/>
                  <w:tcBorders>
                    <w:top w:val="nil"/>
                    <w:left w:val="nil"/>
                    <w:bottom w:val="single" w:sz="4" w:space="0" w:color="auto"/>
                    <w:right w:val="single" w:sz="4" w:space="0" w:color="auto"/>
                  </w:tcBorders>
                </w:tcPr>
                <w:p w14:paraId="55F6FD88" w14:textId="77777777" w:rsidR="00FA6D0F" w:rsidRPr="00AB2F7E" w:rsidRDefault="00FA6D0F" w:rsidP="00FA6D0F">
                  <w:pPr>
                    <w:spacing w:after="0"/>
                    <w:rPr>
                      <w:rFonts w:ascii="Times New Roman" w:eastAsia="Times New Roman" w:hAnsi="Times New Roman"/>
                      <w:b/>
                      <w:bCs/>
                      <w:color w:val="000000" w:themeColor="text1"/>
                      <w:sz w:val="18"/>
                      <w:szCs w:val="18"/>
                    </w:rPr>
                  </w:pPr>
                </w:p>
              </w:tc>
              <w:tc>
                <w:tcPr>
                  <w:tcW w:w="1463" w:type="pct"/>
                  <w:tcBorders>
                    <w:top w:val="nil"/>
                    <w:left w:val="nil"/>
                    <w:bottom w:val="single" w:sz="4" w:space="0" w:color="auto"/>
                    <w:right w:val="single" w:sz="4" w:space="0" w:color="auto"/>
                  </w:tcBorders>
                  <w:vAlign w:val="center"/>
                  <w:hideMark/>
                </w:tcPr>
                <w:p w14:paraId="7F693E9E" w14:textId="77777777" w:rsidR="00FA6D0F" w:rsidRPr="00AB2F7E" w:rsidRDefault="00FA6D0F" w:rsidP="00FA6D0F">
                  <w:pPr>
                    <w:spacing w:after="0"/>
                    <w:rPr>
                      <w:rFonts w:ascii="Times New Roman" w:eastAsiaTheme="minorHAnsi"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ed/>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hAnsi="Times New Roman"/>
                      <w:color w:val="000000" w:themeColor="text1"/>
                      <w:sz w:val="18"/>
                      <w:szCs w:val="18"/>
                    </w:rPr>
                    <w:t>Freshwater</w:t>
                  </w:r>
                </w:p>
              </w:tc>
              <w:tc>
                <w:tcPr>
                  <w:tcW w:w="1413" w:type="pct"/>
                  <w:tcBorders>
                    <w:top w:val="nil"/>
                    <w:left w:val="nil"/>
                    <w:bottom w:val="single" w:sz="4" w:space="0" w:color="auto"/>
                    <w:right w:val="single" w:sz="4" w:space="0" w:color="auto"/>
                  </w:tcBorders>
                </w:tcPr>
                <w:p w14:paraId="0394290A" w14:textId="77777777" w:rsidR="00FA6D0F" w:rsidRPr="00AB2F7E" w:rsidRDefault="00FA6D0F" w:rsidP="00FA6D0F">
                  <w:pPr>
                    <w:spacing w:after="0"/>
                    <w:rPr>
                      <w:rFonts w:ascii="Times New Roman" w:eastAsia="Times New Roman" w:hAnsi="Times New Roman"/>
                      <w:color w:val="000000" w:themeColor="text1"/>
                      <w:sz w:val="18"/>
                      <w:szCs w:val="18"/>
                    </w:rPr>
                  </w:pPr>
                </w:p>
              </w:tc>
            </w:tr>
            <w:tr w:rsidR="00FA6D0F" w:rsidRPr="00AB2F7E" w14:paraId="3C99E252" w14:textId="77777777" w:rsidTr="004B3177">
              <w:trPr>
                <w:trHeight w:val="80"/>
              </w:trPr>
              <w:tc>
                <w:tcPr>
                  <w:tcW w:w="988" w:type="pct"/>
                  <w:tcBorders>
                    <w:top w:val="nil"/>
                    <w:left w:val="single" w:sz="4" w:space="0" w:color="auto"/>
                    <w:bottom w:val="single" w:sz="4" w:space="0" w:color="auto"/>
                    <w:right w:val="single" w:sz="4" w:space="0" w:color="auto"/>
                  </w:tcBorders>
                  <w:noWrap/>
                  <w:vAlign w:val="bottom"/>
                  <w:hideMark/>
                </w:tcPr>
                <w:p w14:paraId="546D2FF2"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BD534CC"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vAlign w:val="center"/>
                </w:tcPr>
                <w:p w14:paraId="3D5766CD" w14:textId="77777777" w:rsidR="00FA6D0F" w:rsidRPr="00AB2F7E" w:rsidRDefault="00FA6D0F" w:rsidP="00FA6D0F">
                  <w:pPr>
                    <w:spacing w:after="0"/>
                    <w:rPr>
                      <w:rFonts w:ascii="Times New Roman" w:eastAsia="Times New Roman" w:hAnsi="Times New Roman"/>
                      <w:iCs/>
                      <w:color w:val="000000" w:themeColor="text1"/>
                      <w:sz w:val="18"/>
                      <w:szCs w:val="18"/>
                    </w:rPr>
                  </w:pPr>
                </w:p>
              </w:tc>
              <w:tc>
                <w:tcPr>
                  <w:tcW w:w="1413" w:type="pct"/>
                  <w:tcBorders>
                    <w:top w:val="nil"/>
                    <w:left w:val="nil"/>
                    <w:bottom w:val="single" w:sz="4" w:space="0" w:color="auto"/>
                    <w:right w:val="single" w:sz="4" w:space="0" w:color="auto"/>
                  </w:tcBorders>
                  <w:vAlign w:val="center"/>
                  <w:hideMark/>
                </w:tcPr>
                <w:p w14:paraId="5D0FA781"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Aquifer</w:t>
                  </w:r>
                </w:p>
              </w:tc>
            </w:tr>
            <w:tr w:rsidR="00FA6D0F" w:rsidRPr="00AB2F7E" w14:paraId="25F59EC2"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768C3130"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vAlign w:val="bottom"/>
                  <w:hideMark/>
                </w:tcPr>
                <w:p w14:paraId="7B47F0A0"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vAlign w:val="center"/>
                </w:tcPr>
                <w:p w14:paraId="11E72370" w14:textId="77777777" w:rsidR="00FA6D0F" w:rsidRPr="00AB2F7E" w:rsidRDefault="00FA6D0F" w:rsidP="00FA6D0F">
                  <w:pPr>
                    <w:spacing w:after="0"/>
                    <w:rPr>
                      <w:rFonts w:ascii="Times New Roman" w:eastAsia="Times New Roman" w:hAnsi="Times New Roman"/>
                      <w:iCs/>
                      <w:color w:val="000000" w:themeColor="text1"/>
                      <w:sz w:val="18"/>
                      <w:szCs w:val="18"/>
                    </w:rPr>
                  </w:pPr>
                </w:p>
              </w:tc>
              <w:tc>
                <w:tcPr>
                  <w:tcW w:w="1413" w:type="pct"/>
                  <w:tcBorders>
                    <w:top w:val="nil"/>
                    <w:left w:val="nil"/>
                    <w:bottom w:val="single" w:sz="4" w:space="0" w:color="auto"/>
                    <w:right w:val="single" w:sz="4" w:space="0" w:color="auto"/>
                  </w:tcBorders>
                  <w:vAlign w:val="center"/>
                  <w:hideMark/>
                </w:tcPr>
                <w:p w14:paraId="6B473628"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River Basin</w:t>
                  </w:r>
                </w:p>
              </w:tc>
            </w:tr>
            <w:tr w:rsidR="00FA6D0F" w:rsidRPr="00AB2F7E" w14:paraId="54AADC43"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5AD846A0"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361A5346"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vAlign w:val="center"/>
                </w:tcPr>
                <w:p w14:paraId="2AF97488" w14:textId="77777777" w:rsidR="00FA6D0F" w:rsidRPr="00AB2F7E" w:rsidRDefault="00FA6D0F" w:rsidP="00FA6D0F">
                  <w:pPr>
                    <w:spacing w:after="0"/>
                    <w:rPr>
                      <w:rFonts w:ascii="Times New Roman" w:eastAsia="Times New Roman" w:hAnsi="Times New Roman"/>
                      <w:iCs/>
                      <w:color w:val="000000" w:themeColor="text1"/>
                      <w:sz w:val="18"/>
                      <w:szCs w:val="18"/>
                    </w:rPr>
                  </w:pPr>
                </w:p>
              </w:tc>
              <w:tc>
                <w:tcPr>
                  <w:tcW w:w="1413" w:type="pct"/>
                  <w:tcBorders>
                    <w:top w:val="nil"/>
                    <w:left w:val="nil"/>
                    <w:bottom w:val="single" w:sz="4" w:space="0" w:color="auto"/>
                    <w:right w:val="single" w:sz="4" w:space="0" w:color="auto"/>
                  </w:tcBorders>
                  <w:vAlign w:val="center"/>
                  <w:hideMark/>
                </w:tcPr>
                <w:p w14:paraId="3EF83F8D"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ed/>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Lake Basin</w:t>
                  </w:r>
                </w:p>
              </w:tc>
            </w:tr>
            <w:tr w:rsidR="00FA6D0F" w:rsidRPr="00AB2F7E" w14:paraId="6FE90423"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39D0E097"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1D44CA10"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vAlign w:val="center"/>
                  <w:hideMark/>
                </w:tcPr>
                <w:p w14:paraId="73088D0B"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Learning</w:t>
                  </w:r>
                </w:p>
              </w:tc>
              <w:tc>
                <w:tcPr>
                  <w:tcW w:w="1413" w:type="pct"/>
                  <w:tcBorders>
                    <w:top w:val="nil"/>
                    <w:left w:val="nil"/>
                    <w:bottom w:val="single" w:sz="4" w:space="0" w:color="auto"/>
                    <w:right w:val="single" w:sz="4" w:space="0" w:color="auto"/>
                  </w:tcBorders>
                  <w:hideMark/>
                </w:tcPr>
                <w:p w14:paraId="2A17D8E8"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33303191"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595093F8"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0349889C"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vAlign w:val="center"/>
                  <w:hideMark/>
                </w:tcPr>
                <w:p w14:paraId="370A7149"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Fisheries</w:t>
                  </w:r>
                </w:p>
              </w:tc>
              <w:tc>
                <w:tcPr>
                  <w:tcW w:w="1413" w:type="pct"/>
                  <w:tcBorders>
                    <w:top w:val="nil"/>
                    <w:left w:val="nil"/>
                    <w:bottom w:val="single" w:sz="4" w:space="0" w:color="auto"/>
                    <w:right w:val="single" w:sz="4" w:space="0" w:color="auto"/>
                  </w:tcBorders>
                  <w:hideMark/>
                </w:tcPr>
                <w:p w14:paraId="26A8C23C"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11DD6107"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5AEA633D"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6CEDF3A6"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vAlign w:val="center"/>
                  <w:hideMark/>
                </w:tcPr>
                <w:p w14:paraId="7FA914FF"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Persistent toxic substances</w:t>
                  </w:r>
                </w:p>
              </w:tc>
              <w:tc>
                <w:tcPr>
                  <w:tcW w:w="1413" w:type="pct"/>
                  <w:tcBorders>
                    <w:top w:val="nil"/>
                    <w:left w:val="nil"/>
                    <w:bottom w:val="single" w:sz="4" w:space="0" w:color="auto"/>
                    <w:right w:val="single" w:sz="4" w:space="0" w:color="auto"/>
                  </w:tcBorders>
                  <w:hideMark/>
                </w:tcPr>
                <w:p w14:paraId="149777D8"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638E5DDC"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74E00EEC"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52A97B94"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vAlign w:val="center"/>
                  <w:hideMark/>
                </w:tcPr>
                <w:p w14:paraId="4AF6C2BE"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proofErr w:type="gramStart"/>
                  <w:r w:rsidRPr="00AB2F7E">
                    <w:rPr>
                      <w:rFonts w:ascii="Times New Roman" w:eastAsia="Times New Roman" w:hAnsi="Times New Roman"/>
                      <w:iCs/>
                      <w:color w:val="000000" w:themeColor="text1"/>
                      <w:sz w:val="18"/>
                      <w:szCs w:val="18"/>
                    </w:rPr>
                    <w:t>SIDS :</w:t>
                  </w:r>
                  <w:proofErr w:type="gramEnd"/>
                  <w:r w:rsidRPr="00AB2F7E">
                    <w:rPr>
                      <w:rFonts w:ascii="Times New Roman" w:eastAsia="Times New Roman" w:hAnsi="Times New Roman"/>
                      <w:iCs/>
                      <w:color w:val="000000" w:themeColor="text1"/>
                      <w:sz w:val="18"/>
                      <w:szCs w:val="18"/>
                    </w:rPr>
                    <w:t xml:space="preserve"> Small Island Dev States</w:t>
                  </w:r>
                </w:p>
              </w:tc>
              <w:tc>
                <w:tcPr>
                  <w:tcW w:w="1413" w:type="pct"/>
                  <w:tcBorders>
                    <w:top w:val="nil"/>
                    <w:left w:val="nil"/>
                    <w:bottom w:val="single" w:sz="4" w:space="0" w:color="auto"/>
                    <w:right w:val="single" w:sz="4" w:space="0" w:color="auto"/>
                  </w:tcBorders>
                  <w:hideMark/>
                </w:tcPr>
                <w:p w14:paraId="7799D507"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499621E7"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67B3A58C"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1E2E9E3"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vAlign w:val="center"/>
                  <w:hideMark/>
                </w:tcPr>
                <w:p w14:paraId="2933973D"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Targeted Research</w:t>
                  </w:r>
                </w:p>
              </w:tc>
              <w:tc>
                <w:tcPr>
                  <w:tcW w:w="1413" w:type="pct"/>
                  <w:tcBorders>
                    <w:top w:val="nil"/>
                    <w:left w:val="nil"/>
                    <w:bottom w:val="single" w:sz="4" w:space="0" w:color="auto"/>
                    <w:right w:val="single" w:sz="4" w:space="0" w:color="auto"/>
                  </w:tcBorders>
                  <w:hideMark/>
                </w:tcPr>
                <w:p w14:paraId="3B3DB6AF"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3F0D7281"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tcPr>
                <w:p w14:paraId="1F9F7BF4" w14:textId="77777777" w:rsidR="00FA6D0F" w:rsidRPr="00AB2F7E" w:rsidRDefault="00FA6D0F" w:rsidP="00FA6D0F">
                  <w:pPr>
                    <w:spacing w:after="0"/>
                    <w:rPr>
                      <w:rFonts w:ascii="Times New Roman" w:eastAsia="Times New Roman" w:hAnsi="Times New Roman"/>
                      <w:b/>
                      <w:bCs/>
                      <w:color w:val="000000" w:themeColor="text1"/>
                      <w:sz w:val="18"/>
                      <w:szCs w:val="18"/>
                    </w:rPr>
                  </w:pPr>
                </w:p>
              </w:tc>
              <w:tc>
                <w:tcPr>
                  <w:tcW w:w="1136" w:type="pct"/>
                  <w:tcBorders>
                    <w:top w:val="nil"/>
                    <w:left w:val="nil"/>
                    <w:bottom w:val="single" w:sz="4" w:space="0" w:color="auto"/>
                    <w:right w:val="single" w:sz="4" w:space="0" w:color="auto"/>
                  </w:tcBorders>
                </w:tcPr>
                <w:p w14:paraId="4462FBBC" w14:textId="77777777" w:rsidR="00FA6D0F" w:rsidRPr="00AB2F7E" w:rsidRDefault="00FA6D0F" w:rsidP="00FA6D0F">
                  <w:pPr>
                    <w:spacing w:after="0"/>
                    <w:rPr>
                      <w:rFonts w:ascii="Times New Roman" w:eastAsia="Times New Roman" w:hAnsi="Times New Roman"/>
                      <w:b/>
                      <w:bCs/>
                      <w:color w:val="000000" w:themeColor="text1"/>
                      <w:sz w:val="18"/>
                      <w:szCs w:val="18"/>
                    </w:rPr>
                  </w:pPr>
                </w:p>
              </w:tc>
              <w:tc>
                <w:tcPr>
                  <w:tcW w:w="1463" w:type="pct"/>
                  <w:tcBorders>
                    <w:top w:val="nil"/>
                    <w:left w:val="nil"/>
                    <w:bottom w:val="single" w:sz="4" w:space="0" w:color="auto"/>
                    <w:right w:val="single" w:sz="4" w:space="0" w:color="auto"/>
                  </w:tcBorders>
                  <w:vAlign w:val="center"/>
                  <w:hideMark/>
                </w:tcPr>
                <w:p w14:paraId="246028B3" w14:textId="77777777" w:rsidR="00FA6D0F" w:rsidRPr="00AB2F7E" w:rsidRDefault="00FA6D0F" w:rsidP="00FA6D0F">
                  <w:pPr>
                    <w:spacing w:after="0"/>
                    <w:rPr>
                      <w:rFonts w:ascii="Times New Roman" w:eastAsiaTheme="minorHAnsi"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ed/>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hAnsi="Times New Roman"/>
                      <w:color w:val="000000" w:themeColor="text1"/>
                      <w:sz w:val="18"/>
                      <w:szCs w:val="18"/>
                    </w:rPr>
                    <w:t>Pollution</w:t>
                  </w:r>
                </w:p>
              </w:tc>
              <w:tc>
                <w:tcPr>
                  <w:tcW w:w="1413" w:type="pct"/>
                  <w:tcBorders>
                    <w:top w:val="nil"/>
                    <w:left w:val="nil"/>
                    <w:bottom w:val="single" w:sz="4" w:space="0" w:color="auto"/>
                    <w:right w:val="single" w:sz="4" w:space="0" w:color="auto"/>
                  </w:tcBorders>
                </w:tcPr>
                <w:p w14:paraId="180626DC" w14:textId="77777777" w:rsidR="00FA6D0F" w:rsidRPr="00AB2F7E" w:rsidRDefault="00FA6D0F" w:rsidP="00FA6D0F">
                  <w:pPr>
                    <w:spacing w:after="0"/>
                    <w:rPr>
                      <w:rFonts w:ascii="Times New Roman" w:eastAsia="Times New Roman" w:hAnsi="Times New Roman"/>
                      <w:color w:val="000000" w:themeColor="text1"/>
                      <w:sz w:val="18"/>
                      <w:szCs w:val="18"/>
                    </w:rPr>
                  </w:pPr>
                </w:p>
              </w:tc>
            </w:tr>
            <w:tr w:rsidR="00FA6D0F" w:rsidRPr="00AB2F7E" w14:paraId="0A02AD58"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tcPr>
                <w:p w14:paraId="01EE9BA1" w14:textId="77777777" w:rsidR="00FA6D0F" w:rsidRPr="00AB2F7E" w:rsidRDefault="00FA6D0F" w:rsidP="00FA6D0F">
                  <w:pPr>
                    <w:spacing w:after="0"/>
                    <w:rPr>
                      <w:rFonts w:ascii="Times New Roman" w:eastAsia="Times New Roman" w:hAnsi="Times New Roman"/>
                      <w:b/>
                      <w:bCs/>
                      <w:color w:val="000000" w:themeColor="text1"/>
                      <w:sz w:val="18"/>
                      <w:szCs w:val="18"/>
                    </w:rPr>
                  </w:pPr>
                </w:p>
              </w:tc>
              <w:tc>
                <w:tcPr>
                  <w:tcW w:w="1136" w:type="pct"/>
                  <w:tcBorders>
                    <w:top w:val="nil"/>
                    <w:left w:val="nil"/>
                    <w:bottom w:val="single" w:sz="4" w:space="0" w:color="auto"/>
                    <w:right w:val="single" w:sz="4" w:space="0" w:color="auto"/>
                  </w:tcBorders>
                </w:tcPr>
                <w:p w14:paraId="39D51E05" w14:textId="77777777" w:rsidR="00FA6D0F" w:rsidRPr="00AB2F7E" w:rsidRDefault="00FA6D0F" w:rsidP="00FA6D0F">
                  <w:pPr>
                    <w:spacing w:after="0"/>
                    <w:rPr>
                      <w:rFonts w:ascii="Times New Roman" w:eastAsia="Times New Roman" w:hAnsi="Times New Roman"/>
                      <w:b/>
                      <w:bCs/>
                      <w:color w:val="000000" w:themeColor="text1"/>
                      <w:sz w:val="18"/>
                      <w:szCs w:val="18"/>
                    </w:rPr>
                  </w:pPr>
                </w:p>
              </w:tc>
              <w:tc>
                <w:tcPr>
                  <w:tcW w:w="1463" w:type="pct"/>
                  <w:tcBorders>
                    <w:top w:val="nil"/>
                    <w:left w:val="nil"/>
                    <w:bottom w:val="single" w:sz="4" w:space="0" w:color="auto"/>
                    <w:right w:val="single" w:sz="4" w:space="0" w:color="auto"/>
                  </w:tcBorders>
                  <w:vAlign w:val="center"/>
                </w:tcPr>
                <w:p w14:paraId="3FED77F1" w14:textId="77777777" w:rsidR="00FA6D0F" w:rsidRPr="00AB2F7E" w:rsidRDefault="00FA6D0F" w:rsidP="00FA6D0F">
                  <w:pPr>
                    <w:spacing w:after="0"/>
                    <w:rPr>
                      <w:rFonts w:ascii="Times New Roman" w:eastAsiaTheme="minorHAnsi" w:hAnsi="Times New Roman"/>
                      <w:color w:val="000000" w:themeColor="text1"/>
                      <w:sz w:val="18"/>
                      <w:szCs w:val="18"/>
                    </w:rPr>
                  </w:pPr>
                </w:p>
              </w:tc>
              <w:tc>
                <w:tcPr>
                  <w:tcW w:w="1413" w:type="pct"/>
                  <w:tcBorders>
                    <w:top w:val="nil"/>
                    <w:left w:val="nil"/>
                    <w:bottom w:val="single" w:sz="4" w:space="0" w:color="auto"/>
                    <w:right w:val="single" w:sz="4" w:space="0" w:color="auto"/>
                  </w:tcBorders>
                  <w:hideMark/>
                </w:tcPr>
                <w:p w14:paraId="141F2608" w14:textId="77777777" w:rsidR="00FA6D0F" w:rsidRPr="00AB2F7E" w:rsidRDefault="00FA6D0F" w:rsidP="00FA6D0F">
                  <w:pPr>
                    <w:spacing w:after="0"/>
                    <w:rPr>
                      <w:rFonts w:ascii="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Persistent toxic substances</w:t>
                  </w:r>
                </w:p>
              </w:tc>
            </w:tr>
            <w:tr w:rsidR="00FA6D0F" w:rsidRPr="00AB2F7E" w14:paraId="05645A88"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23C0B16F"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3263A619"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vAlign w:val="center"/>
                </w:tcPr>
                <w:p w14:paraId="33E7DE75" w14:textId="77777777" w:rsidR="00FA6D0F" w:rsidRPr="00AB2F7E" w:rsidRDefault="00FA6D0F" w:rsidP="00FA6D0F">
                  <w:pPr>
                    <w:spacing w:after="0"/>
                    <w:rPr>
                      <w:rFonts w:ascii="Times New Roman" w:eastAsia="Times New Roman" w:hAnsi="Times New Roman"/>
                      <w:iCs/>
                      <w:color w:val="000000" w:themeColor="text1"/>
                      <w:sz w:val="18"/>
                      <w:szCs w:val="18"/>
                    </w:rPr>
                  </w:pPr>
                </w:p>
              </w:tc>
              <w:tc>
                <w:tcPr>
                  <w:tcW w:w="1413" w:type="pct"/>
                  <w:tcBorders>
                    <w:top w:val="nil"/>
                    <w:left w:val="nil"/>
                    <w:bottom w:val="single" w:sz="4" w:space="0" w:color="auto"/>
                    <w:right w:val="single" w:sz="4" w:space="0" w:color="auto"/>
                  </w:tcBorders>
                  <w:hideMark/>
                </w:tcPr>
                <w:p w14:paraId="614DEC05"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Plastics</w:t>
                  </w:r>
                </w:p>
              </w:tc>
            </w:tr>
            <w:tr w:rsidR="00FA6D0F" w:rsidRPr="00AB2F7E" w14:paraId="28DA723D" w14:textId="77777777" w:rsidTr="004B3177">
              <w:trPr>
                <w:trHeight w:val="408"/>
              </w:trPr>
              <w:tc>
                <w:tcPr>
                  <w:tcW w:w="988" w:type="pct"/>
                  <w:tcBorders>
                    <w:top w:val="nil"/>
                    <w:left w:val="single" w:sz="4" w:space="0" w:color="auto"/>
                    <w:bottom w:val="single" w:sz="4" w:space="0" w:color="auto"/>
                    <w:right w:val="single" w:sz="4" w:space="0" w:color="auto"/>
                  </w:tcBorders>
                  <w:noWrap/>
                  <w:vAlign w:val="bottom"/>
                  <w:hideMark/>
                </w:tcPr>
                <w:p w14:paraId="75F1B74B"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5511B8AC"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vAlign w:val="center"/>
                  <w:hideMark/>
                </w:tcPr>
                <w:p w14:paraId="23E68537"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5D914394" w14:textId="77777777" w:rsidR="00FA6D0F" w:rsidRPr="00AB2F7E" w:rsidRDefault="00FA6D0F" w:rsidP="00FA6D0F">
                  <w:pPr>
                    <w:spacing w:after="0"/>
                    <w:ind w:left="192" w:hanging="192"/>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ed/>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Nutrient pollution from all sectors except wastewater</w:t>
                  </w:r>
                </w:p>
              </w:tc>
            </w:tr>
            <w:tr w:rsidR="00FA6D0F" w:rsidRPr="00AB2F7E" w14:paraId="4E01D7FD"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5F5D5018"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19D6A2EE"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vAlign w:val="center"/>
                  <w:hideMark/>
                </w:tcPr>
                <w:p w14:paraId="5A3541C0"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482852EB" w14:textId="77777777" w:rsidR="00FA6D0F" w:rsidRPr="00AB2F7E" w:rsidRDefault="00FA6D0F" w:rsidP="00FA6D0F">
                  <w:pPr>
                    <w:spacing w:after="0"/>
                    <w:ind w:left="192" w:hanging="192"/>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Nutrient pollution from Wastewater</w:t>
                  </w:r>
                </w:p>
              </w:tc>
            </w:tr>
            <w:tr w:rsidR="00FA6D0F" w:rsidRPr="00AB2F7E" w14:paraId="7D965104" w14:textId="77777777" w:rsidTr="004B3177">
              <w:trPr>
                <w:trHeight w:val="368"/>
              </w:trPr>
              <w:tc>
                <w:tcPr>
                  <w:tcW w:w="988" w:type="pct"/>
                  <w:tcBorders>
                    <w:top w:val="nil"/>
                    <w:left w:val="single" w:sz="4" w:space="0" w:color="auto"/>
                    <w:bottom w:val="single" w:sz="4" w:space="0" w:color="auto"/>
                    <w:right w:val="single" w:sz="4" w:space="0" w:color="auto"/>
                  </w:tcBorders>
                  <w:noWrap/>
                  <w:vAlign w:val="bottom"/>
                  <w:hideMark/>
                </w:tcPr>
                <w:p w14:paraId="37C7DDDA"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0996BEFA"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vAlign w:val="center"/>
                  <w:hideMark/>
                </w:tcPr>
                <w:p w14:paraId="77293AEF" w14:textId="77777777" w:rsidR="00FA6D0F" w:rsidRPr="00AB2F7E" w:rsidRDefault="00FA6D0F" w:rsidP="00FA6D0F">
                  <w:pPr>
                    <w:spacing w:after="0"/>
                    <w:ind w:left="150" w:hanging="15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Transboundary Diagnostic Analysis and Strategic Action Plan preparation</w:t>
                  </w:r>
                </w:p>
              </w:tc>
              <w:tc>
                <w:tcPr>
                  <w:tcW w:w="1413" w:type="pct"/>
                  <w:tcBorders>
                    <w:top w:val="nil"/>
                    <w:left w:val="nil"/>
                    <w:bottom w:val="single" w:sz="4" w:space="0" w:color="auto"/>
                    <w:right w:val="single" w:sz="4" w:space="0" w:color="auto"/>
                  </w:tcBorders>
                  <w:hideMark/>
                </w:tcPr>
                <w:p w14:paraId="03C6D2EC"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5188E2DE" w14:textId="77777777" w:rsidTr="004B3177">
              <w:trPr>
                <w:trHeight w:val="161"/>
              </w:trPr>
              <w:tc>
                <w:tcPr>
                  <w:tcW w:w="988" w:type="pct"/>
                  <w:tcBorders>
                    <w:top w:val="nil"/>
                    <w:left w:val="single" w:sz="4" w:space="0" w:color="auto"/>
                    <w:bottom w:val="single" w:sz="4" w:space="0" w:color="auto"/>
                    <w:right w:val="single" w:sz="4" w:space="0" w:color="auto"/>
                  </w:tcBorders>
                  <w:noWrap/>
                  <w:vAlign w:val="bottom"/>
                  <w:hideMark/>
                </w:tcPr>
                <w:p w14:paraId="0AAF09E2"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81AC74A"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vAlign w:val="center"/>
                  <w:hideMark/>
                </w:tcPr>
                <w:p w14:paraId="365C57D2" w14:textId="77777777" w:rsidR="00FA6D0F" w:rsidRPr="00AB2F7E" w:rsidRDefault="00FA6D0F" w:rsidP="00FA6D0F">
                  <w:pPr>
                    <w:spacing w:after="0"/>
                    <w:ind w:left="150" w:hanging="15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Strategic Action Plan Implementation</w:t>
                  </w:r>
                </w:p>
              </w:tc>
              <w:tc>
                <w:tcPr>
                  <w:tcW w:w="1413" w:type="pct"/>
                  <w:tcBorders>
                    <w:top w:val="nil"/>
                    <w:left w:val="nil"/>
                    <w:bottom w:val="single" w:sz="4" w:space="0" w:color="auto"/>
                    <w:right w:val="single" w:sz="4" w:space="0" w:color="auto"/>
                  </w:tcBorders>
                  <w:hideMark/>
                </w:tcPr>
                <w:p w14:paraId="0FA1E989"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2D8EF90E"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0B743E09"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057C9B84"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vAlign w:val="center"/>
                  <w:hideMark/>
                </w:tcPr>
                <w:p w14:paraId="1866CBEE" w14:textId="77777777" w:rsidR="00FA6D0F" w:rsidRPr="00AB2F7E" w:rsidRDefault="00FA6D0F" w:rsidP="00FA6D0F">
                  <w:pPr>
                    <w:spacing w:after="0"/>
                    <w:ind w:left="150" w:hanging="15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Areas Beyond National Jurisdiction</w:t>
                  </w:r>
                </w:p>
              </w:tc>
              <w:tc>
                <w:tcPr>
                  <w:tcW w:w="1413" w:type="pct"/>
                  <w:tcBorders>
                    <w:top w:val="nil"/>
                    <w:left w:val="nil"/>
                    <w:bottom w:val="single" w:sz="4" w:space="0" w:color="auto"/>
                    <w:right w:val="single" w:sz="4" w:space="0" w:color="auto"/>
                  </w:tcBorders>
                  <w:hideMark/>
                </w:tcPr>
                <w:p w14:paraId="3AAA2D0C"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45103CE4"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60F563CD"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4102A7E2"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vAlign w:val="center"/>
                  <w:hideMark/>
                </w:tcPr>
                <w:p w14:paraId="1DEF5EF9"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Large Marine Ecosystems</w:t>
                  </w:r>
                </w:p>
              </w:tc>
              <w:tc>
                <w:tcPr>
                  <w:tcW w:w="1413" w:type="pct"/>
                  <w:tcBorders>
                    <w:top w:val="nil"/>
                    <w:left w:val="nil"/>
                    <w:bottom w:val="single" w:sz="4" w:space="0" w:color="auto"/>
                    <w:right w:val="single" w:sz="4" w:space="0" w:color="auto"/>
                  </w:tcBorders>
                  <w:hideMark/>
                </w:tcPr>
                <w:p w14:paraId="031B3015"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29E10B80"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1AFCD791"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0E68CE5"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vAlign w:val="center"/>
                  <w:hideMark/>
                </w:tcPr>
                <w:p w14:paraId="57B8285F"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Private Sector</w:t>
                  </w:r>
                </w:p>
              </w:tc>
              <w:tc>
                <w:tcPr>
                  <w:tcW w:w="1413" w:type="pct"/>
                  <w:tcBorders>
                    <w:top w:val="nil"/>
                    <w:left w:val="nil"/>
                    <w:bottom w:val="single" w:sz="4" w:space="0" w:color="auto"/>
                    <w:right w:val="single" w:sz="4" w:space="0" w:color="auto"/>
                  </w:tcBorders>
                  <w:hideMark/>
                </w:tcPr>
                <w:p w14:paraId="4EF1B607"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1C76AFB7"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398308FD"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2FCA36E"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vAlign w:val="center"/>
                  <w:hideMark/>
                </w:tcPr>
                <w:p w14:paraId="6116A4C6"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Aquaculture</w:t>
                  </w:r>
                </w:p>
              </w:tc>
              <w:tc>
                <w:tcPr>
                  <w:tcW w:w="1413" w:type="pct"/>
                  <w:tcBorders>
                    <w:top w:val="nil"/>
                    <w:left w:val="nil"/>
                    <w:bottom w:val="single" w:sz="4" w:space="0" w:color="auto"/>
                    <w:right w:val="single" w:sz="4" w:space="0" w:color="auto"/>
                  </w:tcBorders>
                  <w:hideMark/>
                </w:tcPr>
                <w:p w14:paraId="3CBC3CD6"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506CC4A4"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103FCE62"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ADD4357"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vAlign w:val="center"/>
                  <w:hideMark/>
                </w:tcPr>
                <w:p w14:paraId="156D5439"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Marine Protected Area</w:t>
                  </w:r>
                </w:p>
              </w:tc>
              <w:tc>
                <w:tcPr>
                  <w:tcW w:w="1413" w:type="pct"/>
                  <w:tcBorders>
                    <w:top w:val="nil"/>
                    <w:left w:val="nil"/>
                    <w:bottom w:val="single" w:sz="4" w:space="0" w:color="auto"/>
                    <w:right w:val="single" w:sz="4" w:space="0" w:color="auto"/>
                  </w:tcBorders>
                  <w:hideMark/>
                </w:tcPr>
                <w:p w14:paraId="1E44CCAD"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24144476"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77C09F77"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33B29AE8"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vAlign w:val="center"/>
                  <w:hideMark/>
                </w:tcPr>
                <w:p w14:paraId="65ED87BA"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Biomes</w:t>
                  </w:r>
                </w:p>
              </w:tc>
              <w:tc>
                <w:tcPr>
                  <w:tcW w:w="1413" w:type="pct"/>
                  <w:tcBorders>
                    <w:top w:val="nil"/>
                    <w:left w:val="nil"/>
                    <w:bottom w:val="single" w:sz="4" w:space="0" w:color="auto"/>
                    <w:right w:val="single" w:sz="4" w:space="0" w:color="auto"/>
                  </w:tcBorders>
                  <w:hideMark/>
                </w:tcPr>
                <w:p w14:paraId="647CD56B"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358AF507"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38932D7F"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014537AF"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vAlign w:val="center"/>
                  <w:hideMark/>
                </w:tcPr>
                <w:p w14:paraId="5775E02E"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vAlign w:val="center"/>
                  <w:hideMark/>
                </w:tcPr>
                <w:p w14:paraId="602639F9"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Mangrove</w:t>
                  </w:r>
                </w:p>
              </w:tc>
            </w:tr>
            <w:tr w:rsidR="00FA6D0F" w:rsidRPr="00AB2F7E" w14:paraId="0068493C"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2EE6D2C7"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6830EFD6"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vAlign w:val="center"/>
                  <w:hideMark/>
                </w:tcPr>
                <w:p w14:paraId="386DD2E3"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vAlign w:val="center"/>
                  <w:hideMark/>
                </w:tcPr>
                <w:p w14:paraId="684028C0"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Coral Reefs</w:t>
                  </w:r>
                </w:p>
              </w:tc>
            </w:tr>
            <w:tr w:rsidR="00FA6D0F" w:rsidRPr="00AB2F7E" w14:paraId="2AAB23AB"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3BCE4376"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2FED657"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vAlign w:val="center"/>
                  <w:hideMark/>
                </w:tcPr>
                <w:p w14:paraId="3571B2FB"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vAlign w:val="center"/>
                  <w:hideMark/>
                </w:tcPr>
                <w:p w14:paraId="65EC05E6"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Seagrasses</w:t>
                  </w:r>
                </w:p>
              </w:tc>
            </w:tr>
            <w:tr w:rsidR="00FA6D0F" w:rsidRPr="00AB2F7E" w14:paraId="62EFE237"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02842C2B"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239F2751"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vAlign w:val="center"/>
                  <w:hideMark/>
                </w:tcPr>
                <w:p w14:paraId="2BB42306"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vAlign w:val="center"/>
                  <w:hideMark/>
                </w:tcPr>
                <w:p w14:paraId="38B06A6E"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Polar Ecosystems</w:t>
                  </w:r>
                </w:p>
              </w:tc>
            </w:tr>
            <w:tr w:rsidR="00FA6D0F" w:rsidRPr="00AB2F7E" w14:paraId="21C07DA8"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27C6332C"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9A5D4A1"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vAlign w:val="center"/>
                  <w:hideMark/>
                </w:tcPr>
                <w:p w14:paraId="69DB26C9"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vAlign w:val="center"/>
                  <w:hideMark/>
                </w:tcPr>
                <w:p w14:paraId="176BE86E"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Constructed Wetlands</w:t>
                  </w:r>
                </w:p>
              </w:tc>
            </w:tr>
            <w:tr w:rsidR="00FA6D0F" w:rsidRPr="00AB2F7E" w14:paraId="0B8B58CD"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70A16A9F"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B8458BC"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Chemicals and Waste</w:t>
                  </w:r>
                </w:p>
              </w:tc>
              <w:tc>
                <w:tcPr>
                  <w:tcW w:w="1463" w:type="pct"/>
                  <w:tcBorders>
                    <w:top w:val="nil"/>
                    <w:left w:val="nil"/>
                    <w:bottom w:val="single" w:sz="4" w:space="0" w:color="auto"/>
                    <w:right w:val="single" w:sz="4" w:space="0" w:color="auto"/>
                  </w:tcBorders>
                </w:tcPr>
                <w:p w14:paraId="1F4D119F" w14:textId="77777777" w:rsidR="00FA6D0F" w:rsidRPr="00AB2F7E" w:rsidRDefault="00FA6D0F" w:rsidP="00FA6D0F">
                  <w:pPr>
                    <w:spacing w:after="0"/>
                    <w:rPr>
                      <w:rFonts w:ascii="Times New Roman" w:eastAsia="Times New Roman" w:hAnsi="Times New Roman"/>
                      <w:iCs/>
                      <w:color w:val="000000" w:themeColor="text1"/>
                      <w:sz w:val="18"/>
                      <w:szCs w:val="18"/>
                    </w:rPr>
                  </w:pPr>
                </w:p>
              </w:tc>
              <w:tc>
                <w:tcPr>
                  <w:tcW w:w="1413" w:type="pct"/>
                  <w:tcBorders>
                    <w:top w:val="nil"/>
                    <w:left w:val="nil"/>
                    <w:bottom w:val="single" w:sz="4" w:space="0" w:color="auto"/>
                    <w:right w:val="single" w:sz="4" w:space="0" w:color="auto"/>
                  </w:tcBorders>
                  <w:hideMark/>
                </w:tcPr>
                <w:p w14:paraId="6AA9B4D6"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112E3371"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tcPr>
                <w:p w14:paraId="7BDA68E4" w14:textId="77777777" w:rsidR="00FA6D0F" w:rsidRPr="00AB2F7E" w:rsidRDefault="00FA6D0F" w:rsidP="00FA6D0F">
                  <w:pPr>
                    <w:spacing w:after="0"/>
                    <w:rPr>
                      <w:rFonts w:ascii="Times New Roman" w:eastAsia="Times New Roman" w:hAnsi="Times New Roman"/>
                      <w:b/>
                      <w:bCs/>
                      <w:color w:val="000000" w:themeColor="text1"/>
                      <w:sz w:val="18"/>
                      <w:szCs w:val="18"/>
                    </w:rPr>
                  </w:pPr>
                </w:p>
              </w:tc>
              <w:tc>
                <w:tcPr>
                  <w:tcW w:w="1136" w:type="pct"/>
                  <w:tcBorders>
                    <w:top w:val="nil"/>
                    <w:left w:val="nil"/>
                    <w:bottom w:val="single" w:sz="4" w:space="0" w:color="auto"/>
                    <w:right w:val="single" w:sz="4" w:space="0" w:color="auto"/>
                  </w:tcBorders>
                </w:tcPr>
                <w:p w14:paraId="04F6EA6B" w14:textId="77777777" w:rsidR="00FA6D0F" w:rsidRPr="00AB2F7E" w:rsidRDefault="00FA6D0F" w:rsidP="00FA6D0F">
                  <w:pPr>
                    <w:spacing w:after="0"/>
                    <w:rPr>
                      <w:rFonts w:ascii="Times New Roman" w:eastAsiaTheme="minorHAnsi" w:hAnsi="Times New Roman"/>
                      <w:color w:val="000000" w:themeColor="text1"/>
                      <w:sz w:val="18"/>
                      <w:szCs w:val="18"/>
                    </w:rPr>
                  </w:pPr>
                </w:p>
              </w:tc>
              <w:tc>
                <w:tcPr>
                  <w:tcW w:w="1463" w:type="pct"/>
                  <w:tcBorders>
                    <w:top w:val="nil"/>
                    <w:left w:val="nil"/>
                    <w:bottom w:val="single" w:sz="4" w:space="0" w:color="auto"/>
                    <w:right w:val="single" w:sz="4" w:space="0" w:color="auto"/>
                  </w:tcBorders>
                  <w:hideMark/>
                </w:tcPr>
                <w:p w14:paraId="0F8BBA74" w14:textId="77777777" w:rsidR="00FA6D0F" w:rsidRPr="00AB2F7E" w:rsidRDefault="00FA6D0F" w:rsidP="00FA6D0F">
                  <w:pPr>
                    <w:spacing w:after="0"/>
                    <w:rPr>
                      <w:rFonts w:ascii="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Mercury</w:t>
                  </w:r>
                </w:p>
              </w:tc>
              <w:tc>
                <w:tcPr>
                  <w:tcW w:w="1413" w:type="pct"/>
                  <w:tcBorders>
                    <w:top w:val="nil"/>
                    <w:left w:val="nil"/>
                    <w:bottom w:val="single" w:sz="4" w:space="0" w:color="auto"/>
                    <w:right w:val="single" w:sz="4" w:space="0" w:color="auto"/>
                  </w:tcBorders>
                </w:tcPr>
                <w:p w14:paraId="7E7CB4BA" w14:textId="77777777" w:rsidR="00FA6D0F" w:rsidRPr="00AB2F7E" w:rsidRDefault="00FA6D0F" w:rsidP="00FA6D0F">
                  <w:pPr>
                    <w:spacing w:after="0"/>
                    <w:rPr>
                      <w:rFonts w:ascii="Times New Roman" w:eastAsia="Times New Roman" w:hAnsi="Times New Roman"/>
                      <w:color w:val="000000" w:themeColor="text1"/>
                      <w:sz w:val="18"/>
                      <w:szCs w:val="18"/>
                    </w:rPr>
                  </w:pPr>
                </w:p>
              </w:tc>
            </w:tr>
            <w:tr w:rsidR="00FA6D0F" w:rsidRPr="00AB2F7E" w14:paraId="75161013"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347830DF"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01F7A50C"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14835C28"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Artisanal and Scale Gold Mining</w:t>
                  </w:r>
                </w:p>
              </w:tc>
              <w:tc>
                <w:tcPr>
                  <w:tcW w:w="1413" w:type="pct"/>
                  <w:tcBorders>
                    <w:top w:val="nil"/>
                    <w:left w:val="nil"/>
                    <w:bottom w:val="single" w:sz="4" w:space="0" w:color="auto"/>
                    <w:right w:val="single" w:sz="4" w:space="0" w:color="auto"/>
                  </w:tcBorders>
                  <w:hideMark/>
                </w:tcPr>
                <w:p w14:paraId="0E73371D"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32985668"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6A73A01C"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0D25212"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4FA37F10"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Coal Fired Power Plants</w:t>
                  </w:r>
                </w:p>
              </w:tc>
              <w:tc>
                <w:tcPr>
                  <w:tcW w:w="1413" w:type="pct"/>
                  <w:tcBorders>
                    <w:top w:val="nil"/>
                    <w:left w:val="nil"/>
                    <w:bottom w:val="single" w:sz="4" w:space="0" w:color="auto"/>
                    <w:right w:val="single" w:sz="4" w:space="0" w:color="auto"/>
                  </w:tcBorders>
                  <w:hideMark/>
                </w:tcPr>
                <w:p w14:paraId="4E4E72D6"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2FE77BEB"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1937A561"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06D04CAA"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0019C1BF"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Coal Fired Industrial Boilers</w:t>
                  </w:r>
                </w:p>
              </w:tc>
              <w:tc>
                <w:tcPr>
                  <w:tcW w:w="1413" w:type="pct"/>
                  <w:tcBorders>
                    <w:top w:val="nil"/>
                    <w:left w:val="nil"/>
                    <w:bottom w:val="single" w:sz="4" w:space="0" w:color="auto"/>
                    <w:right w:val="single" w:sz="4" w:space="0" w:color="auto"/>
                  </w:tcBorders>
                  <w:hideMark/>
                </w:tcPr>
                <w:p w14:paraId="772A6166"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76019B8A"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5E89C335"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6612A41D"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742EE0E5"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Cement</w:t>
                  </w:r>
                </w:p>
              </w:tc>
              <w:tc>
                <w:tcPr>
                  <w:tcW w:w="1413" w:type="pct"/>
                  <w:tcBorders>
                    <w:top w:val="nil"/>
                    <w:left w:val="nil"/>
                    <w:bottom w:val="single" w:sz="4" w:space="0" w:color="auto"/>
                    <w:right w:val="single" w:sz="4" w:space="0" w:color="auto"/>
                  </w:tcBorders>
                  <w:hideMark/>
                </w:tcPr>
                <w:p w14:paraId="4576B4C4"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33499235"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36B90341"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2BEB3D8"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19066081"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 xml:space="preserve">Non-Ferrous Metals Production </w:t>
                  </w:r>
                </w:p>
              </w:tc>
              <w:tc>
                <w:tcPr>
                  <w:tcW w:w="1413" w:type="pct"/>
                  <w:tcBorders>
                    <w:top w:val="nil"/>
                    <w:left w:val="nil"/>
                    <w:bottom w:val="single" w:sz="4" w:space="0" w:color="auto"/>
                    <w:right w:val="single" w:sz="4" w:space="0" w:color="auto"/>
                  </w:tcBorders>
                  <w:hideMark/>
                </w:tcPr>
                <w:p w14:paraId="24B0F23B"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7DC67D20" w14:textId="77777777" w:rsidTr="004B3177">
              <w:trPr>
                <w:trHeight w:val="71"/>
              </w:trPr>
              <w:tc>
                <w:tcPr>
                  <w:tcW w:w="988" w:type="pct"/>
                  <w:tcBorders>
                    <w:top w:val="nil"/>
                    <w:left w:val="single" w:sz="4" w:space="0" w:color="auto"/>
                    <w:bottom w:val="single" w:sz="4" w:space="0" w:color="auto"/>
                    <w:right w:val="single" w:sz="4" w:space="0" w:color="auto"/>
                  </w:tcBorders>
                  <w:noWrap/>
                  <w:vAlign w:val="bottom"/>
                  <w:hideMark/>
                </w:tcPr>
                <w:p w14:paraId="287ACDC0"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0A341811"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0B8C0B70"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Ozone</w:t>
                  </w:r>
                </w:p>
              </w:tc>
              <w:tc>
                <w:tcPr>
                  <w:tcW w:w="1413" w:type="pct"/>
                  <w:tcBorders>
                    <w:top w:val="nil"/>
                    <w:left w:val="nil"/>
                    <w:bottom w:val="single" w:sz="4" w:space="0" w:color="auto"/>
                    <w:right w:val="single" w:sz="4" w:space="0" w:color="auto"/>
                  </w:tcBorders>
                  <w:hideMark/>
                </w:tcPr>
                <w:p w14:paraId="169F7133"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78825ACD"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42BB3F64"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247BC874"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3BC5DDE9"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Persistent Organic Pollutants</w:t>
                  </w:r>
                </w:p>
              </w:tc>
              <w:tc>
                <w:tcPr>
                  <w:tcW w:w="1413" w:type="pct"/>
                  <w:tcBorders>
                    <w:top w:val="nil"/>
                    <w:left w:val="nil"/>
                    <w:bottom w:val="single" w:sz="4" w:space="0" w:color="auto"/>
                    <w:right w:val="single" w:sz="4" w:space="0" w:color="auto"/>
                  </w:tcBorders>
                  <w:hideMark/>
                </w:tcPr>
                <w:p w14:paraId="30DF1055"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4662AF2B" w14:textId="77777777" w:rsidTr="004B3177">
              <w:trPr>
                <w:trHeight w:val="125"/>
              </w:trPr>
              <w:tc>
                <w:tcPr>
                  <w:tcW w:w="988" w:type="pct"/>
                  <w:tcBorders>
                    <w:top w:val="nil"/>
                    <w:left w:val="single" w:sz="4" w:space="0" w:color="auto"/>
                    <w:bottom w:val="single" w:sz="4" w:space="0" w:color="auto"/>
                    <w:right w:val="single" w:sz="4" w:space="0" w:color="auto"/>
                  </w:tcBorders>
                  <w:noWrap/>
                  <w:vAlign w:val="bottom"/>
                  <w:hideMark/>
                </w:tcPr>
                <w:p w14:paraId="3BE26714"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79946CD"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4E3E0CD3" w14:textId="77777777" w:rsidR="00FA6D0F" w:rsidRPr="00AB2F7E" w:rsidRDefault="00FA6D0F" w:rsidP="00FA6D0F">
                  <w:pPr>
                    <w:spacing w:after="0"/>
                    <w:ind w:left="150" w:hanging="15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Unintentional Persistent Organic Pollutants</w:t>
                  </w:r>
                </w:p>
              </w:tc>
              <w:tc>
                <w:tcPr>
                  <w:tcW w:w="1413" w:type="pct"/>
                  <w:tcBorders>
                    <w:top w:val="nil"/>
                    <w:left w:val="nil"/>
                    <w:bottom w:val="single" w:sz="4" w:space="0" w:color="auto"/>
                    <w:right w:val="single" w:sz="4" w:space="0" w:color="auto"/>
                  </w:tcBorders>
                  <w:hideMark/>
                </w:tcPr>
                <w:p w14:paraId="3D7ED94A"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4C85124E"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52E6E2CE"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E97DF09"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2354532F" w14:textId="77777777" w:rsidR="00FA6D0F" w:rsidRPr="00AB2F7E" w:rsidRDefault="00FA6D0F" w:rsidP="00FA6D0F">
                  <w:pPr>
                    <w:spacing w:after="0"/>
                    <w:ind w:left="150" w:hanging="15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Sound Management of chemicals and Waste</w:t>
                  </w:r>
                </w:p>
              </w:tc>
              <w:tc>
                <w:tcPr>
                  <w:tcW w:w="1413" w:type="pct"/>
                  <w:tcBorders>
                    <w:top w:val="nil"/>
                    <w:left w:val="nil"/>
                    <w:bottom w:val="single" w:sz="4" w:space="0" w:color="auto"/>
                    <w:right w:val="single" w:sz="4" w:space="0" w:color="auto"/>
                  </w:tcBorders>
                  <w:hideMark/>
                </w:tcPr>
                <w:p w14:paraId="7507EFBD"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12A3C6C3"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281C22DD"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vAlign w:val="bottom"/>
                  <w:hideMark/>
                </w:tcPr>
                <w:p w14:paraId="5A723AAC"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6B41AFC6"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Waste Management</w:t>
                  </w:r>
                </w:p>
              </w:tc>
              <w:tc>
                <w:tcPr>
                  <w:tcW w:w="1413" w:type="pct"/>
                  <w:tcBorders>
                    <w:top w:val="nil"/>
                    <w:left w:val="nil"/>
                    <w:bottom w:val="single" w:sz="4" w:space="0" w:color="auto"/>
                    <w:right w:val="single" w:sz="4" w:space="0" w:color="auto"/>
                  </w:tcBorders>
                  <w:hideMark/>
                </w:tcPr>
                <w:p w14:paraId="52013038"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68C673D4"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300CE854"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A39AEE9"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11F81D07"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767E5D19"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Hazardous Waste Management</w:t>
                  </w:r>
                </w:p>
              </w:tc>
            </w:tr>
            <w:tr w:rsidR="00FA6D0F" w:rsidRPr="00AB2F7E" w14:paraId="2C1011DE"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20566DA6"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2EB946C8"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14DD3974"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05F1E5F8"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Industrial Waste</w:t>
                  </w:r>
                </w:p>
              </w:tc>
            </w:tr>
            <w:tr w:rsidR="00FA6D0F" w:rsidRPr="00AB2F7E" w14:paraId="4C0573D0"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7F8A4304"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639FAB1"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29535D73"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7E34D612"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e-Waste</w:t>
                  </w:r>
                </w:p>
              </w:tc>
            </w:tr>
            <w:tr w:rsidR="00FA6D0F" w:rsidRPr="00AB2F7E" w14:paraId="34B59411"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0838D566"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075F4D93"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6E2FB79F"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Emissions</w:t>
                  </w:r>
                </w:p>
              </w:tc>
              <w:tc>
                <w:tcPr>
                  <w:tcW w:w="1413" w:type="pct"/>
                  <w:tcBorders>
                    <w:top w:val="nil"/>
                    <w:left w:val="nil"/>
                    <w:bottom w:val="single" w:sz="4" w:space="0" w:color="auto"/>
                    <w:right w:val="single" w:sz="4" w:space="0" w:color="auto"/>
                  </w:tcBorders>
                  <w:hideMark/>
                </w:tcPr>
                <w:p w14:paraId="37A449F2"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3EEC2418"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34FE3122"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16AFC0D8"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6F85C9A0"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Disposal</w:t>
                  </w:r>
                </w:p>
              </w:tc>
              <w:tc>
                <w:tcPr>
                  <w:tcW w:w="1413" w:type="pct"/>
                  <w:tcBorders>
                    <w:top w:val="nil"/>
                    <w:left w:val="nil"/>
                    <w:bottom w:val="single" w:sz="4" w:space="0" w:color="auto"/>
                    <w:right w:val="single" w:sz="4" w:space="0" w:color="auto"/>
                  </w:tcBorders>
                  <w:hideMark/>
                </w:tcPr>
                <w:p w14:paraId="7A94F0F0"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49F213F0"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04317EC5"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9D8FB11"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1424C186" w14:textId="77777777" w:rsidR="00FA6D0F" w:rsidRPr="00AB2F7E" w:rsidRDefault="00FA6D0F" w:rsidP="00FA6D0F">
                  <w:pPr>
                    <w:spacing w:after="0"/>
                    <w:ind w:left="150" w:hanging="15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New Persistent Organic Pollutants</w:t>
                  </w:r>
                </w:p>
              </w:tc>
              <w:tc>
                <w:tcPr>
                  <w:tcW w:w="1413" w:type="pct"/>
                  <w:tcBorders>
                    <w:top w:val="nil"/>
                    <w:left w:val="nil"/>
                    <w:bottom w:val="single" w:sz="4" w:space="0" w:color="auto"/>
                    <w:right w:val="single" w:sz="4" w:space="0" w:color="auto"/>
                  </w:tcBorders>
                  <w:hideMark/>
                </w:tcPr>
                <w:p w14:paraId="6120FF61"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16609F37"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66F3C703"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31269C5A"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3148EF81"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Polychlorinated Biphenyls</w:t>
                  </w:r>
                </w:p>
              </w:tc>
              <w:tc>
                <w:tcPr>
                  <w:tcW w:w="1413" w:type="pct"/>
                  <w:tcBorders>
                    <w:top w:val="nil"/>
                    <w:left w:val="nil"/>
                    <w:bottom w:val="single" w:sz="4" w:space="0" w:color="auto"/>
                    <w:right w:val="single" w:sz="4" w:space="0" w:color="auto"/>
                  </w:tcBorders>
                  <w:hideMark/>
                </w:tcPr>
                <w:p w14:paraId="5618F44A"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28A8172D"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13C8BCC7"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16FECFD3"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4877879A"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Plastics</w:t>
                  </w:r>
                </w:p>
              </w:tc>
              <w:tc>
                <w:tcPr>
                  <w:tcW w:w="1413" w:type="pct"/>
                  <w:tcBorders>
                    <w:top w:val="nil"/>
                    <w:left w:val="nil"/>
                    <w:bottom w:val="single" w:sz="4" w:space="0" w:color="auto"/>
                    <w:right w:val="single" w:sz="4" w:space="0" w:color="auto"/>
                  </w:tcBorders>
                  <w:hideMark/>
                </w:tcPr>
                <w:p w14:paraId="2C99F065"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345892BA"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538DF3EF"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07D408D2"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6C631077"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Eco-Efficiency</w:t>
                  </w:r>
                </w:p>
              </w:tc>
              <w:tc>
                <w:tcPr>
                  <w:tcW w:w="1413" w:type="pct"/>
                  <w:tcBorders>
                    <w:top w:val="nil"/>
                    <w:left w:val="nil"/>
                    <w:bottom w:val="single" w:sz="4" w:space="0" w:color="auto"/>
                    <w:right w:val="single" w:sz="4" w:space="0" w:color="auto"/>
                  </w:tcBorders>
                  <w:hideMark/>
                </w:tcPr>
                <w:p w14:paraId="2F7B9D91"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414515AE"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4501B53F"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6D931D42"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3FD651FB"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Pesticides</w:t>
                  </w:r>
                </w:p>
              </w:tc>
              <w:tc>
                <w:tcPr>
                  <w:tcW w:w="1413" w:type="pct"/>
                  <w:tcBorders>
                    <w:top w:val="nil"/>
                    <w:left w:val="nil"/>
                    <w:bottom w:val="single" w:sz="4" w:space="0" w:color="auto"/>
                    <w:right w:val="single" w:sz="4" w:space="0" w:color="auto"/>
                  </w:tcBorders>
                  <w:hideMark/>
                </w:tcPr>
                <w:p w14:paraId="1C13DE55"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47FE2118"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125D93E6"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2AFF904F"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294FF18E"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DDT - Vector Management</w:t>
                  </w:r>
                </w:p>
              </w:tc>
              <w:tc>
                <w:tcPr>
                  <w:tcW w:w="1413" w:type="pct"/>
                  <w:tcBorders>
                    <w:top w:val="nil"/>
                    <w:left w:val="nil"/>
                    <w:bottom w:val="single" w:sz="4" w:space="0" w:color="auto"/>
                    <w:right w:val="single" w:sz="4" w:space="0" w:color="auto"/>
                  </w:tcBorders>
                  <w:hideMark/>
                </w:tcPr>
                <w:p w14:paraId="7AF299AB"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2F0C8D7A"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7B4865D0"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2376E36F"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22FFF15E"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DDT - Other</w:t>
                  </w:r>
                </w:p>
              </w:tc>
              <w:tc>
                <w:tcPr>
                  <w:tcW w:w="1413" w:type="pct"/>
                  <w:tcBorders>
                    <w:top w:val="nil"/>
                    <w:left w:val="nil"/>
                    <w:bottom w:val="single" w:sz="4" w:space="0" w:color="auto"/>
                    <w:right w:val="single" w:sz="4" w:space="0" w:color="auto"/>
                  </w:tcBorders>
                  <w:hideMark/>
                </w:tcPr>
                <w:p w14:paraId="4FDB6708"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7A869F6F"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0F9C468F"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94B8921"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61D8A522"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Industrial Emissions</w:t>
                  </w:r>
                </w:p>
              </w:tc>
              <w:tc>
                <w:tcPr>
                  <w:tcW w:w="1413" w:type="pct"/>
                  <w:tcBorders>
                    <w:top w:val="nil"/>
                    <w:left w:val="nil"/>
                    <w:bottom w:val="single" w:sz="4" w:space="0" w:color="auto"/>
                    <w:right w:val="single" w:sz="4" w:space="0" w:color="auto"/>
                  </w:tcBorders>
                  <w:hideMark/>
                </w:tcPr>
                <w:p w14:paraId="4F43E3CA"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0273598C"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199F6A79"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13C47542"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72D31B86"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Open Burning</w:t>
                  </w:r>
                </w:p>
              </w:tc>
              <w:tc>
                <w:tcPr>
                  <w:tcW w:w="1413" w:type="pct"/>
                  <w:tcBorders>
                    <w:top w:val="nil"/>
                    <w:left w:val="nil"/>
                    <w:bottom w:val="single" w:sz="4" w:space="0" w:color="auto"/>
                    <w:right w:val="single" w:sz="4" w:space="0" w:color="auto"/>
                  </w:tcBorders>
                  <w:hideMark/>
                </w:tcPr>
                <w:p w14:paraId="27D3C683"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4429CBFB" w14:textId="77777777" w:rsidTr="004B3177">
              <w:trPr>
                <w:trHeight w:val="152"/>
              </w:trPr>
              <w:tc>
                <w:tcPr>
                  <w:tcW w:w="988" w:type="pct"/>
                  <w:tcBorders>
                    <w:top w:val="nil"/>
                    <w:left w:val="single" w:sz="4" w:space="0" w:color="auto"/>
                    <w:bottom w:val="single" w:sz="4" w:space="0" w:color="auto"/>
                    <w:right w:val="single" w:sz="4" w:space="0" w:color="auto"/>
                  </w:tcBorders>
                  <w:noWrap/>
                  <w:vAlign w:val="bottom"/>
                  <w:hideMark/>
                </w:tcPr>
                <w:p w14:paraId="1E3F0E0D"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740AD96B"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5F43E6C3" w14:textId="77777777" w:rsidR="00FA6D0F" w:rsidRPr="00AB2F7E" w:rsidRDefault="00FA6D0F" w:rsidP="00FA6D0F">
                  <w:pPr>
                    <w:spacing w:after="0"/>
                    <w:ind w:left="150" w:hanging="15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Best Available Technology / Best Environmental Practices</w:t>
                  </w:r>
                </w:p>
              </w:tc>
              <w:tc>
                <w:tcPr>
                  <w:tcW w:w="1413" w:type="pct"/>
                  <w:tcBorders>
                    <w:top w:val="nil"/>
                    <w:left w:val="nil"/>
                    <w:bottom w:val="single" w:sz="4" w:space="0" w:color="auto"/>
                    <w:right w:val="single" w:sz="4" w:space="0" w:color="auto"/>
                  </w:tcBorders>
                  <w:hideMark/>
                </w:tcPr>
                <w:p w14:paraId="4AF8C1A6"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2EB85D5A"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12832B63"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hideMark/>
                </w:tcPr>
                <w:p w14:paraId="4D242837"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7F27A91B"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Green Chemistry</w:t>
                  </w:r>
                </w:p>
              </w:tc>
              <w:tc>
                <w:tcPr>
                  <w:tcW w:w="1413" w:type="pct"/>
                  <w:tcBorders>
                    <w:top w:val="nil"/>
                    <w:left w:val="nil"/>
                    <w:bottom w:val="single" w:sz="4" w:space="0" w:color="auto"/>
                    <w:right w:val="single" w:sz="4" w:space="0" w:color="auto"/>
                  </w:tcBorders>
                  <w:hideMark/>
                </w:tcPr>
                <w:p w14:paraId="2F8F7CED"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682CC9CC"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71E20395"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noWrap/>
                  <w:vAlign w:val="bottom"/>
                  <w:hideMark/>
                </w:tcPr>
                <w:p w14:paraId="06B06CAF"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Climate Change</w:t>
                  </w:r>
                </w:p>
              </w:tc>
              <w:tc>
                <w:tcPr>
                  <w:tcW w:w="1463" w:type="pct"/>
                  <w:tcBorders>
                    <w:top w:val="nil"/>
                    <w:left w:val="nil"/>
                    <w:bottom w:val="single" w:sz="4" w:space="0" w:color="auto"/>
                    <w:right w:val="single" w:sz="4" w:space="0" w:color="auto"/>
                  </w:tcBorders>
                </w:tcPr>
                <w:p w14:paraId="39462B4C" w14:textId="77777777" w:rsidR="00FA6D0F" w:rsidRPr="00AB2F7E" w:rsidRDefault="00FA6D0F" w:rsidP="00FA6D0F">
                  <w:pPr>
                    <w:spacing w:after="0"/>
                    <w:rPr>
                      <w:rFonts w:ascii="Times New Roman" w:eastAsia="Times New Roman" w:hAnsi="Times New Roman"/>
                      <w:color w:val="000000" w:themeColor="text1"/>
                      <w:sz w:val="18"/>
                      <w:szCs w:val="18"/>
                    </w:rPr>
                  </w:pPr>
                </w:p>
              </w:tc>
              <w:tc>
                <w:tcPr>
                  <w:tcW w:w="1413" w:type="pct"/>
                  <w:tcBorders>
                    <w:top w:val="nil"/>
                    <w:left w:val="nil"/>
                    <w:bottom w:val="single" w:sz="4" w:space="0" w:color="auto"/>
                    <w:right w:val="single" w:sz="4" w:space="0" w:color="auto"/>
                  </w:tcBorders>
                </w:tcPr>
                <w:p w14:paraId="53F7E584" w14:textId="77777777" w:rsidR="00FA6D0F" w:rsidRPr="00AB2F7E" w:rsidRDefault="00FA6D0F" w:rsidP="00FA6D0F">
                  <w:pPr>
                    <w:spacing w:after="0"/>
                    <w:rPr>
                      <w:rFonts w:ascii="Times New Roman" w:eastAsia="Times New Roman" w:hAnsi="Times New Roman"/>
                      <w:iCs/>
                      <w:color w:val="000000" w:themeColor="text1"/>
                      <w:sz w:val="18"/>
                      <w:szCs w:val="18"/>
                    </w:rPr>
                  </w:pPr>
                </w:p>
              </w:tc>
            </w:tr>
            <w:tr w:rsidR="00FA6D0F" w:rsidRPr="00AB2F7E" w14:paraId="1AB2D22B"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tcPr>
                <w:p w14:paraId="194696F1" w14:textId="77777777" w:rsidR="00FA6D0F" w:rsidRPr="00AB2F7E" w:rsidRDefault="00FA6D0F" w:rsidP="00FA6D0F">
                  <w:pPr>
                    <w:spacing w:after="0"/>
                    <w:rPr>
                      <w:rFonts w:ascii="Times New Roman" w:eastAsia="Times New Roman" w:hAnsi="Times New Roman"/>
                      <w:b/>
                      <w:bCs/>
                      <w:color w:val="000000" w:themeColor="text1"/>
                      <w:sz w:val="18"/>
                      <w:szCs w:val="18"/>
                    </w:rPr>
                  </w:pPr>
                </w:p>
              </w:tc>
              <w:tc>
                <w:tcPr>
                  <w:tcW w:w="1136" w:type="pct"/>
                  <w:tcBorders>
                    <w:top w:val="nil"/>
                    <w:left w:val="nil"/>
                    <w:bottom w:val="single" w:sz="4" w:space="0" w:color="auto"/>
                    <w:right w:val="single" w:sz="4" w:space="0" w:color="auto"/>
                  </w:tcBorders>
                  <w:noWrap/>
                  <w:vAlign w:val="bottom"/>
                </w:tcPr>
                <w:p w14:paraId="44194A62" w14:textId="77777777" w:rsidR="00FA6D0F" w:rsidRPr="00AB2F7E" w:rsidRDefault="00FA6D0F" w:rsidP="00FA6D0F">
                  <w:pPr>
                    <w:spacing w:after="0"/>
                    <w:rPr>
                      <w:rFonts w:ascii="Times New Roman" w:eastAsiaTheme="minorHAnsi" w:hAnsi="Times New Roman"/>
                      <w:color w:val="000000" w:themeColor="text1"/>
                      <w:sz w:val="18"/>
                      <w:szCs w:val="18"/>
                    </w:rPr>
                  </w:pPr>
                </w:p>
              </w:tc>
              <w:tc>
                <w:tcPr>
                  <w:tcW w:w="1463" w:type="pct"/>
                  <w:tcBorders>
                    <w:top w:val="nil"/>
                    <w:left w:val="nil"/>
                    <w:bottom w:val="single" w:sz="4" w:space="0" w:color="auto"/>
                    <w:right w:val="single" w:sz="4" w:space="0" w:color="auto"/>
                  </w:tcBorders>
                  <w:hideMark/>
                </w:tcPr>
                <w:p w14:paraId="1947593C" w14:textId="77777777" w:rsidR="00FA6D0F" w:rsidRPr="00AB2F7E" w:rsidRDefault="00FA6D0F" w:rsidP="00FA6D0F">
                  <w:pPr>
                    <w:spacing w:after="0"/>
                    <w:rPr>
                      <w:rFonts w:ascii="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Climate Change Adaptation</w:t>
                  </w:r>
                </w:p>
              </w:tc>
              <w:tc>
                <w:tcPr>
                  <w:tcW w:w="1413" w:type="pct"/>
                  <w:tcBorders>
                    <w:top w:val="nil"/>
                    <w:left w:val="nil"/>
                    <w:bottom w:val="single" w:sz="4" w:space="0" w:color="auto"/>
                    <w:right w:val="single" w:sz="4" w:space="0" w:color="auto"/>
                  </w:tcBorders>
                </w:tcPr>
                <w:p w14:paraId="61371F26" w14:textId="77777777" w:rsidR="00FA6D0F" w:rsidRPr="00AB2F7E" w:rsidRDefault="00FA6D0F" w:rsidP="00FA6D0F">
                  <w:pPr>
                    <w:spacing w:after="0"/>
                    <w:rPr>
                      <w:rFonts w:ascii="Times New Roman" w:hAnsi="Times New Roman"/>
                      <w:color w:val="000000" w:themeColor="text1"/>
                      <w:sz w:val="18"/>
                      <w:szCs w:val="18"/>
                    </w:rPr>
                  </w:pPr>
                </w:p>
              </w:tc>
            </w:tr>
            <w:tr w:rsidR="00FA6D0F" w:rsidRPr="00AB2F7E" w14:paraId="0895983C"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tcPr>
                <w:p w14:paraId="59357B89" w14:textId="77777777" w:rsidR="00FA6D0F" w:rsidRPr="00AB2F7E" w:rsidRDefault="00FA6D0F" w:rsidP="00FA6D0F">
                  <w:pPr>
                    <w:spacing w:after="0"/>
                    <w:rPr>
                      <w:rFonts w:ascii="Times New Roman" w:eastAsia="Times New Roman" w:hAnsi="Times New Roman"/>
                      <w:b/>
                      <w:bCs/>
                      <w:color w:val="000000" w:themeColor="text1"/>
                      <w:sz w:val="18"/>
                      <w:szCs w:val="18"/>
                    </w:rPr>
                  </w:pPr>
                </w:p>
              </w:tc>
              <w:tc>
                <w:tcPr>
                  <w:tcW w:w="1136" w:type="pct"/>
                  <w:tcBorders>
                    <w:top w:val="nil"/>
                    <w:left w:val="nil"/>
                    <w:bottom w:val="single" w:sz="4" w:space="0" w:color="auto"/>
                    <w:right w:val="single" w:sz="4" w:space="0" w:color="auto"/>
                  </w:tcBorders>
                  <w:noWrap/>
                  <w:vAlign w:val="bottom"/>
                </w:tcPr>
                <w:p w14:paraId="73D10E48" w14:textId="77777777" w:rsidR="00FA6D0F" w:rsidRPr="00AB2F7E" w:rsidRDefault="00FA6D0F" w:rsidP="00FA6D0F">
                  <w:pPr>
                    <w:spacing w:after="0"/>
                    <w:rPr>
                      <w:rFonts w:ascii="Times New Roman" w:eastAsiaTheme="minorHAnsi" w:hAnsi="Times New Roman"/>
                      <w:color w:val="000000" w:themeColor="text1"/>
                      <w:sz w:val="18"/>
                      <w:szCs w:val="18"/>
                    </w:rPr>
                  </w:pPr>
                </w:p>
              </w:tc>
              <w:tc>
                <w:tcPr>
                  <w:tcW w:w="1463" w:type="pct"/>
                  <w:tcBorders>
                    <w:top w:val="nil"/>
                    <w:left w:val="nil"/>
                    <w:bottom w:val="single" w:sz="4" w:space="0" w:color="auto"/>
                    <w:right w:val="single" w:sz="4" w:space="0" w:color="auto"/>
                  </w:tcBorders>
                </w:tcPr>
                <w:p w14:paraId="361DE65B" w14:textId="77777777" w:rsidR="00FA6D0F" w:rsidRPr="00AB2F7E" w:rsidRDefault="00FA6D0F" w:rsidP="00FA6D0F">
                  <w:pPr>
                    <w:spacing w:after="0"/>
                    <w:rPr>
                      <w:rFonts w:ascii="Times New Roman" w:hAnsi="Times New Roman"/>
                      <w:color w:val="000000" w:themeColor="text1"/>
                      <w:sz w:val="18"/>
                      <w:szCs w:val="18"/>
                    </w:rPr>
                  </w:pPr>
                </w:p>
              </w:tc>
              <w:tc>
                <w:tcPr>
                  <w:tcW w:w="1413" w:type="pct"/>
                  <w:tcBorders>
                    <w:top w:val="nil"/>
                    <w:left w:val="nil"/>
                    <w:bottom w:val="single" w:sz="4" w:space="0" w:color="auto"/>
                    <w:right w:val="single" w:sz="4" w:space="0" w:color="auto"/>
                  </w:tcBorders>
                  <w:hideMark/>
                </w:tcPr>
                <w:p w14:paraId="341AF0D3" w14:textId="77777777" w:rsidR="00FA6D0F" w:rsidRPr="00AB2F7E" w:rsidRDefault="00FA6D0F" w:rsidP="00FA6D0F">
                  <w:pPr>
                    <w:spacing w:after="0"/>
                    <w:rPr>
                      <w:rFonts w:ascii="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hAnsi="Times New Roman"/>
                      <w:color w:val="000000" w:themeColor="text1"/>
                      <w:sz w:val="18"/>
                      <w:szCs w:val="18"/>
                    </w:rPr>
                    <w:t>Climate Finance</w:t>
                  </w:r>
                </w:p>
              </w:tc>
            </w:tr>
            <w:tr w:rsidR="00FA6D0F" w:rsidRPr="00AB2F7E" w14:paraId="5C9AC2F4"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6DFDF782"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noWrap/>
                  <w:vAlign w:val="bottom"/>
                  <w:hideMark/>
                </w:tcPr>
                <w:p w14:paraId="430D1B88"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68E5FA0F"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13" w:type="pct"/>
                  <w:tcBorders>
                    <w:top w:val="nil"/>
                    <w:left w:val="nil"/>
                    <w:bottom w:val="single" w:sz="4" w:space="0" w:color="auto"/>
                    <w:right w:val="single" w:sz="4" w:space="0" w:color="auto"/>
                  </w:tcBorders>
                  <w:hideMark/>
                </w:tcPr>
                <w:p w14:paraId="59B7007E"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Least Developed Countries</w:t>
                  </w:r>
                </w:p>
              </w:tc>
            </w:tr>
            <w:tr w:rsidR="00FA6D0F" w:rsidRPr="00AB2F7E" w14:paraId="533E8E2F"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3835FB09"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noWrap/>
                  <w:vAlign w:val="bottom"/>
                  <w:hideMark/>
                </w:tcPr>
                <w:p w14:paraId="09EC4D6F"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4963418A"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13" w:type="pct"/>
                  <w:tcBorders>
                    <w:top w:val="nil"/>
                    <w:left w:val="nil"/>
                    <w:bottom w:val="single" w:sz="4" w:space="0" w:color="auto"/>
                    <w:right w:val="single" w:sz="4" w:space="0" w:color="auto"/>
                  </w:tcBorders>
                  <w:hideMark/>
                </w:tcPr>
                <w:p w14:paraId="7FD61708"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Small Island Developing States</w:t>
                  </w:r>
                </w:p>
              </w:tc>
            </w:tr>
            <w:tr w:rsidR="00FA6D0F" w:rsidRPr="00AB2F7E" w14:paraId="5A1057D5" w14:textId="77777777" w:rsidTr="004B3177">
              <w:trPr>
                <w:trHeight w:val="89"/>
              </w:trPr>
              <w:tc>
                <w:tcPr>
                  <w:tcW w:w="988" w:type="pct"/>
                  <w:tcBorders>
                    <w:top w:val="nil"/>
                    <w:left w:val="single" w:sz="4" w:space="0" w:color="auto"/>
                    <w:bottom w:val="single" w:sz="4" w:space="0" w:color="auto"/>
                    <w:right w:val="single" w:sz="4" w:space="0" w:color="auto"/>
                  </w:tcBorders>
                  <w:noWrap/>
                  <w:vAlign w:val="bottom"/>
                  <w:hideMark/>
                </w:tcPr>
                <w:p w14:paraId="21E179B7"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noWrap/>
                  <w:vAlign w:val="bottom"/>
                  <w:hideMark/>
                </w:tcPr>
                <w:p w14:paraId="620736BF"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49CC3259"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13" w:type="pct"/>
                  <w:tcBorders>
                    <w:top w:val="nil"/>
                    <w:left w:val="nil"/>
                    <w:bottom w:val="single" w:sz="4" w:space="0" w:color="auto"/>
                    <w:right w:val="single" w:sz="4" w:space="0" w:color="auto"/>
                  </w:tcBorders>
                  <w:hideMark/>
                </w:tcPr>
                <w:p w14:paraId="39B46EED"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hAnsi="Times New Roman"/>
                      <w:color w:val="000000" w:themeColor="text1"/>
                      <w:sz w:val="18"/>
                      <w:szCs w:val="18"/>
                    </w:rPr>
                    <w:t>Disaster Risk Management</w:t>
                  </w:r>
                </w:p>
              </w:tc>
            </w:tr>
            <w:tr w:rsidR="00FA6D0F" w:rsidRPr="00AB2F7E" w14:paraId="6E038166"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40066922"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noWrap/>
                  <w:vAlign w:val="bottom"/>
                  <w:hideMark/>
                </w:tcPr>
                <w:p w14:paraId="50FC26A0"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7462A9D4"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13" w:type="pct"/>
                  <w:tcBorders>
                    <w:top w:val="nil"/>
                    <w:left w:val="nil"/>
                    <w:bottom w:val="single" w:sz="4" w:space="0" w:color="auto"/>
                    <w:right w:val="single" w:sz="4" w:space="0" w:color="auto"/>
                  </w:tcBorders>
                  <w:hideMark/>
                </w:tcPr>
                <w:p w14:paraId="081A24D4"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Sea-level rise</w:t>
                  </w:r>
                </w:p>
              </w:tc>
            </w:tr>
            <w:tr w:rsidR="00FA6D0F" w:rsidRPr="00AB2F7E" w14:paraId="78EF7FE7"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tcPr>
                <w:p w14:paraId="17882297" w14:textId="77777777" w:rsidR="00FA6D0F" w:rsidRPr="00AB2F7E" w:rsidRDefault="00FA6D0F" w:rsidP="00FA6D0F">
                  <w:pPr>
                    <w:spacing w:after="0"/>
                    <w:rPr>
                      <w:rFonts w:ascii="Times New Roman" w:eastAsia="Times New Roman" w:hAnsi="Times New Roman"/>
                      <w:b/>
                      <w:bCs/>
                      <w:color w:val="000000" w:themeColor="text1"/>
                      <w:sz w:val="18"/>
                      <w:szCs w:val="18"/>
                    </w:rPr>
                  </w:pPr>
                </w:p>
              </w:tc>
              <w:tc>
                <w:tcPr>
                  <w:tcW w:w="1136" w:type="pct"/>
                  <w:tcBorders>
                    <w:top w:val="nil"/>
                    <w:left w:val="nil"/>
                    <w:bottom w:val="single" w:sz="4" w:space="0" w:color="auto"/>
                    <w:right w:val="single" w:sz="4" w:space="0" w:color="auto"/>
                  </w:tcBorders>
                  <w:noWrap/>
                  <w:vAlign w:val="bottom"/>
                </w:tcPr>
                <w:p w14:paraId="5CA3AA22" w14:textId="77777777" w:rsidR="00FA6D0F" w:rsidRPr="00AB2F7E" w:rsidRDefault="00FA6D0F" w:rsidP="00FA6D0F">
                  <w:pPr>
                    <w:spacing w:after="0"/>
                    <w:rPr>
                      <w:rFonts w:ascii="Times New Roman" w:eastAsia="Times New Roman" w:hAnsi="Times New Roman"/>
                      <w:b/>
                      <w:bCs/>
                      <w:color w:val="000000" w:themeColor="text1"/>
                      <w:sz w:val="18"/>
                      <w:szCs w:val="18"/>
                    </w:rPr>
                  </w:pPr>
                </w:p>
              </w:tc>
              <w:tc>
                <w:tcPr>
                  <w:tcW w:w="1463" w:type="pct"/>
                  <w:tcBorders>
                    <w:top w:val="nil"/>
                    <w:left w:val="nil"/>
                    <w:bottom w:val="single" w:sz="4" w:space="0" w:color="auto"/>
                    <w:right w:val="single" w:sz="4" w:space="0" w:color="auto"/>
                  </w:tcBorders>
                </w:tcPr>
                <w:p w14:paraId="0DC2CBCC" w14:textId="77777777" w:rsidR="00FA6D0F" w:rsidRPr="00AB2F7E" w:rsidRDefault="00FA6D0F" w:rsidP="00FA6D0F">
                  <w:pPr>
                    <w:spacing w:after="0"/>
                    <w:rPr>
                      <w:rFonts w:ascii="Times New Roman" w:eastAsia="Times New Roman" w:hAnsi="Times New Roman"/>
                      <w:b/>
                      <w:bCs/>
                      <w:color w:val="000000" w:themeColor="text1"/>
                      <w:sz w:val="18"/>
                      <w:szCs w:val="18"/>
                    </w:rPr>
                  </w:pPr>
                </w:p>
              </w:tc>
              <w:tc>
                <w:tcPr>
                  <w:tcW w:w="1413" w:type="pct"/>
                  <w:tcBorders>
                    <w:top w:val="nil"/>
                    <w:left w:val="nil"/>
                    <w:bottom w:val="single" w:sz="4" w:space="0" w:color="auto"/>
                    <w:right w:val="single" w:sz="4" w:space="0" w:color="auto"/>
                  </w:tcBorders>
                  <w:hideMark/>
                </w:tcPr>
                <w:p w14:paraId="051104BD" w14:textId="77777777" w:rsidR="00FA6D0F" w:rsidRPr="00AB2F7E" w:rsidRDefault="00FA6D0F" w:rsidP="00FA6D0F">
                  <w:pPr>
                    <w:spacing w:after="0"/>
                    <w:rPr>
                      <w:rFonts w:ascii="Times New Roman" w:eastAsiaTheme="minorHAnsi"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hAnsi="Times New Roman"/>
                      <w:color w:val="000000" w:themeColor="text1"/>
                      <w:sz w:val="18"/>
                      <w:szCs w:val="18"/>
                    </w:rPr>
                    <w:t>Climate Resilience</w:t>
                  </w:r>
                </w:p>
              </w:tc>
            </w:tr>
            <w:tr w:rsidR="00FA6D0F" w:rsidRPr="00AB2F7E" w14:paraId="619A2B67"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170AB86E"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noWrap/>
                  <w:vAlign w:val="bottom"/>
                  <w:hideMark/>
                </w:tcPr>
                <w:p w14:paraId="11522303"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1715F5C5"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13" w:type="pct"/>
                  <w:tcBorders>
                    <w:top w:val="nil"/>
                    <w:left w:val="nil"/>
                    <w:bottom w:val="single" w:sz="4" w:space="0" w:color="auto"/>
                    <w:right w:val="single" w:sz="4" w:space="0" w:color="auto"/>
                  </w:tcBorders>
                  <w:hideMark/>
                </w:tcPr>
                <w:p w14:paraId="40824B93"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Climate information</w:t>
                  </w:r>
                </w:p>
              </w:tc>
            </w:tr>
            <w:tr w:rsidR="00FA6D0F" w:rsidRPr="00AB2F7E" w14:paraId="10EF1B3F"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728008EC"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noWrap/>
                  <w:vAlign w:val="bottom"/>
                  <w:hideMark/>
                </w:tcPr>
                <w:p w14:paraId="34E34543"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0DE4FB2D"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13" w:type="pct"/>
                  <w:tcBorders>
                    <w:top w:val="nil"/>
                    <w:left w:val="nil"/>
                    <w:bottom w:val="single" w:sz="4" w:space="0" w:color="auto"/>
                    <w:right w:val="single" w:sz="4" w:space="0" w:color="auto"/>
                  </w:tcBorders>
                  <w:hideMark/>
                </w:tcPr>
                <w:p w14:paraId="2484AD0A"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Ecosystem-based Adaptation</w:t>
                  </w:r>
                </w:p>
              </w:tc>
            </w:tr>
            <w:tr w:rsidR="00FA6D0F" w:rsidRPr="00AB2F7E" w14:paraId="0F478608"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3FF505B8"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noWrap/>
                  <w:vAlign w:val="bottom"/>
                  <w:hideMark/>
                </w:tcPr>
                <w:p w14:paraId="35E948C6"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5199A11B"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13" w:type="pct"/>
                  <w:tcBorders>
                    <w:top w:val="nil"/>
                    <w:left w:val="nil"/>
                    <w:bottom w:val="single" w:sz="4" w:space="0" w:color="auto"/>
                    <w:right w:val="single" w:sz="4" w:space="0" w:color="auto"/>
                  </w:tcBorders>
                  <w:hideMark/>
                </w:tcPr>
                <w:p w14:paraId="0DC66619"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hAnsi="Times New Roman"/>
                      <w:color w:val="000000" w:themeColor="text1"/>
                      <w:sz w:val="18"/>
                      <w:szCs w:val="18"/>
                    </w:rPr>
                    <w:t>Adaptation Tech Transfer</w:t>
                  </w:r>
                </w:p>
              </w:tc>
            </w:tr>
            <w:tr w:rsidR="00FA6D0F" w:rsidRPr="00AB2F7E" w14:paraId="5A52118F"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45ED962E"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noWrap/>
                  <w:vAlign w:val="bottom"/>
                  <w:hideMark/>
                </w:tcPr>
                <w:p w14:paraId="46A7422B"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19A25533"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13" w:type="pct"/>
                  <w:tcBorders>
                    <w:top w:val="nil"/>
                    <w:left w:val="nil"/>
                    <w:bottom w:val="single" w:sz="4" w:space="0" w:color="auto"/>
                    <w:right w:val="single" w:sz="4" w:space="0" w:color="auto"/>
                  </w:tcBorders>
                  <w:hideMark/>
                </w:tcPr>
                <w:p w14:paraId="03AB3662" w14:textId="77777777" w:rsidR="00FA6D0F" w:rsidRPr="00AB2F7E" w:rsidRDefault="00FA6D0F" w:rsidP="00FA6D0F">
                  <w:pPr>
                    <w:spacing w:after="0"/>
                    <w:ind w:left="192" w:hanging="192"/>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 xml:space="preserve">National Adaptation </w:t>
                  </w:r>
                  <w:proofErr w:type="spellStart"/>
                  <w:r w:rsidRPr="00AB2F7E">
                    <w:rPr>
                      <w:rFonts w:ascii="Times New Roman" w:eastAsia="Times New Roman" w:hAnsi="Times New Roman"/>
                      <w:color w:val="000000" w:themeColor="text1"/>
                      <w:sz w:val="18"/>
                      <w:szCs w:val="18"/>
                    </w:rPr>
                    <w:t>Programme</w:t>
                  </w:r>
                  <w:proofErr w:type="spellEnd"/>
                  <w:r w:rsidRPr="00AB2F7E">
                    <w:rPr>
                      <w:rFonts w:ascii="Times New Roman" w:eastAsia="Times New Roman" w:hAnsi="Times New Roman"/>
                      <w:color w:val="000000" w:themeColor="text1"/>
                      <w:sz w:val="18"/>
                      <w:szCs w:val="18"/>
                    </w:rPr>
                    <w:t xml:space="preserve"> of Action</w:t>
                  </w:r>
                </w:p>
              </w:tc>
            </w:tr>
            <w:tr w:rsidR="00FA6D0F" w:rsidRPr="00AB2F7E" w14:paraId="3B8B23F0"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1978917D"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noWrap/>
                  <w:vAlign w:val="bottom"/>
                  <w:hideMark/>
                </w:tcPr>
                <w:p w14:paraId="41722986"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53AFCD99"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13" w:type="pct"/>
                  <w:tcBorders>
                    <w:top w:val="nil"/>
                    <w:left w:val="nil"/>
                    <w:bottom w:val="single" w:sz="4" w:space="0" w:color="auto"/>
                    <w:right w:val="single" w:sz="4" w:space="0" w:color="auto"/>
                  </w:tcBorders>
                  <w:hideMark/>
                </w:tcPr>
                <w:p w14:paraId="1A6F5135"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National Adaptation Plan</w:t>
                  </w:r>
                </w:p>
              </w:tc>
            </w:tr>
            <w:tr w:rsidR="00FA6D0F" w:rsidRPr="00AB2F7E" w14:paraId="5F4C3564"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63EE852D"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noWrap/>
                  <w:vAlign w:val="bottom"/>
                  <w:hideMark/>
                </w:tcPr>
                <w:p w14:paraId="50780B21"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284FCD87"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13" w:type="pct"/>
                  <w:tcBorders>
                    <w:top w:val="nil"/>
                    <w:left w:val="nil"/>
                    <w:bottom w:val="single" w:sz="4" w:space="0" w:color="auto"/>
                    <w:right w:val="single" w:sz="4" w:space="0" w:color="auto"/>
                  </w:tcBorders>
                  <w:hideMark/>
                </w:tcPr>
                <w:p w14:paraId="188C7409"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Mainstreaming Adaptation</w:t>
                  </w:r>
                </w:p>
              </w:tc>
            </w:tr>
            <w:tr w:rsidR="00FA6D0F" w:rsidRPr="00AB2F7E" w14:paraId="34478E07"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09A9190B"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noWrap/>
                  <w:vAlign w:val="bottom"/>
                  <w:hideMark/>
                </w:tcPr>
                <w:p w14:paraId="37327B10"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26A7D3E7"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13" w:type="pct"/>
                  <w:tcBorders>
                    <w:top w:val="nil"/>
                    <w:left w:val="nil"/>
                    <w:bottom w:val="single" w:sz="4" w:space="0" w:color="auto"/>
                    <w:right w:val="single" w:sz="4" w:space="0" w:color="auto"/>
                  </w:tcBorders>
                  <w:hideMark/>
                </w:tcPr>
                <w:p w14:paraId="0F791C83"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Private Sector</w:t>
                  </w:r>
                </w:p>
              </w:tc>
            </w:tr>
            <w:tr w:rsidR="00FA6D0F" w:rsidRPr="00AB2F7E" w14:paraId="3E00248F"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3820847A"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noWrap/>
                  <w:vAlign w:val="bottom"/>
                  <w:hideMark/>
                </w:tcPr>
                <w:p w14:paraId="5286FF4E"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1FFD3C03"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13" w:type="pct"/>
                  <w:tcBorders>
                    <w:top w:val="nil"/>
                    <w:left w:val="nil"/>
                    <w:bottom w:val="single" w:sz="4" w:space="0" w:color="auto"/>
                    <w:right w:val="single" w:sz="4" w:space="0" w:color="auto"/>
                  </w:tcBorders>
                  <w:hideMark/>
                </w:tcPr>
                <w:p w14:paraId="50F40F6A"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Innovation</w:t>
                  </w:r>
                </w:p>
              </w:tc>
            </w:tr>
            <w:tr w:rsidR="00FA6D0F" w:rsidRPr="00AB2F7E" w14:paraId="744583DE"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26874DA1"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noWrap/>
                  <w:vAlign w:val="bottom"/>
                  <w:hideMark/>
                </w:tcPr>
                <w:p w14:paraId="2FB9DE80"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08999325"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13" w:type="pct"/>
                  <w:tcBorders>
                    <w:top w:val="nil"/>
                    <w:left w:val="nil"/>
                    <w:bottom w:val="single" w:sz="4" w:space="0" w:color="auto"/>
                    <w:right w:val="single" w:sz="4" w:space="0" w:color="auto"/>
                  </w:tcBorders>
                  <w:hideMark/>
                </w:tcPr>
                <w:p w14:paraId="06AEA03A"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Complementarity</w:t>
                  </w:r>
                </w:p>
              </w:tc>
            </w:tr>
            <w:tr w:rsidR="00FA6D0F" w:rsidRPr="00AB2F7E" w14:paraId="29EA70A9"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29E0E1B2"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noWrap/>
                  <w:vAlign w:val="bottom"/>
                  <w:hideMark/>
                </w:tcPr>
                <w:p w14:paraId="333F41DB"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1CCE4062"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13" w:type="pct"/>
                  <w:tcBorders>
                    <w:top w:val="nil"/>
                    <w:left w:val="nil"/>
                    <w:bottom w:val="single" w:sz="4" w:space="0" w:color="auto"/>
                    <w:right w:val="single" w:sz="4" w:space="0" w:color="auto"/>
                  </w:tcBorders>
                  <w:hideMark/>
                </w:tcPr>
                <w:p w14:paraId="2F88B091"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Community-based Adaptation</w:t>
                  </w:r>
                </w:p>
              </w:tc>
            </w:tr>
            <w:tr w:rsidR="00FA6D0F" w:rsidRPr="00AB2F7E" w14:paraId="08A65101"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21F0CFE6"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noWrap/>
                  <w:vAlign w:val="bottom"/>
                  <w:hideMark/>
                </w:tcPr>
                <w:p w14:paraId="2E646F7D"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5E15EC72"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13" w:type="pct"/>
                  <w:tcBorders>
                    <w:top w:val="nil"/>
                    <w:left w:val="nil"/>
                    <w:bottom w:val="single" w:sz="4" w:space="0" w:color="auto"/>
                    <w:right w:val="single" w:sz="4" w:space="0" w:color="auto"/>
                  </w:tcBorders>
                  <w:hideMark/>
                </w:tcPr>
                <w:p w14:paraId="0A1CA9AF"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Livelihoods</w:t>
                  </w:r>
                </w:p>
              </w:tc>
            </w:tr>
            <w:tr w:rsidR="00FA6D0F" w:rsidRPr="00AB2F7E" w14:paraId="0E1C383F" w14:textId="77777777" w:rsidTr="004B3177">
              <w:trPr>
                <w:trHeight w:val="134"/>
              </w:trPr>
              <w:tc>
                <w:tcPr>
                  <w:tcW w:w="988" w:type="pct"/>
                  <w:tcBorders>
                    <w:top w:val="nil"/>
                    <w:left w:val="single" w:sz="4" w:space="0" w:color="auto"/>
                    <w:bottom w:val="single" w:sz="4" w:space="0" w:color="auto"/>
                    <w:right w:val="single" w:sz="4" w:space="0" w:color="auto"/>
                  </w:tcBorders>
                  <w:noWrap/>
                  <w:vAlign w:val="bottom"/>
                  <w:hideMark/>
                </w:tcPr>
                <w:p w14:paraId="6F7E5034"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noWrap/>
                  <w:vAlign w:val="bottom"/>
                  <w:hideMark/>
                </w:tcPr>
                <w:p w14:paraId="5BD7C79C"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00119B18"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Climate Change Mitigation</w:t>
                  </w:r>
                </w:p>
              </w:tc>
              <w:tc>
                <w:tcPr>
                  <w:tcW w:w="1413" w:type="pct"/>
                  <w:tcBorders>
                    <w:top w:val="nil"/>
                    <w:left w:val="nil"/>
                    <w:bottom w:val="single" w:sz="4" w:space="0" w:color="auto"/>
                    <w:right w:val="single" w:sz="4" w:space="0" w:color="auto"/>
                  </w:tcBorders>
                </w:tcPr>
                <w:p w14:paraId="3E779F04" w14:textId="77777777" w:rsidR="00FA6D0F" w:rsidRPr="00AB2F7E" w:rsidRDefault="00FA6D0F" w:rsidP="00FA6D0F">
                  <w:pPr>
                    <w:spacing w:after="0"/>
                    <w:rPr>
                      <w:rFonts w:ascii="Times New Roman" w:eastAsia="Times New Roman" w:hAnsi="Times New Roman"/>
                      <w:iCs/>
                      <w:color w:val="000000" w:themeColor="text1"/>
                      <w:sz w:val="18"/>
                      <w:szCs w:val="18"/>
                    </w:rPr>
                  </w:pPr>
                </w:p>
              </w:tc>
            </w:tr>
            <w:tr w:rsidR="00FA6D0F" w:rsidRPr="00AB2F7E" w14:paraId="16587EED" w14:textId="77777777" w:rsidTr="004B3177">
              <w:trPr>
                <w:trHeight w:val="134"/>
              </w:trPr>
              <w:tc>
                <w:tcPr>
                  <w:tcW w:w="988" w:type="pct"/>
                  <w:tcBorders>
                    <w:top w:val="nil"/>
                    <w:left w:val="single" w:sz="4" w:space="0" w:color="auto"/>
                    <w:bottom w:val="single" w:sz="4" w:space="0" w:color="auto"/>
                    <w:right w:val="single" w:sz="4" w:space="0" w:color="auto"/>
                  </w:tcBorders>
                  <w:noWrap/>
                  <w:vAlign w:val="bottom"/>
                </w:tcPr>
                <w:p w14:paraId="6BA67731" w14:textId="77777777" w:rsidR="00FA6D0F" w:rsidRPr="00AB2F7E" w:rsidRDefault="00FA6D0F" w:rsidP="00FA6D0F">
                  <w:pPr>
                    <w:spacing w:after="0"/>
                    <w:rPr>
                      <w:rFonts w:ascii="Times New Roman" w:eastAsia="Times New Roman" w:hAnsi="Times New Roman"/>
                      <w:b/>
                      <w:bCs/>
                      <w:color w:val="000000" w:themeColor="text1"/>
                      <w:sz w:val="18"/>
                      <w:szCs w:val="18"/>
                    </w:rPr>
                  </w:pPr>
                </w:p>
              </w:tc>
              <w:tc>
                <w:tcPr>
                  <w:tcW w:w="1136" w:type="pct"/>
                  <w:tcBorders>
                    <w:top w:val="nil"/>
                    <w:left w:val="nil"/>
                    <w:bottom w:val="single" w:sz="4" w:space="0" w:color="auto"/>
                    <w:right w:val="single" w:sz="4" w:space="0" w:color="auto"/>
                  </w:tcBorders>
                  <w:noWrap/>
                  <w:vAlign w:val="bottom"/>
                </w:tcPr>
                <w:p w14:paraId="6C377661" w14:textId="77777777" w:rsidR="00FA6D0F" w:rsidRPr="00AB2F7E" w:rsidRDefault="00FA6D0F" w:rsidP="00FA6D0F">
                  <w:pPr>
                    <w:spacing w:after="0"/>
                    <w:rPr>
                      <w:rFonts w:ascii="Times New Roman" w:eastAsia="Times New Roman" w:hAnsi="Times New Roman"/>
                      <w:b/>
                      <w:bCs/>
                      <w:color w:val="000000" w:themeColor="text1"/>
                      <w:sz w:val="18"/>
                      <w:szCs w:val="18"/>
                    </w:rPr>
                  </w:pPr>
                </w:p>
              </w:tc>
              <w:tc>
                <w:tcPr>
                  <w:tcW w:w="1463" w:type="pct"/>
                  <w:tcBorders>
                    <w:top w:val="nil"/>
                    <w:left w:val="nil"/>
                    <w:bottom w:val="single" w:sz="4" w:space="0" w:color="auto"/>
                    <w:right w:val="single" w:sz="4" w:space="0" w:color="auto"/>
                  </w:tcBorders>
                </w:tcPr>
                <w:p w14:paraId="26C55084" w14:textId="77777777" w:rsidR="00FA6D0F" w:rsidRPr="00AB2F7E" w:rsidRDefault="00FA6D0F" w:rsidP="00FA6D0F">
                  <w:pPr>
                    <w:spacing w:after="0"/>
                    <w:rPr>
                      <w:rFonts w:ascii="Times New Roman" w:eastAsiaTheme="minorHAnsi" w:hAnsi="Times New Roman"/>
                      <w:color w:val="000000" w:themeColor="text1"/>
                      <w:sz w:val="18"/>
                      <w:szCs w:val="18"/>
                    </w:rPr>
                  </w:pPr>
                </w:p>
              </w:tc>
              <w:tc>
                <w:tcPr>
                  <w:tcW w:w="1413" w:type="pct"/>
                  <w:tcBorders>
                    <w:top w:val="nil"/>
                    <w:left w:val="nil"/>
                    <w:bottom w:val="single" w:sz="4" w:space="0" w:color="auto"/>
                    <w:right w:val="single" w:sz="4" w:space="0" w:color="auto"/>
                  </w:tcBorders>
                  <w:hideMark/>
                </w:tcPr>
                <w:p w14:paraId="7AAE935E" w14:textId="77777777" w:rsidR="00FA6D0F" w:rsidRPr="00AB2F7E" w:rsidRDefault="00FA6D0F" w:rsidP="00FA6D0F">
                  <w:pPr>
                    <w:spacing w:after="0"/>
                    <w:ind w:left="192" w:hanging="192"/>
                    <w:rPr>
                      <w:rFonts w:ascii="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Agriculture, Forestry, and other Land Use</w:t>
                  </w:r>
                </w:p>
              </w:tc>
            </w:tr>
            <w:tr w:rsidR="00FA6D0F" w:rsidRPr="00AB2F7E" w14:paraId="06E5965D"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5C0A14A6"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noWrap/>
                  <w:vAlign w:val="bottom"/>
                  <w:hideMark/>
                </w:tcPr>
                <w:p w14:paraId="09C71A3F"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3646929E"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13" w:type="pct"/>
                  <w:tcBorders>
                    <w:top w:val="nil"/>
                    <w:left w:val="nil"/>
                    <w:bottom w:val="single" w:sz="4" w:space="0" w:color="auto"/>
                    <w:right w:val="single" w:sz="4" w:space="0" w:color="auto"/>
                  </w:tcBorders>
                  <w:hideMark/>
                </w:tcPr>
                <w:p w14:paraId="4C7385EC"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Energy Efficiency</w:t>
                  </w:r>
                </w:p>
              </w:tc>
            </w:tr>
            <w:tr w:rsidR="00FA6D0F" w:rsidRPr="00AB2F7E" w14:paraId="00916FE2" w14:textId="77777777" w:rsidTr="004B3177">
              <w:trPr>
                <w:trHeight w:val="215"/>
              </w:trPr>
              <w:tc>
                <w:tcPr>
                  <w:tcW w:w="988" w:type="pct"/>
                  <w:tcBorders>
                    <w:top w:val="nil"/>
                    <w:left w:val="single" w:sz="4" w:space="0" w:color="auto"/>
                    <w:bottom w:val="single" w:sz="4" w:space="0" w:color="auto"/>
                    <w:right w:val="single" w:sz="4" w:space="0" w:color="auto"/>
                  </w:tcBorders>
                  <w:noWrap/>
                  <w:vAlign w:val="bottom"/>
                  <w:hideMark/>
                </w:tcPr>
                <w:p w14:paraId="30C62948"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noWrap/>
                  <w:vAlign w:val="bottom"/>
                  <w:hideMark/>
                </w:tcPr>
                <w:p w14:paraId="3D2A6B2D"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1F5E63C8"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13" w:type="pct"/>
                  <w:tcBorders>
                    <w:top w:val="nil"/>
                    <w:left w:val="nil"/>
                    <w:bottom w:val="single" w:sz="4" w:space="0" w:color="auto"/>
                    <w:right w:val="single" w:sz="4" w:space="0" w:color="auto"/>
                  </w:tcBorders>
                  <w:hideMark/>
                </w:tcPr>
                <w:p w14:paraId="0326BF9C" w14:textId="77777777" w:rsidR="00FA6D0F" w:rsidRPr="00AB2F7E" w:rsidRDefault="00FA6D0F" w:rsidP="00FA6D0F">
                  <w:pPr>
                    <w:spacing w:after="0"/>
                    <w:ind w:left="192" w:hanging="192"/>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Sustainable Urban Systems and Transport</w:t>
                  </w:r>
                </w:p>
              </w:tc>
            </w:tr>
            <w:tr w:rsidR="00FA6D0F" w:rsidRPr="00AB2F7E" w14:paraId="7A28BD5E"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667DEB05"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noWrap/>
                  <w:vAlign w:val="bottom"/>
                  <w:hideMark/>
                </w:tcPr>
                <w:p w14:paraId="07AE1F51"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3DF41A80"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13" w:type="pct"/>
                  <w:tcBorders>
                    <w:top w:val="nil"/>
                    <w:left w:val="nil"/>
                    <w:bottom w:val="single" w:sz="4" w:space="0" w:color="auto"/>
                    <w:right w:val="single" w:sz="4" w:space="0" w:color="auto"/>
                  </w:tcBorders>
                  <w:hideMark/>
                </w:tcPr>
                <w:p w14:paraId="58A9838E"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Technology Transfer</w:t>
                  </w:r>
                </w:p>
              </w:tc>
            </w:tr>
            <w:tr w:rsidR="00FA6D0F" w:rsidRPr="00AB2F7E" w14:paraId="0DF7BD7C"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07F5B6BD"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noWrap/>
                  <w:vAlign w:val="bottom"/>
                  <w:hideMark/>
                </w:tcPr>
                <w:p w14:paraId="7870203D"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0091AB1E"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13" w:type="pct"/>
                  <w:tcBorders>
                    <w:top w:val="nil"/>
                    <w:left w:val="nil"/>
                    <w:bottom w:val="single" w:sz="4" w:space="0" w:color="auto"/>
                    <w:right w:val="single" w:sz="4" w:space="0" w:color="auto"/>
                  </w:tcBorders>
                  <w:hideMark/>
                </w:tcPr>
                <w:p w14:paraId="6F5E4130"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Renewable Energy</w:t>
                  </w:r>
                </w:p>
              </w:tc>
            </w:tr>
            <w:tr w:rsidR="00FA6D0F" w:rsidRPr="00AB2F7E" w14:paraId="74D61BBB"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742D0467"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noWrap/>
                  <w:vAlign w:val="bottom"/>
                  <w:hideMark/>
                </w:tcPr>
                <w:p w14:paraId="7E0ED2C2"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19B859AF"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13" w:type="pct"/>
                  <w:tcBorders>
                    <w:top w:val="nil"/>
                    <w:left w:val="nil"/>
                    <w:bottom w:val="single" w:sz="4" w:space="0" w:color="auto"/>
                    <w:right w:val="single" w:sz="4" w:space="0" w:color="auto"/>
                  </w:tcBorders>
                  <w:hideMark/>
                </w:tcPr>
                <w:p w14:paraId="50555621"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iCs/>
                      <w:color w:val="000000" w:themeColor="text1"/>
                      <w:sz w:val="18"/>
                      <w:szCs w:val="18"/>
                    </w:rPr>
                    <w:t>Financing</w:t>
                  </w:r>
                </w:p>
              </w:tc>
            </w:tr>
            <w:tr w:rsidR="00FA6D0F" w:rsidRPr="00AB2F7E" w14:paraId="53978530"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54F2DCC7"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noWrap/>
                  <w:vAlign w:val="bottom"/>
                  <w:hideMark/>
                </w:tcPr>
                <w:p w14:paraId="040CA446"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7406CD12"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13" w:type="pct"/>
                  <w:tcBorders>
                    <w:top w:val="nil"/>
                    <w:left w:val="nil"/>
                    <w:bottom w:val="single" w:sz="4" w:space="0" w:color="auto"/>
                    <w:right w:val="single" w:sz="4" w:space="0" w:color="auto"/>
                  </w:tcBorders>
                  <w:hideMark/>
                </w:tcPr>
                <w:p w14:paraId="43F61BDB"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Enabling Activities</w:t>
                  </w:r>
                </w:p>
              </w:tc>
            </w:tr>
            <w:tr w:rsidR="00FA6D0F" w:rsidRPr="00AB2F7E" w14:paraId="3D9B39DA"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76DD5A1A"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noWrap/>
                  <w:vAlign w:val="bottom"/>
                  <w:hideMark/>
                </w:tcPr>
                <w:p w14:paraId="24D68538"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54C16CDD"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Technology Transfer</w:t>
                  </w:r>
                </w:p>
              </w:tc>
              <w:tc>
                <w:tcPr>
                  <w:tcW w:w="1413" w:type="pct"/>
                  <w:tcBorders>
                    <w:top w:val="nil"/>
                    <w:left w:val="nil"/>
                    <w:bottom w:val="single" w:sz="4" w:space="0" w:color="auto"/>
                    <w:right w:val="single" w:sz="4" w:space="0" w:color="auto"/>
                  </w:tcBorders>
                  <w:hideMark/>
                </w:tcPr>
                <w:p w14:paraId="1B7A4AFB"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5D750E7A" w14:textId="77777777" w:rsidTr="004B3177">
              <w:trPr>
                <w:trHeight w:val="420"/>
              </w:trPr>
              <w:tc>
                <w:tcPr>
                  <w:tcW w:w="988" w:type="pct"/>
                  <w:tcBorders>
                    <w:top w:val="nil"/>
                    <w:left w:val="single" w:sz="4" w:space="0" w:color="auto"/>
                    <w:bottom w:val="single" w:sz="4" w:space="0" w:color="auto"/>
                    <w:right w:val="single" w:sz="4" w:space="0" w:color="auto"/>
                  </w:tcBorders>
                  <w:noWrap/>
                  <w:vAlign w:val="bottom"/>
                  <w:hideMark/>
                </w:tcPr>
                <w:p w14:paraId="070742A8"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noWrap/>
                  <w:vAlign w:val="bottom"/>
                  <w:hideMark/>
                </w:tcPr>
                <w:p w14:paraId="3C94CE12"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33B2545E"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5B5B6D18"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 xml:space="preserve">Poznan Strategic </w:t>
                  </w:r>
                  <w:proofErr w:type="spellStart"/>
                  <w:r w:rsidRPr="00AB2F7E">
                    <w:rPr>
                      <w:rFonts w:ascii="Times New Roman" w:eastAsia="Times New Roman" w:hAnsi="Times New Roman"/>
                      <w:color w:val="000000" w:themeColor="text1"/>
                      <w:sz w:val="18"/>
                      <w:szCs w:val="18"/>
                    </w:rPr>
                    <w:t>Programme</w:t>
                  </w:r>
                  <w:proofErr w:type="spellEnd"/>
                  <w:r w:rsidRPr="00AB2F7E">
                    <w:rPr>
                      <w:rFonts w:ascii="Times New Roman" w:eastAsia="Times New Roman" w:hAnsi="Times New Roman"/>
                      <w:color w:val="000000" w:themeColor="text1"/>
                      <w:sz w:val="18"/>
                      <w:szCs w:val="18"/>
                    </w:rPr>
                    <w:t xml:space="preserve"> on Technology Transfer</w:t>
                  </w:r>
                </w:p>
              </w:tc>
            </w:tr>
            <w:tr w:rsidR="00FA6D0F" w:rsidRPr="00AB2F7E" w14:paraId="08FADDBF" w14:textId="77777777" w:rsidTr="004B3177">
              <w:trPr>
                <w:trHeight w:val="420"/>
              </w:trPr>
              <w:tc>
                <w:tcPr>
                  <w:tcW w:w="988" w:type="pct"/>
                  <w:tcBorders>
                    <w:top w:val="nil"/>
                    <w:left w:val="single" w:sz="4" w:space="0" w:color="auto"/>
                    <w:bottom w:val="single" w:sz="4" w:space="0" w:color="auto"/>
                    <w:right w:val="single" w:sz="4" w:space="0" w:color="auto"/>
                  </w:tcBorders>
                  <w:noWrap/>
                  <w:vAlign w:val="bottom"/>
                  <w:hideMark/>
                </w:tcPr>
                <w:p w14:paraId="6EB95993"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noWrap/>
                  <w:vAlign w:val="bottom"/>
                  <w:hideMark/>
                </w:tcPr>
                <w:p w14:paraId="57AE54E3"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55FB654D"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286A16D6"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Climate Technology Centre &amp; Network (CTCN)</w:t>
                  </w:r>
                </w:p>
              </w:tc>
            </w:tr>
            <w:tr w:rsidR="00FA6D0F" w:rsidRPr="00AB2F7E" w14:paraId="5A5854BB"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1B199F3D"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noWrap/>
                  <w:vAlign w:val="bottom"/>
                  <w:hideMark/>
                </w:tcPr>
                <w:p w14:paraId="40FE9923"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0245B37A"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4703080A"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Endogenous technology</w:t>
                  </w:r>
                </w:p>
              </w:tc>
            </w:tr>
            <w:tr w:rsidR="00FA6D0F" w:rsidRPr="00AB2F7E" w14:paraId="2BEEDF43"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09B76666"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noWrap/>
                  <w:vAlign w:val="bottom"/>
                  <w:hideMark/>
                </w:tcPr>
                <w:p w14:paraId="5BE01013"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3DD58B82" w14:textId="77777777" w:rsidR="00FA6D0F" w:rsidRPr="00AB2F7E" w:rsidRDefault="00FA6D0F" w:rsidP="00FA6D0F">
                  <w:pPr>
                    <w:spacing w:after="0"/>
                    <w:rPr>
                      <w:rFonts w:ascii="Times New Roman" w:eastAsia="Times New Roman" w:hAnsi="Times New Roman"/>
                      <w:iCs/>
                      <w:color w:val="000000" w:themeColor="text1"/>
                      <w:sz w:val="18"/>
                      <w:szCs w:val="18"/>
                    </w:rPr>
                  </w:pPr>
                  <w:r w:rsidRPr="00AB2F7E">
                    <w:rPr>
                      <w:rFonts w:ascii="Times New Roman" w:eastAsia="Times New Roman" w:hAnsi="Times New Roman"/>
                      <w:iCs/>
                      <w:color w:val="000000" w:themeColor="text1"/>
                      <w:sz w:val="18"/>
                      <w:szCs w:val="18"/>
                    </w:rPr>
                    <w:t> </w:t>
                  </w:r>
                </w:p>
              </w:tc>
              <w:tc>
                <w:tcPr>
                  <w:tcW w:w="1413" w:type="pct"/>
                  <w:tcBorders>
                    <w:top w:val="nil"/>
                    <w:left w:val="nil"/>
                    <w:bottom w:val="single" w:sz="4" w:space="0" w:color="auto"/>
                    <w:right w:val="single" w:sz="4" w:space="0" w:color="auto"/>
                  </w:tcBorders>
                  <w:hideMark/>
                </w:tcPr>
                <w:p w14:paraId="4455D590"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Technology Needs Assessment</w:t>
                  </w:r>
                </w:p>
              </w:tc>
            </w:tr>
            <w:tr w:rsidR="00FA6D0F" w:rsidRPr="00AB2F7E" w14:paraId="6AF690FE"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05F7E10A"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noWrap/>
                  <w:vAlign w:val="bottom"/>
                  <w:hideMark/>
                </w:tcPr>
                <w:p w14:paraId="1180EBFE"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noWrap/>
                  <w:vAlign w:val="bottom"/>
                  <w:hideMark/>
                </w:tcPr>
                <w:p w14:paraId="19EA1AF6"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13" w:type="pct"/>
                  <w:tcBorders>
                    <w:top w:val="nil"/>
                    <w:left w:val="nil"/>
                    <w:bottom w:val="single" w:sz="4" w:space="0" w:color="auto"/>
                    <w:right w:val="single" w:sz="4" w:space="0" w:color="auto"/>
                  </w:tcBorders>
                  <w:noWrap/>
                  <w:vAlign w:val="bottom"/>
                  <w:hideMark/>
                </w:tcPr>
                <w:p w14:paraId="4518FEDF"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Adaptation Tech Transfer</w:t>
                  </w:r>
                </w:p>
              </w:tc>
            </w:tr>
            <w:tr w:rsidR="00FA6D0F" w:rsidRPr="00AB2F7E" w14:paraId="5C801E28" w14:textId="77777777" w:rsidTr="004B3177">
              <w:trPr>
                <w:trHeight w:val="89"/>
              </w:trPr>
              <w:tc>
                <w:tcPr>
                  <w:tcW w:w="988" w:type="pct"/>
                  <w:tcBorders>
                    <w:top w:val="nil"/>
                    <w:left w:val="single" w:sz="4" w:space="0" w:color="auto"/>
                    <w:bottom w:val="single" w:sz="4" w:space="0" w:color="auto"/>
                    <w:right w:val="single" w:sz="4" w:space="0" w:color="auto"/>
                  </w:tcBorders>
                  <w:noWrap/>
                  <w:vAlign w:val="bottom"/>
                  <w:hideMark/>
                </w:tcPr>
                <w:p w14:paraId="10255444"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noWrap/>
                  <w:vAlign w:val="bottom"/>
                  <w:hideMark/>
                </w:tcPr>
                <w:p w14:paraId="031E6F14"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hideMark/>
                </w:tcPr>
                <w:p w14:paraId="4197F27C" w14:textId="77777777" w:rsidR="00FA6D0F" w:rsidRPr="00AB2F7E" w:rsidRDefault="00FA6D0F" w:rsidP="00FA6D0F">
                  <w:pPr>
                    <w:spacing w:after="0"/>
                    <w:ind w:left="150" w:hanging="15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United Nations Framework on Climate Change</w:t>
                  </w:r>
                </w:p>
              </w:tc>
              <w:tc>
                <w:tcPr>
                  <w:tcW w:w="1413" w:type="pct"/>
                  <w:tcBorders>
                    <w:top w:val="nil"/>
                    <w:left w:val="nil"/>
                    <w:bottom w:val="single" w:sz="4" w:space="0" w:color="auto"/>
                    <w:right w:val="single" w:sz="4" w:space="0" w:color="auto"/>
                  </w:tcBorders>
                  <w:noWrap/>
                  <w:vAlign w:val="bottom"/>
                  <w:hideMark/>
                </w:tcPr>
                <w:p w14:paraId="7D3E5CEE"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r>
            <w:tr w:rsidR="00FA6D0F" w:rsidRPr="00AB2F7E" w14:paraId="70B4C266" w14:textId="77777777" w:rsidTr="004B3177">
              <w:trPr>
                <w:trHeight w:val="58"/>
              </w:trPr>
              <w:tc>
                <w:tcPr>
                  <w:tcW w:w="988" w:type="pct"/>
                  <w:tcBorders>
                    <w:top w:val="nil"/>
                    <w:left w:val="single" w:sz="4" w:space="0" w:color="auto"/>
                    <w:bottom w:val="single" w:sz="4" w:space="0" w:color="auto"/>
                    <w:right w:val="single" w:sz="4" w:space="0" w:color="auto"/>
                  </w:tcBorders>
                  <w:noWrap/>
                  <w:vAlign w:val="bottom"/>
                  <w:hideMark/>
                </w:tcPr>
                <w:p w14:paraId="3A11BC93"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single" w:sz="4" w:space="0" w:color="auto"/>
                    <w:right w:val="single" w:sz="4" w:space="0" w:color="auto"/>
                  </w:tcBorders>
                  <w:noWrap/>
                  <w:vAlign w:val="bottom"/>
                  <w:hideMark/>
                </w:tcPr>
                <w:p w14:paraId="557C1749"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single" w:sz="4" w:space="0" w:color="auto"/>
                    <w:right w:val="single" w:sz="4" w:space="0" w:color="auto"/>
                  </w:tcBorders>
                  <w:noWrap/>
                  <w:vAlign w:val="bottom"/>
                  <w:hideMark/>
                </w:tcPr>
                <w:p w14:paraId="14963B17"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13" w:type="pct"/>
                  <w:tcBorders>
                    <w:top w:val="nil"/>
                    <w:left w:val="nil"/>
                    <w:bottom w:val="single" w:sz="4" w:space="0" w:color="auto"/>
                    <w:right w:val="single" w:sz="4" w:space="0" w:color="auto"/>
                  </w:tcBorders>
                  <w:hideMark/>
                </w:tcPr>
                <w:p w14:paraId="6265A696" w14:textId="77777777" w:rsidR="00FA6D0F" w:rsidRPr="00AB2F7E" w:rsidRDefault="00FA6D0F" w:rsidP="00FA6D0F">
                  <w:pPr>
                    <w:spacing w:after="0"/>
                    <w:ind w:left="192" w:hanging="192"/>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Nationally Determined Contribution</w:t>
                  </w:r>
                </w:p>
              </w:tc>
            </w:tr>
            <w:tr w:rsidR="00FA6D0F" w:rsidRPr="00AB2F7E" w14:paraId="58232622" w14:textId="77777777" w:rsidTr="004B3177">
              <w:trPr>
                <w:trHeight w:val="62"/>
              </w:trPr>
              <w:tc>
                <w:tcPr>
                  <w:tcW w:w="988" w:type="pct"/>
                  <w:tcBorders>
                    <w:top w:val="nil"/>
                    <w:left w:val="single" w:sz="4" w:space="0" w:color="auto"/>
                    <w:bottom w:val="nil"/>
                    <w:right w:val="single" w:sz="4" w:space="0" w:color="auto"/>
                  </w:tcBorders>
                  <w:noWrap/>
                  <w:vAlign w:val="bottom"/>
                  <w:hideMark/>
                </w:tcPr>
                <w:p w14:paraId="6192B133"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136" w:type="pct"/>
                  <w:tcBorders>
                    <w:top w:val="nil"/>
                    <w:left w:val="nil"/>
                    <w:bottom w:val="nil"/>
                    <w:right w:val="single" w:sz="4" w:space="0" w:color="auto"/>
                  </w:tcBorders>
                  <w:noWrap/>
                  <w:vAlign w:val="bottom"/>
                  <w:hideMark/>
                </w:tcPr>
                <w:p w14:paraId="53A4CBF7" w14:textId="77777777" w:rsidR="00FA6D0F" w:rsidRPr="00AB2F7E" w:rsidRDefault="00FA6D0F" w:rsidP="00FA6D0F">
                  <w:pPr>
                    <w:spacing w:after="0"/>
                    <w:rPr>
                      <w:rFonts w:ascii="Times New Roman" w:eastAsia="Times New Roman" w:hAnsi="Times New Roman"/>
                      <w:b/>
                      <w:bCs/>
                      <w:color w:val="000000" w:themeColor="text1"/>
                      <w:sz w:val="18"/>
                      <w:szCs w:val="18"/>
                    </w:rPr>
                  </w:pPr>
                  <w:r w:rsidRPr="00AB2F7E">
                    <w:rPr>
                      <w:rFonts w:ascii="Times New Roman" w:eastAsia="Times New Roman" w:hAnsi="Times New Roman"/>
                      <w:b/>
                      <w:bCs/>
                      <w:color w:val="000000" w:themeColor="text1"/>
                      <w:sz w:val="18"/>
                      <w:szCs w:val="18"/>
                    </w:rPr>
                    <w:t> </w:t>
                  </w:r>
                </w:p>
              </w:tc>
              <w:tc>
                <w:tcPr>
                  <w:tcW w:w="1463" w:type="pct"/>
                  <w:tcBorders>
                    <w:top w:val="nil"/>
                    <w:left w:val="nil"/>
                    <w:bottom w:val="nil"/>
                    <w:right w:val="single" w:sz="4" w:space="0" w:color="auto"/>
                  </w:tcBorders>
                  <w:noWrap/>
                  <w:vAlign w:val="bottom"/>
                  <w:hideMark/>
                </w:tcPr>
                <w:p w14:paraId="7431A5C8"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eastAsia="Times New Roman" w:hAnsi="Times New Roman"/>
                      <w:color w:val="000000" w:themeColor="text1"/>
                      <w:sz w:val="18"/>
                      <w:szCs w:val="18"/>
                    </w:rPr>
                    <w:t> </w:t>
                  </w:r>
                </w:p>
              </w:tc>
              <w:tc>
                <w:tcPr>
                  <w:tcW w:w="1413" w:type="pct"/>
                  <w:tcBorders>
                    <w:top w:val="nil"/>
                    <w:left w:val="nil"/>
                    <w:bottom w:val="nil"/>
                    <w:right w:val="single" w:sz="4" w:space="0" w:color="auto"/>
                  </w:tcBorders>
                  <w:hideMark/>
                </w:tcPr>
                <w:p w14:paraId="2FB1EECE"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eastAsia="Times New Roman" w:hAnsi="Times New Roman"/>
                      <w:color w:val="000000" w:themeColor="text1"/>
                      <w:sz w:val="18"/>
                      <w:szCs w:val="18"/>
                    </w:rPr>
                    <w:t>Paris Agreement</w:t>
                  </w:r>
                </w:p>
              </w:tc>
            </w:tr>
            <w:tr w:rsidR="00FA6D0F" w:rsidRPr="00AB2F7E" w14:paraId="35416BD5" w14:textId="77777777" w:rsidTr="004B3177">
              <w:trPr>
                <w:trHeight w:val="62"/>
              </w:trPr>
              <w:tc>
                <w:tcPr>
                  <w:tcW w:w="988" w:type="pct"/>
                  <w:tcBorders>
                    <w:top w:val="nil"/>
                    <w:left w:val="single" w:sz="4" w:space="0" w:color="auto"/>
                    <w:bottom w:val="nil"/>
                    <w:right w:val="single" w:sz="4" w:space="0" w:color="auto"/>
                  </w:tcBorders>
                  <w:noWrap/>
                  <w:vAlign w:val="bottom"/>
                </w:tcPr>
                <w:p w14:paraId="577AC343" w14:textId="77777777" w:rsidR="00FA6D0F" w:rsidRPr="00AB2F7E" w:rsidRDefault="00FA6D0F" w:rsidP="00FA6D0F">
                  <w:pPr>
                    <w:spacing w:after="0"/>
                    <w:rPr>
                      <w:rFonts w:ascii="Times New Roman" w:eastAsia="Times New Roman" w:hAnsi="Times New Roman"/>
                      <w:b/>
                      <w:bCs/>
                      <w:color w:val="000000" w:themeColor="text1"/>
                      <w:sz w:val="18"/>
                      <w:szCs w:val="18"/>
                    </w:rPr>
                  </w:pPr>
                </w:p>
              </w:tc>
              <w:tc>
                <w:tcPr>
                  <w:tcW w:w="1136" w:type="pct"/>
                  <w:tcBorders>
                    <w:top w:val="nil"/>
                    <w:left w:val="nil"/>
                    <w:bottom w:val="nil"/>
                    <w:right w:val="single" w:sz="4" w:space="0" w:color="auto"/>
                  </w:tcBorders>
                  <w:noWrap/>
                  <w:vAlign w:val="bottom"/>
                </w:tcPr>
                <w:p w14:paraId="1BA1C42C" w14:textId="77777777" w:rsidR="00FA6D0F" w:rsidRPr="00AB2F7E" w:rsidRDefault="00FA6D0F" w:rsidP="00FA6D0F">
                  <w:pPr>
                    <w:spacing w:after="0"/>
                    <w:rPr>
                      <w:rFonts w:ascii="Times New Roman" w:eastAsia="Times New Roman" w:hAnsi="Times New Roman"/>
                      <w:b/>
                      <w:bCs/>
                      <w:color w:val="000000" w:themeColor="text1"/>
                      <w:sz w:val="18"/>
                      <w:szCs w:val="18"/>
                    </w:rPr>
                  </w:pPr>
                </w:p>
              </w:tc>
              <w:tc>
                <w:tcPr>
                  <w:tcW w:w="1463" w:type="pct"/>
                  <w:tcBorders>
                    <w:top w:val="nil"/>
                    <w:left w:val="nil"/>
                    <w:bottom w:val="nil"/>
                    <w:right w:val="single" w:sz="4" w:space="0" w:color="auto"/>
                  </w:tcBorders>
                  <w:noWrap/>
                  <w:vAlign w:val="bottom"/>
                </w:tcPr>
                <w:p w14:paraId="27EF95DE" w14:textId="77777777" w:rsidR="00FA6D0F" w:rsidRPr="00AB2F7E" w:rsidRDefault="00FA6D0F" w:rsidP="00FA6D0F">
                  <w:pPr>
                    <w:spacing w:after="0"/>
                    <w:rPr>
                      <w:rFonts w:ascii="Times New Roman" w:eastAsia="Times New Roman" w:hAnsi="Times New Roman"/>
                      <w:color w:val="000000" w:themeColor="text1"/>
                      <w:sz w:val="18"/>
                      <w:szCs w:val="18"/>
                    </w:rPr>
                  </w:pPr>
                </w:p>
              </w:tc>
              <w:tc>
                <w:tcPr>
                  <w:tcW w:w="1413" w:type="pct"/>
                  <w:tcBorders>
                    <w:top w:val="nil"/>
                    <w:left w:val="nil"/>
                    <w:bottom w:val="nil"/>
                    <w:right w:val="single" w:sz="4" w:space="0" w:color="auto"/>
                  </w:tcBorders>
                  <w:hideMark/>
                </w:tcPr>
                <w:p w14:paraId="2D551CDF" w14:textId="77777777" w:rsidR="00FA6D0F" w:rsidRPr="00AB2F7E" w:rsidRDefault="00FA6D0F" w:rsidP="00FA6D0F">
                  <w:pPr>
                    <w:spacing w:after="0"/>
                    <w:rPr>
                      <w:rFonts w:ascii="Times New Roman" w:eastAsiaTheme="minorHAnsi"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hAnsi="Times New Roman"/>
                      <w:color w:val="000000" w:themeColor="text1"/>
                      <w:sz w:val="18"/>
                      <w:szCs w:val="18"/>
                    </w:rPr>
                    <w:t>Sustainable Development Goals</w:t>
                  </w:r>
                </w:p>
              </w:tc>
            </w:tr>
            <w:tr w:rsidR="00FA6D0F" w:rsidRPr="00AB2F7E" w14:paraId="553A0418" w14:textId="77777777" w:rsidTr="004B3177">
              <w:trPr>
                <w:trHeight w:val="62"/>
              </w:trPr>
              <w:tc>
                <w:tcPr>
                  <w:tcW w:w="988" w:type="pct"/>
                  <w:tcBorders>
                    <w:top w:val="nil"/>
                    <w:left w:val="single" w:sz="4" w:space="0" w:color="auto"/>
                    <w:bottom w:val="nil"/>
                    <w:right w:val="single" w:sz="4" w:space="0" w:color="auto"/>
                  </w:tcBorders>
                  <w:noWrap/>
                  <w:vAlign w:val="bottom"/>
                </w:tcPr>
                <w:p w14:paraId="29D29589" w14:textId="77777777" w:rsidR="00FA6D0F" w:rsidRPr="00AB2F7E" w:rsidRDefault="00FA6D0F" w:rsidP="00FA6D0F">
                  <w:pPr>
                    <w:spacing w:after="0"/>
                    <w:rPr>
                      <w:rFonts w:ascii="Times New Roman" w:eastAsia="Times New Roman" w:hAnsi="Times New Roman"/>
                      <w:b/>
                      <w:bCs/>
                      <w:color w:val="000000" w:themeColor="text1"/>
                      <w:sz w:val="18"/>
                      <w:szCs w:val="18"/>
                    </w:rPr>
                  </w:pPr>
                </w:p>
              </w:tc>
              <w:tc>
                <w:tcPr>
                  <w:tcW w:w="1136" w:type="pct"/>
                  <w:tcBorders>
                    <w:top w:val="nil"/>
                    <w:left w:val="nil"/>
                    <w:bottom w:val="nil"/>
                    <w:right w:val="single" w:sz="4" w:space="0" w:color="auto"/>
                  </w:tcBorders>
                  <w:noWrap/>
                  <w:vAlign w:val="bottom"/>
                </w:tcPr>
                <w:p w14:paraId="0EBF635E" w14:textId="77777777" w:rsidR="00FA6D0F" w:rsidRPr="00AB2F7E" w:rsidRDefault="00FA6D0F" w:rsidP="00FA6D0F">
                  <w:pPr>
                    <w:spacing w:after="0"/>
                    <w:rPr>
                      <w:rFonts w:ascii="Times New Roman" w:eastAsia="Times New Roman" w:hAnsi="Times New Roman"/>
                      <w:b/>
                      <w:bCs/>
                      <w:color w:val="000000" w:themeColor="text1"/>
                      <w:sz w:val="18"/>
                      <w:szCs w:val="18"/>
                    </w:rPr>
                  </w:pPr>
                </w:p>
              </w:tc>
              <w:tc>
                <w:tcPr>
                  <w:tcW w:w="1463" w:type="pct"/>
                  <w:tcBorders>
                    <w:top w:val="nil"/>
                    <w:left w:val="nil"/>
                    <w:bottom w:val="nil"/>
                    <w:right w:val="single" w:sz="4" w:space="0" w:color="auto"/>
                  </w:tcBorders>
                  <w:noWrap/>
                  <w:vAlign w:val="bottom"/>
                  <w:hideMark/>
                </w:tcPr>
                <w:p w14:paraId="5F53C245" w14:textId="77777777" w:rsidR="00FA6D0F" w:rsidRPr="00AB2F7E" w:rsidRDefault="00FA6D0F" w:rsidP="00FA6D0F">
                  <w:pPr>
                    <w:spacing w:after="0"/>
                    <w:rPr>
                      <w:rFonts w:ascii="Times New Roman" w:eastAsia="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hAnsi="Times New Roman"/>
                      <w:color w:val="000000" w:themeColor="text1"/>
                      <w:sz w:val="18"/>
                      <w:szCs w:val="18"/>
                    </w:rPr>
                    <w:t>Climate Finance (Rio Markers)</w:t>
                  </w:r>
                </w:p>
              </w:tc>
              <w:tc>
                <w:tcPr>
                  <w:tcW w:w="1413" w:type="pct"/>
                  <w:tcBorders>
                    <w:top w:val="nil"/>
                    <w:left w:val="nil"/>
                    <w:bottom w:val="nil"/>
                    <w:right w:val="single" w:sz="4" w:space="0" w:color="auto"/>
                  </w:tcBorders>
                </w:tcPr>
                <w:p w14:paraId="2B50C8F4" w14:textId="77777777" w:rsidR="00FA6D0F" w:rsidRPr="00AB2F7E" w:rsidRDefault="00FA6D0F" w:rsidP="00FA6D0F">
                  <w:pPr>
                    <w:spacing w:after="0"/>
                    <w:rPr>
                      <w:rFonts w:ascii="Times New Roman" w:eastAsiaTheme="minorHAnsi" w:hAnsi="Times New Roman"/>
                      <w:color w:val="000000" w:themeColor="text1"/>
                      <w:sz w:val="18"/>
                      <w:szCs w:val="18"/>
                    </w:rPr>
                  </w:pPr>
                </w:p>
              </w:tc>
            </w:tr>
            <w:tr w:rsidR="00FA6D0F" w:rsidRPr="00AB2F7E" w14:paraId="679936D6" w14:textId="77777777" w:rsidTr="004B3177">
              <w:trPr>
                <w:trHeight w:val="62"/>
              </w:trPr>
              <w:tc>
                <w:tcPr>
                  <w:tcW w:w="988" w:type="pct"/>
                  <w:tcBorders>
                    <w:top w:val="nil"/>
                    <w:left w:val="single" w:sz="4" w:space="0" w:color="auto"/>
                    <w:bottom w:val="nil"/>
                    <w:right w:val="single" w:sz="4" w:space="0" w:color="auto"/>
                  </w:tcBorders>
                  <w:noWrap/>
                  <w:vAlign w:val="bottom"/>
                </w:tcPr>
                <w:p w14:paraId="2DBBE330" w14:textId="77777777" w:rsidR="00FA6D0F" w:rsidRPr="00AB2F7E" w:rsidRDefault="00FA6D0F" w:rsidP="00FA6D0F">
                  <w:pPr>
                    <w:spacing w:after="0"/>
                    <w:rPr>
                      <w:rFonts w:ascii="Times New Roman" w:eastAsia="Times New Roman" w:hAnsi="Times New Roman"/>
                      <w:b/>
                      <w:bCs/>
                      <w:color w:val="000000" w:themeColor="text1"/>
                      <w:sz w:val="18"/>
                      <w:szCs w:val="18"/>
                    </w:rPr>
                  </w:pPr>
                </w:p>
              </w:tc>
              <w:tc>
                <w:tcPr>
                  <w:tcW w:w="1136" w:type="pct"/>
                  <w:tcBorders>
                    <w:top w:val="nil"/>
                    <w:left w:val="nil"/>
                    <w:bottom w:val="nil"/>
                    <w:right w:val="single" w:sz="4" w:space="0" w:color="auto"/>
                  </w:tcBorders>
                  <w:noWrap/>
                  <w:vAlign w:val="bottom"/>
                </w:tcPr>
                <w:p w14:paraId="1C077371" w14:textId="77777777" w:rsidR="00FA6D0F" w:rsidRPr="00AB2F7E" w:rsidRDefault="00FA6D0F" w:rsidP="00FA6D0F">
                  <w:pPr>
                    <w:spacing w:after="0"/>
                    <w:rPr>
                      <w:rFonts w:ascii="Times New Roman" w:eastAsia="Times New Roman" w:hAnsi="Times New Roman"/>
                      <w:b/>
                      <w:bCs/>
                      <w:color w:val="000000" w:themeColor="text1"/>
                      <w:sz w:val="18"/>
                      <w:szCs w:val="18"/>
                    </w:rPr>
                  </w:pPr>
                </w:p>
              </w:tc>
              <w:tc>
                <w:tcPr>
                  <w:tcW w:w="1463" w:type="pct"/>
                  <w:tcBorders>
                    <w:top w:val="nil"/>
                    <w:left w:val="nil"/>
                    <w:bottom w:val="nil"/>
                    <w:right w:val="single" w:sz="4" w:space="0" w:color="auto"/>
                  </w:tcBorders>
                  <w:noWrap/>
                  <w:vAlign w:val="bottom"/>
                </w:tcPr>
                <w:p w14:paraId="64E48912" w14:textId="77777777" w:rsidR="00FA6D0F" w:rsidRPr="00AB2F7E" w:rsidRDefault="00FA6D0F" w:rsidP="00FA6D0F">
                  <w:pPr>
                    <w:spacing w:after="0"/>
                    <w:rPr>
                      <w:rFonts w:ascii="Times New Roman" w:eastAsiaTheme="minorHAnsi" w:hAnsi="Times New Roman"/>
                      <w:b/>
                      <w:color w:val="000000" w:themeColor="text1"/>
                      <w:sz w:val="18"/>
                      <w:szCs w:val="18"/>
                    </w:rPr>
                  </w:pPr>
                </w:p>
              </w:tc>
              <w:tc>
                <w:tcPr>
                  <w:tcW w:w="1413" w:type="pct"/>
                  <w:tcBorders>
                    <w:top w:val="nil"/>
                    <w:left w:val="nil"/>
                    <w:bottom w:val="nil"/>
                    <w:right w:val="single" w:sz="4" w:space="0" w:color="auto"/>
                  </w:tcBorders>
                  <w:hideMark/>
                </w:tcPr>
                <w:p w14:paraId="2E6B5B45" w14:textId="77777777" w:rsidR="00FA6D0F" w:rsidRPr="00AB2F7E" w:rsidRDefault="00FA6D0F" w:rsidP="00FA6D0F">
                  <w:pPr>
                    <w:spacing w:after="0"/>
                    <w:rPr>
                      <w:rFonts w:ascii="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hAnsi="Times New Roman"/>
                      <w:color w:val="000000" w:themeColor="text1"/>
                      <w:sz w:val="18"/>
                      <w:szCs w:val="18"/>
                    </w:rPr>
                    <w:t>Climate Change Mitigation 1</w:t>
                  </w:r>
                </w:p>
              </w:tc>
            </w:tr>
            <w:tr w:rsidR="00FA6D0F" w:rsidRPr="00AB2F7E" w14:paraId="7084DF1B" w14:textId="77777777" w:rsidTr="004B3177">
              <w:trPr>
                <w:trHeight w:val="62"/>
              </w:trPr>
              <w:tc>
                <w:tcPr>
                  <w:tcW w:w="988" w:type="pct"/>
                  <w:tcBorders>
                    <w:top w:val="nil"/>
                    <w:left w:val="single" w:sz="4" w:space="0" w:color="auto"/>
                    <w:bottom w:val="nil"/>
                    <w:right w:val="single" w:sz="4" w:space="0" w:color="auto"/>
                  </w:tcBorders>
                  <w:noWrap/>
                  <w:vAlign w:val="bottom"/>
                </w:tcPr>
                <w:p w14:paraId="7BD9A899" w14:textId="77777777" w:rsidR="00FA6D0F" w:rsidRPr="00AB2F7E" w:rsidRDefault="00FA6D0F" w:rsidP="00FA6D0F">
                  <w:pPr>
                    <w:spacing w:after="0"/>
                    <w:rPr>
                      <w:rFonts w:ascii="Times New Roman" w:eastAsia="Times New Roman" w:hAnsi="Times New Roman"/>
                      <w:b/>
                      <w:bCs/>
                      <w:color w:val="000000" w:themeColor="text1"/>
                      <w:sz w:val="18"/>
                      <w:szCs w:val="18"/>
                    </w:rPr>
                  </w:pPr>
                </w:p>
              </w:tc>
              <w:tc>
                <w:tcPr>
                  <w:tcW w:w="1136" w:type="pct"/>
                  <w:tcBorders>
                    <w:top w:val="nil"/>
                    <w:left w:val="nil"/>
                    <w:bottom w:val="nil"/>
                    <w:right w:val="single" w:sz="4" w:space="0" w:color="auto"/>
                  </w:tcBorders>
                  <w:noWrap/>
                  <w:vAlign w:val="bottom"/>
                </w:tcPr>
                <w:p w14:paraId="6825F542" w14:textId="77777777" w:rsidR="00FA6D0F" w:rsidRPr="00AB2F7E" w:rsidRDefault="00FA6D0F" w:rsidP="00FA6D0F">
                  <w:pPr>
                    <w:spacing w:after="0"/>
                    <w:rPr>
                      <w:rFonts w:ascii="Times New Roman" w:eastAsia="Times New Roman" w:hAnsi="Times New Roman"/>
                      <w:b/>
                      <w:bCs/>
                      <w:color w:val="000000" w:themeColor="text1"/>
                      <w:sz w:val="18"/>
                      <w:szCs w:val="18"/>
                    </w:rPr>
                  </w:pPr>
                </w:p>
              </w:tc>
              <w:tc>
                <w:tcPr>
                  <w:tcW w:w="1463" w:type="pct"/>
                  <w:tcBorders>
                    <w:top w:val="nil"/>
                    <w:left w:val="nil"/>
                    <w:bottom w:val="nil"/>
                    <w:right w:val="single" w:sz="4" w:space="0" w:color="auto"/>
                  </w:tcBorders>
                  <w:noWrap/>
                  <w:vAlign w:val="bottom"/>
                </w:tcPr>
                <w:p w14:paraId="133ED29A" w14:textId="77777777" w:rsidR="00FA6D0F" w:rsidRPr="00AB2F7E" w:rsidRDefault="00FA6D0F" w:rsidP="00FA6D0F">
                  <w:pPr>
                    <w:spacing w:after="0"/>
                    <w:rPr>
                      <w:rFonts w:ascii="Times New Roman" w:eastAsiaTheme="minorHAnsi" w:hAnsi="Times New Roman"/>
                      <w:color w:val="000000" w:themeColor="text1"/>
                      <w:sz w:val="18"/>
                      <w:szCs w:val="18"/>
                    </w:rPr>
                  </w:pPr>
                </w:p>
              </w:tc>
              <w:tc>
                <w:tcPr>
                  <w:tcW w:w="1413" w:type="pct"/>
                  <w:tcBorders>
                    <w:top w:val="nil"/>
                    <w:left w:val="nil"/>
                    <w:bottom w:val="nil"/>
                    <w:right w:val="single" w:sz="4" w:space="0" w:color="auto"/>
                  </w:tcBorders>
                  <w:hideMark/>
                </w:tcPr>
                <w:p w14:paraId="6C220774" w14:textId="77777777" w:rsidR="00FA6D0F" w:rsidRPr="00AB2F7E" w:rsidRDefault="00FA6D0F" w:rsidP="00FA6D0F">
                  <w:pPr>
                    <w:spacing w:after="0"/>
                    <w:rPr>
                      <w:rFonts w:ascii="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hAnsi="Times New Roman"/>
                      <w:color w:val="000000" w:themeColor="text1"/>
                      <w:sz w:val="18"/>
                      <w:szCs w:val="18"/>
                    </w:rPr>
                    <w:t>Climate Change Mitigation 2</w:t>
                  </w:r>
                </w:p>
              </w:tc>
            </w:tr>
            <w:tr w:rsidR="00FA6D0F" w:rsidRPr="00AB2F7E" w14:paraId="1E8FCED3" w14:textId="77777777" w:rsidTr="004B3177">
              <w:trPr>
                <w:trHeight w:val="62"/>
              </w:trPr>
              <w:tc>
                <w:tcPr>
                  <w:tcW w:w="988" w:type="pct"/>
                  <w:tcBorders>
                    <w:top w:val="nil"/>
                    <w:left w:val="single" w:sz="4" w:space="0" w:color="auto"/>
                    <w:bottom w:val="nil"/>
                    <w:right w:val="single" w:sz="4" w:space="0" w:color="auto"/>
                  </w:tcBorders>
                  <w:noWrap/>
                  <w:vAlign w:val="bottom"/>
                </w:tcPr>
                <w:p w14:paraId="346FF34A" w14:textId="77777777" w:rsidR="00FA6D0F" w:rsidRPr="00AB2F7E" w:rsidRDefault="00FA6D0F" w:rsidP="00FA6D0F">
                  <w:pPr>
                    <w:spacing w:after="0"/>
                    <w:rPr>
                      <w:rFonts w:ascii="Times New Roman" w:eastAsia="Times New Roman" w:hAnsi="Times New Roman"/>
                      <w:b/>
                      <w:bCs/>
                      <w:color w:val="000000" w:themeColor="text1"/>
                      <w:sz w:val="18"/>
                      <w:szCs w:val="18"/>
                    </w:rPr>
                  </w:pPr>
                </w:p>
              </w:tc>
              <w:tc>
                <w:tcPr>
                  <w:tcW w:w="1136" w:type="pct"/>
                  <w:tcBorders>
                    <w:top w:val="nil"/>
                    <w:left w:val="nil"/>
                    <w:bottom w:val="nil"/>
                    <w:right w:val="single" w:sz="4" w:space="0" w:color="auto"/>
                  </w:tcBorders>
                  <w:noWrap/>
                  <w:vAlign w:val="bottom"/>
                </w:tcPr>
                <w:p w14:paraId="45D527B0" w14:textId="77777777" w:rsidR="00FA6D0F" w:rsidRPr="00AB2F7E" w:rsidRDefault="00FA6D0F" w:rsidP="00FA6D0F">
                  <w:pPr>
                    <w:spacing w:after="0"/>
                    <w:rPr>
                      <w:rFonts w:ascii="Times New Roman" w:eastAsia="Times New Roman" w:hAnsi="Times New Roman"/>
                      <w:b/>
                      <w:bCs/>
                      <w:color w:val="000000" w:themeColor="text1"/>
                      <w:sz w:val="18"/>
                      <w:szCs w:val="18"/>
                    </w:rPr>
                  </w:pPr>
                </w:p>
              </w:tc>
              <w:tc>
                <w:tcPr>
                  <w:tcW w:w="1463" w:type="pct"/>
                  <w:tcBorders>
                    <w:top w:val="nil"/>
                    <w:left w:val="nil"/>
                    <w:bottom w:val="nil"/>
                    <w:right w:val="single" w:sz="4" w:space="0" w:color="auto"/>
                  </w:tcBorders>
                  <w:noWrap/>
                  <w:vAlign w:val="bottom"/>
                </w:tcPr>
                <w:p w14:paraId="1D60618F" w14:textId="77777777" w:rsidR="00FA6D0F" w:rsidRPr="00AB2F7E" w:rsidRDefault="00FA6D0F" w:rsidP="00FA6D0F">
                  <w:pPr>
                    <w:spacing w:after="0"/>
                    <w:rPr>
                      <w:rFonts w:ascii="Times New Roman" w:eastAsiaTheme="minorHAnsi" w:hAnsi="Times New Roman"/>
                      <w:color w:val="000000" w:themeColor="text1"/>
                      <w:sz w:val="18"/>
                      <w:szCs w:val="18"/>
                    </w:rPr>
                  </w:pPr>
                </w:p>
              </w:tc>
              <w:tc>
                <w:tcPr>
                  <w:tcW w:w="1413" w:type="pct"/>
                  <w:tcBorders>
                    <w:top w:val="nil"/>
                    <w:left w:val="nil"/>
                    <w:bottom w:val="nil"/>
                    <w:right w:val="single" w:sz="4" w:space="0" w:color="auto"/>
                  </w:tcBorders>
                  <w:hideMark/>
                </w:tcPr>
                <w:p w14:paraId="158B5D87" w14:textId="77777777" w:rsidR="00FA6D0F" w:rsidRPr="00AB2F7E" w:rsidRDefault="00FA6D0F" w:rsidP="00FA6D0F">
                  <w:pPr>
                    <w:spacing w:after="0"/>
                    <w:rPr>
                      <w:rFonts w:ascii="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hAnsi="Times New Roman"/>
                      <w:color w:val="000000" w:themeColor="text1"/>
                      <w:sz w:val="18"/>
                      <w:szCs w:val="18"/>
                    </w:rPr>
                    <w:t>Climate Change Adaptation 1</w:t>
                  </w:r>
                </w:p>
              </w:tc>
            </w:tr>
            <w:tr w:rsidR="00FA6D0F" w:rsidRPr="00AB2F7E" w14:paraId="28D2AEE9" w14:textId="77777777" w:rsidTr="004B3177">
              <w:trPr>
                <w:trHeight w:val="62"/>
              </w:trPr>
              <w:tc>
                <w:tcPr>
                  <w:tcW w:w="988" w:type="pct"/>
                  <w:tcBorders>
                    <w:top w:val="nil"/>
                    <w:left w:val="single" w:sz="4" w:space="0" w:color="auto"/>
                    <w:bottom w:val="single" w:sz="4" w:space="0" w:color="auto"/>
                    <w:right w:val="single" w:sz="4" w:space="0" w:color="auto"/>
                  </w:tcBorders>
                  <w:noWrap/>
                  <w:vAlign w:val="bottom"/>
                </w:tcPr>
                <w:p w14:paraId="0DFE32C5" w14:textId="77777777" w:rsidR="00FA6D0F" w:rsidRPr="00AB2F7E" w:rsidRDefault="00FA6D0F" w:rsidP="00FA6D0F">
                  <w:pPr>
                    <w:spacing w:after="0"/>
                    <w:rPr>
                      <w:rFonts w:ascii="Times New Roman" w:eastAsia="Times New Roman" w:hAnsi="Times New Roman"/>
                      <w:b/>
                      <w:bCs/>
                      <w:color w:val="000000" w:themeColor="text1"/>
                      <w:sz w:val="18"/>
                      <w:szCs w:val="18"/>
                    </w:rPr>
                  </w:pPr>
                </w:p>
              </w:tc>
              <w:tc>
                <w:tcPr>
                  <w:tcW w:w="1136" w:type="pct"/>
                  <w:tcBorders>
                    <w:top w:val="nil"/>
                    <w:left w:val="nil"/>
                    <w:bottom w:val="single" w:sz="4" w:space="0" w:color="auto"/>
                    <w:right w:val="single" w:sz="4" w:space="0" w:color="auto"/>
                  </w:tcBorders>
                  <w:noWrap/>
                  <w:vAlign w:val="bottom"/>
                </w:tcPr>
                <w:p w14:paraId="6BEE794B" w14:textId="77777777" w:rsidR="00FA6D0F" w:rsidRPr="00AB2F7E" w:rsidRDefault="00FA6D0F" w:rsidP="00FA6D0F">
                  <w:pPr>
                    <w:spacing w:after="0"/>
                    <w:rPr>
                      <w:rFonts w:ascii="Times New Roman" w:eastAsia="Times New Roman" w:hAnsi="Times New Roman"/>
                      <w:b/>
                      <w:bCs/>
                      <w:color w:val="000000" w:themeColor="text1"/>
                      <w:sz w:val="18"/>
                      <w:szCs w:val="18"/>
                    </w:rPr>
                  </w:pPr>
                </w:p>
              </w:tc>
              <w:tc>
                <w:tcPr>
                  <w:tcW w:w="1463" w:type="pct"/>
                  <w:tcBorders>
                    <w:top w:val="nil"/>
                    <w:left w:val="nil"/>
                    <w:bottom w:val="single" w:sz="4" w:space="0" w:color="auto"/>
                    <w:right w:val="single" w:sz="4" w:space="0" w:color="auto"/>
                  </w:tcBorders>
                  <w:noWrap/>
                  <w:vAlign w:val="bottom"/>
                </w:tcPr>
                <w:p w14:paraId="36B02842" w14:textId="77777777" w:rsidR="00FA6D0F" w:rsidRPr="00AB2F7E" w:rsidRDefault="00FA6D0F" w:rsidP="00FA6D0F">
                  <w:pPr>
                    <w:spacing w:after="0"/>
                    <w:rPr>
                      <w:rFonts w:ascii="Times New Roman" w:eastAsiaTheme="minorHAnsi" w:hAnsi="Times New Roman"/>
                      <w:color w:val="000000" w:themeColor="text1"/>
                      <w:sz w:val="18"/>
                      <w:szCs w:val="18"/>
                    </w:rPr>
                  </w:pPr>
                </w:p>
              </w:tc>
              <w:tc>
                <w:tcPr>
                  <w:tcW w:w="1413" w:type="pct"/>
                  <w:tcBorders>
                    <w:top w:val="nil"/>
                    <w:left w:val="nil"/>
                    <w:bottom w:val="single" w:sz="4" w:space="0" w:color="auto"/>
                    <w:right w:val="single" w:sz="4" w:space="0" w:color="auto"/>
                  </w:tcBorders>
                  <w:hideMark/>
                </w:tcPr>
                <w:p w14:paraId="1F05491D" w14:textId="77777777" w:rsidR="00FA6D0F" w:rsidRPr="00AB2F7E" w:rsidRDefault="00FA6D0F" w:rsidP="00FA6D0F">
                  <w:pPr>
                    <w:spacing w:after="0"/>
                    <w:rPr>
                      <w:rFonts w:ascii="Times New Roman" w:hAnsi="Times New Roman"/>
                      <w:color w:val="000000" w:themeColor="text1"/>
                      <w:sz w:val="18"/>
                      <w:szCs w:val="18"/>
                    </w:rPr>
                  </w:pPr>
                  <w:r w:rsidRPr="00AB2F7E">
                    <w:rPr>
                      <w:rFonts w:ascii="Times New Roman" w:hAnsi="Times New Roman"/>
                      <w:color w:val="000000" w:themeColor="text1"/>
                      <w:sz w:val="18"/>
                      <w:szCs w:val="18"/>
                    </w:rPr>
                    <w:fldChar w:fldCharType="begin">
                      <w:ffData>
                        <w:name w:val="IAP_cities"/>
                        <w:enabled/>
                        <w:calcOnExit w:val="0"/>
                        <w:checkBox>
                          <w:sizeAuto/>
                          <w:default w:val="0"/>
                        </w:checkBox>
                      </w:ffData>
                    </w:fldChar>
                  </w:r>
                  <w:r w:rsidRPr="00AB2F7E">
                    <w:rPr>
                      <w:rFonts w:ascii="Times New Roman" w:hAnsi="Times New Roman"/>
                      <w:color w:val="000000" w:themeColor="text1"/>
                      <w:sz w:val="18"/>
                      <w:szCs w:val="18"/>
                    </w:rPr>
                    <w:instrText xml:space="preserve"> FORMCHECKBOX </w:instrText>
                  </w:r>
                  <w:r w:rsidR="00682755">
                    <w:rPr>
                      <w:rFonts w:ascii="Times New Roman" w:hAnsi="Times New Roman"/>
                      <w:color w:val="000000" w:themeColor="text1"/>
                      <w:sz w:val="18"/>
                      <w:szCs w:val="18"/>
                    </w:rPr>
                  </w:r>
                  <w:r w:rsidR="00682755">
                    <w:rPr>
                      <w:rFonts w:ascii="Times New Roman" w:hAnsi="Times New Roman"/>
                      <w:color w:val="000000" w:themeColor="text1"/>
                      <w:sz w:val="18"/>
                      <w:szCs w:val="18"/>
                    </w:rPr>
                    <w:fldChar w:fldCharType="separate"/>
                  </w:r>
                  <w:r w:rsidRPr="00AB2F7E">
                    <w:rPr>
                      <w:rFonts w:ascii="Times New Roman" w:hAnsi="Times New Roman"/>
                      <w:color w:val="000000" w:themeColor="text1"/>
                      <w:sz w:val="18"/>
                      <w:szCs w:val="18"/>
                    </w:rPr>
                    <w:fldChar w:fldCharType="end"/>
                  </w:r>
                  <w:r w:rsidRPr="00AB2F7E">
                    <w:rPr>
                      <w:rFonts w:ascii="Times New Roman" w:hAnsi="Times New Roman"/>
                      <w:color w:val="000000" w:themeColor="text1"/>
                      <w:sz w:val="18"/>
                      <w:szCs w:val="18"/>
                    </w:rPr>
                    <w:t>Climate Change Adaptation 2</w:t>
                  </w:r>
                </w:p>
              </w:tc>
            </w:tr>
          </w:tbl>
          <w:p w14:paraId="7BD31699" w14:textId="0C8FB5C5" w:rsidR="00142A50" w:rsidRPr="00142A50" w:rsidRDefault="00142A50" w:rsidP="00142A50">
            <w:pPr>
              <w:snapToGrid w:val="0"/>
              <w:spacing w:after="80" w:line="240" w:lineRule="auto"/>
              <w:rPr>
                <w:rFonts w:ascii="Times New Roman" w:eastAsia="Times New Roman" w:hAnsi="Times New Roman"/>
                <w:b/>
                <w:smallCaps/>
                <w:color w:val="000000"/>
                <w:lang w:val="x-none" w:eastAsia="x-none"/>
              </w:rPr>
            </w:pPr>
            <w:r w:rsidRPr="00142A50">
              <w:rPr>
                <w:rFonts w:ascii="Times New Roman" w:eastAsia="Times New Roman" w:hAnsi="Times New Roman"/>
                <w:b/>
                <w:smallCaps/>
                <w:color w:val="000000"/>
                <w:lang w:val="x-none" w:eastAsia="x-none"/>
              </w:rPr>
              <w:t xml:space="preserve">             </w:t>
            </w:r>
          </w:p>
          <w:p w14:paraId="6E7E4732" w14:textId="3323D6FB" w:rsidR="005C39BC" w:rsidRPr="00573465" w:rsidRDefault="005C39BC" w:rsidP="00FA6D0F">
            <w:pPr>
              <w:tabs>
                <w:tab w:val="num" w:pos="360"/>
              </w:tabs>
              <w:snapToGrid w:val="0"/>
              <w:spacing w:after="80" w:line="240" w:lineRule="auto"/>
              <w:rPr>
                <w:b/>
                <w:caps/>
                <w:color w:val="000000"/>
                <w:u w:val="single"/>
              </w:rPr>
            </w:pPr>
          </w:p>
        </w:tc>
      </w:tr>
    </w:tbl>
    <w:p w14:paraId="700AE65C" w14:textId="10CBFB80" w:rsidR="00591870" w:rsidRPr="003A2019" w:rsidRDefault="00591870"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r w:rsidRPr="003A2019">
        <w:rPr>
          <w:rFonts w:ascii="Times New Roman" w:eastAsia="Times New Roman" w:hAnsi="Times New Roman"/>
          <w:b/>
          <w:caps/>
          <w:color w:val="000000"/>
          <w:u w:val="single"/>
          <w:lang w:val="x-none" w:eastAsia="x-none"/>
        </w:rPr>
        <w:t>part ii:  project justification</w:t>
      </w:r>
    </w:p>
    <w:p w14:paraId="6D343C59" w14:textId="77777777" w:rsidR="00591870" w:rsidRPr="003A2019"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val="x-none" w:eastAsia="x-none"/>
        </w:rPr>
      </w:pPr>
    </w:p>
    <w:p w14:paraId="07FC15F3" w14:textId="77777777" w:rsidR="00591870"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eastAsia="x-none"/>
        </w:rPr>
      </w:pPr>
      <w:r w:rsidRPr="003A2019">
        <w:rPr>
          <w:rFonts w:ascii="Times New Roman" w:eastAsia="Times New Roman" w:hAnsi="Times New Roman"/>
          <w:b/>
          <w:caps/>
          <w:color w:val="000000"/>
          <w:lang w:val="x-none" w:eastAsia="x-none"/>
        </w:rPr>
        <w:t xml:space="preserve">A. </w:t>
      </w:r>
      <w:r w:rsidRPr="00C900F6">
        <w:rPr>
          <w:rFonts w:ascii="Times New Roman" w:eastAsia="Times New Roman" w:hAnsi="Times New Roman"/>
          <w:b/>
          <w:smallCaps/>
          <w:color w:val="000000"/>
          <w:lang w:val="x-none" w:eastAsia="x-none"/>
        </w:rPr>
        <w:t xml:space="preserve">describe any changes in alignment with the project design </w:t>
      </w:r>
      <w:r w:rsidR="0052782E" w:rsidRPr="00C900F6">
        <w:rPr>
          <w:rFonts w:ascii="Times New Roman" w:eastAsia="Times New Roman" w:hAnsi="Times New Roman"/>
          <w:b/>
          <w:smallCaps/>
          <w:color w:val="000000"/>
          <w:lang w:eastAsia="x-none"/>
        </w:rPr>
        <w:t>with</w:t>
      </w:r>
      <w:r w:rsidRPr="00C900F6">
        <w:rPr>
          <w:rFonts w:ascii="Times New Roman" w:eastAsia="Times New Roman" w:hAnsi="Times New Roman"/>
          <w:b/>
          <w:smallCaps/>
          <w:color w:val="000000"/>
          <w:lang w:val="x-none" w:eastAsia="x-none"/>
        </w:rPr>
        <w:t xml:space="preserve"> the original </w:t>
      </w:r>
      <w:proofErr w:type="spellStart"/>
      <w:r w:rsidRPr="00C900F6">
        <w:rPr>
          <w:rFonts w:ascii="Times New Roman" w:eastAsia="Times New Roman" w:hAnsi="Times New Roman"/>
          <w:b/>
          <w:smallCaps/>
          <w:color w:val="000000"/>
          <w:lang w:val="x-none" w:eastAsia="x-none"/>
        </w:rPr>
        <w:t>pif</w:t>
      </w:r>
      <w:proofErr w:type="spellEnd"/>
      <w:r w:rsidRPr="003A2019">
        <w:rPr>
          <w:rFonts w:ascii="Times New Roman" w:eastAsia="Times New Roman" w:hAnsi="Times New Roman"/>
          <w:b/>
          <w:caps/>
          <w:color w:val="000000"/>
          <w:vertAlign w:val="superscript"/>
          <w:lang w:val="x-none" w:eastAsia="x-none"/>
        </w:rPr>
        <w:footnoteReference w:id="7"/>
      </w:r>
      <w:r w:rsidRPr="003A2019">
        <w:rPr>
          <w:rFonts w:ascii="Times New Roman" w:eastAsia="Times New Roman" w:hAnsi="Times New Roman"/>
          <w:b/>
          <w:caps/>
          <w:color w:val="000000"/>
          <w:lang w:val="x-none" w:eastAsia="x-none"/>
        </w:rPr>
        <w:t xml:space="preserve"> </w:t>
      </w:r>
    </w:p>
    <w:p w14:paraId="6CE2C93E" w14:textId="77777777" w:rsidR="007F7CA5" w:rsidRDefault="007F7CA5" w:rsidP="001410E4">
      <w:pPr>
        <w:pStyle w:val="GEFQuestion"/>
        <w:ind w:left="0"/>
        <w:jc w:val="both"/>
      </w:pPr>
      <w:r w:rsidRPr="002B2C06">
        <w:t xml:space="preserve">A.1. </w:t>
      </w:r>
      <w:r w:rsidRPr="00BB41BA">
        <w:rPr>
          <w:i/>
        </w:rPr>
        <w:t>Project Description</w:t>
      </w:r>
      <w:r w:rsidRPr="002B2C06">
        <w:t xml:space="preserve">. </w:t>
      </w:r>
      <w:r>
        <w:t>Elaborate on</w:t>
      </w:r>
      <w:r w:rsidRPr="002B2C06">
        <w:t xml:space="preserve">: 1) the global environmental and/or adaptation problems, root causes and barriers that need to be addressed; 2) the baseline scenario or any associated baseline projects, 3) the proposed alternative scenario, </w:t>
      </w:r>
      <w:r w:rsidR="00DC3C82">
        <w:t xml:space="preserve">GEF focal </w:t>
      </w:r>
      <w:r w:rsidR="00DC3C82">
        <w:rPr>
          <w:color w:val="000000"/>
          <w:lang w:eastAsia="x-none"/>
        </w:rPr>
        <w:t>area</w:t>
      </w:r>
      <w:r w:rsidR="00DC3C82">
        <w:rPr>
          <w:rStyle w:val="FootnoteReference"/>
          <w:color w:val="000000"/>
          <w:lang w:eastAsia="x-none"/>
        </w:rPr>
        <w:footnoteReference w:id="8"/>
      </w:r>
      <w:r w:rsidR="00DC3C82">
        <w:t xml:space="preserve"> strategies, </w:t>
      </w:r>
      <w:r w:rsidRPr="002B2C06">
        <w:t xml:space="preserve">with a brief description of expected outcomes and components of the project, 4) </w:t>
      </w:r>
      <w:hyperlink r:id="rId13" w:history="1">
        <w:r w:rsidRPr="005A6FBE">
          <w:rPr>
            <w:rStyle w:val="Hyperlink"/>
          </w:rPr>
          <w:t>incremental</w:t>
        </w:r>
      </w:hyperlink>
      <w:r w:rsidRPr="002B2C06">
        <w:t>/</w:t>
      </w:r>
      <w:hyperlink r:id="rId14" w:history="1">
        <w:r w:rsidRPr="006A528D">
          <w:rPr>
            <w:rStyle w:val="Hyperlink"/>
          </w:rPr>
          <w:t>additional cost reasoning</w:t>
        </w:r>
      </w:hyperlink>
      <w:r w:rsidRPr="002B2C06">
        <w:t xml:space="preserve"> and expected contributions from the baseline, the GEFTF, LDCF, SCCF,  and </w:t>
      </w:r>
      <w:hyperlink r:id="rId15" w:history="1">
        <w:r w:rsidRPr="00AB0CC3">
          <w:rPr>
            <w:rStyle w:val="Hyperlink"/>
          </w:rPr>
          <w:t>co-financing</w:t>
        </w:r>
      </w:hyperlink>
      <w:r w:rsidRPr="002B2C06">
        <w:t xml:space="preserve">; 5) </w:t>
      </w:r>
      <w:hyperlink r:id="rId16" w:history="1">
        <w:r w:rsidRPr="00A11067">
          <w:rPr>
            <w:rStyle w:val="Hyperlink"/>
          </w:rPr>
          <w:t>global environmental benefits</w:t>
        </w:r>
      </w:hyperlink>
      <w:r w:rsidRPr="002B2C06">
        <w:t xml:space="preserve"> (GEFTF) and/or </w:t>
      </w:r>
      <w:hyperlink r:id="rId17" w:history="1">
        <w:r w:rsidRPr="00C94AA7">
          <w:rPr>
            <w:rStyle w:val="Hyperlink"/>
          </w:rPr>
          <w:t>adaptation benefits</w:t>
        </w:r>
      </w:hyperlink>
      <w:r w:rsidRPr="002B2C06">
        <w:t xml:space="preserve"> (LDCF/SCCF); and 6) innovativeness, sustainability and potential for scaling up.</w:t>
      </w:r>
      <w:r w:rsidRPr="00D902B7">
        <w:t xml:space="preserve"> </w:t>
      </w:r>
      <w:r w:rsidRPr="00D902B7">
        <w:t> </w:t>
      </w:r>
    </w:p>
    <w:p w14:paraId="534F31AE" w14:textId="77777777" w:rsidR="00AE328C" w:rsidRPr="00C900F6" w:rsidRDefault="00AE328C" w:rsidP="001410E4">
      <w:pPr>
        <w:pStyle w:val="GEFFieldtoFillout"/>
        <w:ind w:left="0"/>
        <w:jc w:val="both"/>
      </w:pPr>
    </w:p>
    <w:p w14:paraId="3D04070A" w14:textId="77777777" w:rsidR="005C39BC" w:rsidRPr="005C39BC" w:rsidRDefault="005C39BC" w:rsidP="005C39BC">
      <w:pPr>
        <w:pStyle w:val="GEFFieldtoFillout"/>
        <w:ind w:left="0"/>
        <w:rPr>
          <w:noProof/>
        </w:rPr>
      </w:pPr>
      <w:r w:rsidRPr="005C39BC">
        <w:rPr>
          <w:b/>
          <w:noProof/>
        </w:rPr>
        <w:t>Change in Number of Participating Countries</w:t>
      </w:r>
      <w:r w:rsidRPr="005C39BC">
        <w:rPr>
          <w:noProof/>
        </w:rPr>
        <w:t>: The number of countries participating in the project has been reduced from 8 to 7. Thailand was unable to sign the PIF.</w:t>
      </w:r>
    </w:p>
    <w:p w14:paraId="0447785B" w14:textId="53D40642" w:rsidR="005C39BC" w:rsidRPr="005C39BC" w:rsidRDefault="005C39BC" w:rsidP="001410E4">
      <w:pPr>
        <w:pStyle w:val="GEFFieldtoFillout"/>
        <w:ind w:left="0"/>
        <w:jc w:val="both"/>
        <w:rPr>
          <w:b/>
          <w:smallCaps/>
        </w:rPr>
      </w:pPr>
    </w:p>
    <w:p w14:paraId="27BF52F3" w14:textId="77777777" w:rsidR="005C39BC" w:rsidRPr="005C39BC" w:rsidRDefault="005C39BC" w:rsidP="005C39BC">
      <w:pPr>
        <w:pStyle w:val="GEFFieldtoFillout"/>
        <w:ind w:left="0"/>
        <w:rPr>
          <w:noProof/>
        </w:rPr>
      </w:pPr>
      <w:r w:rsidRPr="005C39BC">
        <w:rPr>
          <w:b/>
          <w:noProof/>
        </w:rPr>
        <w:t>Baseline Scenario</w:t>
      </w:r>
      <w:r w:rsidRPr="00A54001">
        <w:rPr>
          <w:b/>
          <w:noProof/>
        </w:rPr>
        <w:t>: Change in National River Basins as Potential Sites for the IRBM Project</w:t>
      </w:r>
    </w:p>
    <w:p w14:paraId="71DE0DBD" w14:textId="01CAEFF1" w:rsidR="005C39BC" w:rsidRDefault="005C39BC" w:rsidP="00A54001">
      <w:pPr>
        <w:pStyle w:val="GEFFieldtoFillout"/>
        <w:ind w:left="0"/>
        <w:jc w:val="both"/>
        <w:rPr>
          <w:noProof/>
        </w:rPr>
      </w:pPr>
      <w:r w:rsidRPr="005C39BC">
        <w:rPr>
          <w:noProof/>
        </w:rPr>
        <w:t xml:space="preserve">During the PPG Inception Workshop (August 2017), the 7 participating countries developed and agreed to criteria for the selection of river basins for the IRBM project. The criteria and final list of selected priority river basins may be </w:t>
      </w:r>
      <w:r w:rsidR="009556F6">
        <w:rPr>
          <w:noProof/>
        </w:rPr>
        <w:t>found i</w:t>
      </w:r>
      <w:r w:rsidR="00A54001">
        <w:rPr>
          <w:noProof/>
        </w:rPr>
        <w:t>n Table 1.</w:t>
      </w:r>
      <w:r w:rsidRPr="005C39BC">
        <w:rPr>
          <w:noProof/>
        </w:rPr>
        <w:t xml:space="preserve"> Upon applying the selection criteria, four of the seven participating countries changed the river basins/sub-basins from those identified in the PIF (i.e., Indonesia, Myanmar, Philippines, and Vietnam). Information on the analysis and selection of river basins within each country is summarized in the National IRBM Project Proposals (Annex K</w:t>
      </w:r>
      <w:r w:rsidR="00A54001">
        <w:rPr>
          <w:noProof/>
        </w:rPr>
        <w:t xml:space="preserve"> of the Project Document</w:t>
      </w:r>
      <w:r w:rsidRPr="005C39BC">
        <w:rPr>
          <w:noProof/>
        </w:rPr>
        <w:t>), including identification of ongoing and planned initiatives (governance, management, scientific, investment) in each river basin that will serve as a foundation for the IRBM project.</w:t>
      </w:r>
    </w:p>
    <w:p w14:paraId="599AAC2D" w14:textId="1DCC1E9B" w:rsidR="00A54001" w:rsidRDefault="00A54001" w:rsidP="005C39BC">
      <w:pPr>
        <w:pStyle w:val="GEFFieldtoFillout"/>
        <w:ind w:left="0"/>
        <w:rPr>
          <w:noProof/>
        </w:rPr>
      </w:pPr>
    </w:p>
    <w:p w14:paraId="3ABED522" w14:textId="6B8CBC95" w:rsidR="00A54001" w:rsidRPr="005C39BC" w:rsidRDefault="00A54001" w:rsidP="00A54001">
      <w:pPr>
        <w:pStyle w:val="GEFFieldtoFillout"/>
        <w:ind w:left="0"/>
        <w:jc w:val="center"/>
        <w:rPr>
          <w:noProof/>
        </w:rPr>
      </w:pPr>
      <w:r w:rsidRPr="00705971">
        <w:rPr>
          <w:b/>
          <w:szCs w:val="20"/>
          <w:lang w:eastAsia="ko-KR"/>
        </w:rPr>
        <w:t xml:space="preserve">Table </w:t>
      </w:r>
      <w:r>
        <w:rPr>
          <w:b/>
          <w:szCs w:val="20"/>
          <w:lang w:eastAsia="ko-KR"/>
        </w:rPr>
        <w:t>1</w:t>
      </w:r>
      <w:r w:rsidRPr="00705971">
        <w:rPr>
          <w:b/>
          <w:szCs w:val="20"/>
          <w:lang w:eastAsia="ko-KR"/>
        </w:rPr>
        <w:t xml:space="preserve">: </w:t>
      </w:r>
      <w:r>
        <w:rPr>
          <w:b/>
          <w:szCs w:val="20"/>
          <w:lang w:eastAsia="ko-KR"/>
        </w:rPr>
        <w:t xml:space="preserve">Country </w:t>
      </w:r>
      <w:r w:rsidRPr="00705971">
        <w:rPr>
          <w:b/>
          <w:szCs w:val="20"/>
          <w:lang w:eastAsia="ko-KR"/>
        </w:rPr>
        <w:t>Selection of Priority River Basin</w:t>
      </w:r>
      <w:r>
        <w:rPr>
          <w:b/>
          <w:szCs w:val="20"/>
          <w:lang w:eastAsia="ko-KR"/>
        </w:rPr>
        <w:t>s</w:t>
      </w:r>
    </w:p>
    <w:p w14:paraId="0800F4E3" w14:textId="17B794ED" w:rsidR="005C39BC" w:rsidRDefault="005C39BC" w:rsidP="001410E4">
      <w:pPr>
        <w:pStyle w:val="GEFFieldtoFillout"/>
        <w:ind w:left="0"/>
        <w:jc w:val="both"/>
        <w:rPr>
          <w:b/>
          <w:smallCaps/>
        </w:rPr>
      </w:pPr>
    </w:p>
    <w:p w14:paraId="78D90D7A" w14:textId="095FBDCF" w:rsidR="00A54001" w:rsidRDefault="00A54001" w:rsidP="00A54001">
      <w:pPr>
        <w:pStyle w:val="GEFFieldtoFillout"/>
        <w:ind w:left="0"/>
        <w:jc w:val="center"/>
        <w:rPr>
          <w:b/>
          <w:smallCaps/>
        </w:rPr>
      </w:pPr>
      <w:r w:rsidRPr="00A11B22">
        <w:rPr>
          <w:noProof/>
        </w:rPr>
        <w:drawing>
          <wp:inline distT="0" distB="0" distL="0" distR="0" wp14:anchorId="390151CA" wp14:editId="02AB96F1">
            <wp:extent cx="5943600" cy="1913194"/>
            <wp:effectExtent l="19050" t="19050" r="19050" b="1143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43600" cy="1913194"/>
                    </a:xfrm>
                    <a:prstGeom prst="rect">
                      <a:avLst/>
                    </a:prstGeom>
                    <a:noFill/>
                    <a:ln>
                      <a:solidFill>
                        <a:schemeClr val="tx1"/>
                      </a:solidFill>
                    </a:ln>
                  </pic:spPr>
                </pic:pic>
              </a:graphicData>
            </a:graphic>
          </wp:inline>
        </w:drawing>
      </w:r>
    </w:p>
    <w:p w14:paraId="6F57763C" w14:textId="77777777" w:rsidR="00A54001" w:rsidRDefault="00A54001" w:rsidP="001410E4">
      <w:pPr>
        <w:pStyle w:val="GEFFieldtoFillout"/>
        <w:ind w:left="0"/>
        <w:jc w:val="both"/>
        <w:rPr>
          <w:b/>
          <w:smallCaps/>
        </w:rPr>
      </w:pPr>
    </w:p>
    <w:p w14:paraId="3AB37B5D" w14:textId="376C4631" w:rsidR="005C39BC" w:rsidRDefault="005C39BC" w:rsidP="00A54001">
      <w:pPr>
        <w:pStyle w:val="GEFFieldtoFillout"/>
        <w:ind w:left="0"/>
        <w:jc w:val="both"/>
        <w:rPr>
          <w:noProof/>
        </w:rPr>
      </w:pPr>
      <w:r w:rsidRPr="005C39BC">
        <w:rPr>
          <w:b/>
          <w:noProof/>
        </w:rPr>
        <w:t>Change in Outputs</w:t>
      </w:r>
      <w:r>
        <w:rPr>
          <w:noProof/>
        </w:rPr>
        <w:t xml:space="preserve">: </w:t>
      </w:r>
      <w:r w:rsidRPr="004A4647">
        <w:rPr>
          <w:noProof/>
        </w:rPr>
        <w:t xml:space="preserve">Based on inputs from government and non-government stakeholders in the 7 participating countries, as well as the downsizing of the project budget from $11.5 million to $8.47 million, the outputs in Component 2 have been modified. </w:t>
      </w:r>
      <w:r w:rsidR="00A54001">
        <w:rPr>
          <w:noProof/>
        </w:rPr>
        <w:t>T</w:t>
      </w:r>
      <w:r w:rsidRPr="004A4647">
        <w:rPr>
          <w:noProof/>
        </w:rPr>
        <w:t>he project has adopted a four-tiered approach to planning, development and</w:t>
      </w:r>
      <w:r>
        <w:rPr>
          <w:noProof/>
        </w:rPr>
        <w:t xml:space="preserve"> </w:t>
      </w:r>
      <w:r w:rsidRPr="004A4647">
        <w:rPr>
          <w:noProof/>
        </w:rPr>
        <w:t>implementation</w:t>
      </w:r>
      <w:r w:rsidR="00A54001">
        <w:rPr>
          <w:noProof/>
        </w:rPr>
        <w:t xml:space="preserve">, namely </w:t>
      </w:r>
      <w:r w:rsidR="00A54001" w:rsidRPr="004A4647">
        <w:rPr>
          <w:noProof/>
        </w:rPr>
        <w:t xml:space="preserve">regional, national, river basin, </w:t>
      </w:r>
      <w:r w:rsidR="00A54001">
        <w:rPr>
          <w:noProof/>
        </w:rPr>
        <w:t>and pilot project tiers</w:t>
      </w:r>
      <w:r w:rsidRPr="004A4647">
        <w:rPr>
          <w:noProof/>
        </w:rPr>
        <w:t xml:space="preserve">. Output 2.1.1 focuses on the </w:t>
      </w:r>
      <w:r w:rsidR="00A54001">
        <w:rPr>
          <w:noProof/>
        </w:rPr>
        <w:t>pilot project</w:t>
      </w:r>
      <w:r w:rsidRPr="004A4647">
        <w:rPr>
          <w:noProof/>
        </w:rPr>
        <w:t xml:space="preserve"> tier, and involves developing and implementing an IRBM pilot project at an identified hotspot location in each river basin. The pilot projects </w:t>
      </w:r>
      <w:r>
        <w:rPr>
          <w:noProof/>
        </w:rPr>
        <w:t xml:space="preserve">will focus on </w:t>
      </w:r>
      <w:r w:rsidR="00A54001">
        <w:rPr>
          <w:noProof/>
        </w:rPr>
        <w:t>priority issues</w:t>
      </w:r>
      <w:r>
        <w:rPr>
          <w:noProof/>
        </w:rPr>
        <w:t xml:space="preserve"> within the river basins, and </w:t>
      </w:r>
      <w:r w:rsidRPr="004A4647">
        <w:rPr>
          <w:noProof/>
        </w:rPr>
        <w:t xml:space="preserve">will serve as </w:t>
      </w:r>
      <w:r>
        <w:rPr>
          <w:noProof/>
        </w:rPr>
        <w:t xml:space="preserve">hands-on </w:t>
      </w:r>
      <w:r w:rsidRPr="004A4647">
        <w:rPr>
          <w:noProof/>
        </w:rPr>
        <w:t>learning experiences for improved IRBM governance and management, from which to build and up-scale IRBM to the river basin/sub-basin tier.</w:t>
      </w:r>
      <w:r>
        <w:rPr>
          <w:noProof/>
        </w:rPr>
        <w:t xml:space="preserve"> </w:t>
      </w:r>
      <w:r w:rsidRPr="004A4647">
        <w:rPr>
          <w:noProof/>
        </w:rPr>
        <w:t>Outputs 2.2.1 and 2.2.2 relate to the river basin/sub-basin tier and are about reviewing and assessing options for improving: a) governance and institutional mechanisms; and b) IRBM policies, laws, financial and economic instruments, and support programs in the priority river basins</w:t>
      </w:r>
      <w:r w:rsidR="00A54001">
        <w:rPr>
          <w:noProof/>
        </w:rPr>
        <w:t xml:space="preserve"> based on the pilot project expereince</w:t>
      </w:r>
      <w:r w:rsidRPr="004A4647">
        <w:rPr>
          <w:noProof/>
        </w:rPr>
        <w:t>. Output 2</w:t>
      </w:r>
      <w:r w:rsidR="00A54001">
        <w:rPr>
          <w:noProof/>
        </w:rPr>
        <w:t>.</w:t>
      </w:r>
      <w:r w:rsidRPr="004A4647">
        <w:rPr>
          <w:noProof/>
        </w:rPr>
        <w:t xml:space="preserve">2.3 involves developing, building consensus, adopting and initiating IRBM strategies and action plans in the 7 priority river basins. The IRBM strategies and action plans will incorporate action agenda that were identified in the </w:t>
      </w:r>
      <w:r w:rsidR="00A54001">
        <w:rPr>
          <w:noProof/>
        </w:rPr>
        <w:t>Outputs 2.2.1 and 2.2.2</w:t>
      </w:r>
      <w:r w:rsidRPr="004A4647">
        <w:rPr>
          <w:noProof/>
        </w:rPr>
        <w:t>, as modified and agreed to through a public consultation process, in addition to</w:t>
      </w:r>
      <w:r w:rsidR="00A54001">
        <w:rPr>
          <w:noProof/>
        </w:rPr>
        <w:t>:</w:t>
      </w:r>
      <w:r w:rsidRPr="004A4647">
        <w:rPr>
          <w:noProof/>
        </w:rPr>
        <w:t xml:space="preserve"> inputs from SORB reports</w:t>
      </w:r>
      <w:r>
        <w:rPr>
          <w:noProof/>
        </w:rPr>
        <w:t xml:space="preserve"> (Outcome 1)</w:t>
      </w:r>
      <w:r w:rsidR="00A54001">
        <w:rPr>
          <w:noProof/>
        </w:rPr>
        <w:t>;</w:t>
      </w:r>
      <w:r w:rsidRPr="004A4647">
        <w:rPr>
          <w:noProof/>
        </w:rPr>
        <w:t xml:space="preserve"> good practices and lessons from pilot projects</w:t>
      </w:r>
      <w:r w:rsidR="00A54001">
        <w:rPr>
          <w:noProof/>
        </w:rPr>
        <w:t>;</w:t>
      </w:r>
      <w:r w:rsidRPr="004A4647">
        <w:rPr>
          <w:noProof/>
        </w:rPr>
        <w:t xml:space="preserve"> and the development goals and objectives of river basin organizations, local governments, communities and social and economic sectors in the river basin and coastal region. The strategies and action plans will be submitted to the respective </w:t>
      </w:r>
      <w:r w:rsidR="00956CEC">
        <w:rPr>
          <w:noProof/>
        </w:rPr>
        <w:t xml:space="preserve">national </w:t>
      </w:r>
      <w:r w:rsidRPr="004A4647">
        <w:rPr>
          <w:noProof/>
        </w:rPr>
        <w:t xml:space="preserve">government </w:t>
      </w:r>
      <w:r w:rsidR="00956CEC">
        <w:rPr>
          <w:noProof/>
        </w:rPr>
        <w:t xml:space="preserve">authorities and signatories </w:t>
      </w:r>
      <w:r w:rsidRPr="004A4647">
        <w:rPr>
          <w:noProof/>
        </w:rPr>
        <w:t>for adoption</w:t>
      </w:r>
      <w:r w:rsidR="00956CEC">
        <w:rPr>
          <w:noProof/>
        </w:rPr>
        <w:t>, financing/budget allocation, and initiation</w:t>
      </w:r>
      <w:r w:rsidRPr="004A4647">
        <w:rPr>
          <w:noProof/>
        </w:rPr>
        <w:t>.</w:t>
      </w:r>
    </w:p>
    <w:p w14:paraId="16162FFA" w14:textId="65F97BF8" w:rsidR="005C39BC" w:rsidRDefault="005C39BC" w:rsidP="001410E4">
      <w:pPr>
        <w:pStyle w:val="GEFFieldtoFillout"/>
        <w:ind w:left="0"/>
        <w:jc w:val="both"/>
        <w:rPr>
          <w:b/>
          <w:smallCaps/>
        </w:rPr>
      </w:pPr>
    </w:p>
    <w:p w14:paraId="70589728" w14:textId="77777777" w:rsidR="005C39BC" w:rsidRDefault="005C39BC" w:rsidP="00A54001">
      <w:pPr>
        <w:pStyle w:val="GEFFieldtoFillout"/>
        <w:ind w:left="0"/>
        <w:jc w:val="both"/>
        <w:rPr>
          <w:noProof/>
        </w:rPr>
      </w:pPr>
      <w:r w:rsidRPr="004A4647">
        <w:rPr>
          <w:noProof/>
        </w:rPr>
        <w:t>As indicated in Output 2.2.3, initiation of adopted river basin strategies and action plans will specifically target commitments of adequate human and financial resources to scale-up or replicate at least one priority management intervention in each river basin.</w:t>
      </w:r>
    </w:p>
    <w:p w14:paraId="11ABBD7D" w14:textId="77777777" w:rsidR="005C39BC" w:rsidRDefault="005C39BC" w:rsidP="005C39BC">
      <w:pPr>
        <w:pStyle w:val="GEFFieldtoFillout"/>
        <w:ind w:left="0"/>
        <w:rPr>
          <w:noProof/>
        </w:rPr>
      </w:pPr>
    </w:p>
    <w:p w14:paraId="049123E1" w14:textId="77777777" w:rsidR="005C39BC" w:rsidRDefault="005C39BC" w:rsidP="00A54001">
      <w:pPr>
        <w:pStyle w:val="GEFFieldtoFillout"/>
        <w:ind w:left="0"/>
        <w:jc w:val="both"/>
        <w:rPr>
          <w:noProof/>
        </w:rPr>
      </w:pPr>
      <w:r>
        <w:rPr>
          <w:noProof/>
        </w:rPr>
        <w:t>In response to the comments received from STAP on Component 3 (Knowledge Management, Capacity Development and Moniotirng and Evaluation) a single outcome was identified for the Component, namely "</w:t>
      </w:r>
      <w:r w:rsidRPr="00910C94">
        <w:rPr>
          <w:noProof/>
        </w:rPr>
        <w:t>Improved IRBM knowledge management/sharing and enabling capacities among participating countries, partners and networks.</w:t>
      </w:r>
      <w:r>
        <w:rPr>
          <w:noProof/>
        </w:rPr>
        <w:t>" The outcomes previously identified in the PIF were transformed into 5 outputs, as follows:</w:t>
      </w:r>
    </w:p>
    <w:p w14:paraId="4F1A1C72" w14:textId="024494BF" w:rsidR="005C39BC" w:rsidRDefault="005C39BC" w:rsidP="00414288">
      <w:pPr>
        <w:pStyle w:val="GEFFieldtoFillout"/>
        <w:numPr>
          <w:ilvl w:val="0"/>
          <w:numId w:val="7"/>
        </w:numPr>
        <w:jc w:val="both"/>
        <w:rPr>
          <w:noProof/>
        </w:rPr>
      </w:pPr>
      <w:r w:rsidRPr="00910C94">
        <w:rPr>
          <w:noProof/>
        </w:rPr>
        <w:t>Output 3.1.1: Technical report/guide for a harmonized set of IRBM governance and management indicators on inputs, process, socioeconomics, governance, stress reduction, and environmental status, among others, developed, published and disseminated.</w:t>
      </w:r>
    </w:p>
    <w:p w14:paraId="37C2139C" w14:textId="533FFA5A" w:rsidR="005C39BC" w:rsidRDefault="005C39BC" w:rsidP="00414288">
      <w:pPr>
        <w:pStyle w:val="GEFFieldtoFillout"/>
        <w:numPr>
          <w:ilvl w:val="0"/>
          <w:numId w:val="7"/>
        </w:numPr>
        <w:jc w:val="both"/>
        <w:rPr>
          <w:noProof/>
        </w:rPr>
      </w:pPr>
      <w:r w:rsidRPr="00910C94">
        <w:rPr>
          <w:noProof/>
        </w:rPr>
        <w:t>Output 3.1.2: Improved IRBM water quality monitoring and reporting programs implemented in connection with IRBM pilot projects in 7 priority river basins/sub-basins and coastal areas.</w:t>
      </w:r>
      <w:r>
        <w:rPr>
          <w:noProof/>
        </w:rPr>
        <w:t xml:space="preserve"> </w:t>
      </w:r>
    </w:p>
    <w:p w14:paraId="2B772B7A" w14:textId="38928EA1" w:rsidR="005C39BC" w:rsidRDefault="005C39BC" w:rsidP="00414288">
      <w:pPr>
        <w:pStyle w:val="GEFFieldtoFillout"/>
        <w:numPr>
          <w:ilvl w:val="0"/>
          <w:numId w:val="7"/>
        </w:numPr>
        <w:jc w:val="both"/>
        <w:rPr>
          <w:noProof/>
        </w:rPr>
      </w:pPr>
      <w:r w:rsidRPr="00910C94">
        <w:rPr>
          <w:noProof/>
        </w:rPr>
        <w:t xml:space="preserve">Output 3.1.3: Core capacities and skills in IRBM development and management transferred to Project Team members, managers and implementers of IRBM projects in </w:t>
      </w:r>
      <w:r w:rsidR="00716489">
        <w:rPr>
          <w:noProof/>
        </w:rPr>
        <w:t xml:space="preserve">7 </w:t>
      </w:r>
      <w:r w:rsidRPr="00910C94">
        <w:rPr>
          <w:noProof/>
        </w:rPr>
        <w:t>priority river basins/sub-basins and coastal areas.</w:t>
      </w:r>
    </w:p>
    <w:p w14:paraId="15CBBF10" w14:textId="77777777" w:rsidR="005C39BC" w:rsidRDefault="005C39BC" w:rsidP="00414288">
      <w:pPr>
        <w:pStyle w:val="GEFFieldtoFillout"/>
        <w:numPr>
          <w:ilvl w:val="0"/>
          <w:numId w:val="7"/>
        </w:numPr>
        <w:jc w:val="both"/>
        <w:rPr>
          <w:noProof/>
        </w:rPr>
      </w:pPr>
      <w:r w:rsidRPr="00910C94">
        <w:rPr>
          <w:noProof/>
        </w:rPr>
        <w:t>Output 3.1.4: Regional IRBM knowledge and communication management platform operationalized including project M&amp;E reporting.</w:t>
      </w:r>
    </w:p>
    <w:p w14:paraId="446D9730" w14:textId="77777777" w:rsidR="005C39BC" w:rsidRDefault="005C39BC" w:rsidP="00414288">
      <w:pPr>
        <w:pStyle w:val="GEFFieldtoFillout"/>
        <w:numPr>
          <w:ilvl w:val="0"/>
          <w:numId w:val="7"/>
        </w:numPr>
        <w:jc w:val="both"/>
        <w:rPr>
          <w:noProof/>
        </w:rPr>
      </w:pPr>
      <w:r w:rsidRPr="00910C94">
        <w:rPr>
          <w:noProof/>
        </w:rPr>
        <w:t>Output 3.1.5: One percent of the GEF grant allocated to participation in regional and global forums, preparation of experience notes, and organization and conduct of regional twinning activities in collaboration with GEF LME/IW Learn.</w:t>
      </w:r>
    </w:p>
    <w:p w14:paraId="3B4DE621" w14:textId="33E8FA36" w:rsidR="005C39BC" w:rsidRDefault="005C39BC" w:rsidP="005C39BC">
      <w:pPr>
        <w:pStyle w:val="GEFFieldtoFillout"/>
        <w:ind w:left="0"/>
        <w:rPr>
          <w:noProof/>
        </w:rPr>
      </w:pPr>
    </w:p>
    <w:p w14:paraId="3E6CF1D7" w14:textId="56CBEEE5" w:rsidR="005C39BC" w:rsidRDefault="005C39BC" w:rsidP="00A54001">
      <w:pPr>
        <w:pStyle w:val="GEFFieldtoFillout"/>
        <w:ind w:left="0"/>
        <w:jc w:val="both"/>
        <w:rPr>
          <w:noProof/>
        </w:rPr>
      </w:pPr>
      <w:r w:rsidRPr="005C39BC">
        <w:rPr>
          <w:b/>
          <w:noProof/>
        </w:rPr>
        <w:t>Innovativeness and Sustainability and Potential for Scaling up</w:t>
      </w:r>
      <w:r w:rsidRPr="005C39BC">
        <w:rPr>
          <w:noProof/>
        </w:rPr>
        <w:t>:</w:t>
      </w:r>
      <w:r>
        <w:rPr>
          <w:noProof/>
        </w:rPr>
        <w:t xml:space="preserve"> During the preparatory phase, it became quite apparent that participating countries were being challenged with the transition from an IWRM governance and planning mode to a functional IRBM management program. For the project to assist with this transition, it was agreed that each river basin initiative would include a "pilot project" to provide countries with a hands-on learning experience in tackling </w:t>
      </w:r>
      <w:r w:rsidR="00A54001">
        <w:rPr>
          <w:noProof/>
        </w:rPr>
        <w:t>(</w:t>
      </w:r>
      <w:r>
        <w:rPr>
          <w:noProof/>
        </w:rPr>
        <w:t>a</w:t>
      </w:r>
      <w:r w:rsidR="00A54001">
        <w:rPr>
          <w:noProof/>
        </w:rPr>
        <w:t>)</w:t>
      </w:r>
      <w:r>
        <w:rPr>
          <w:noProof/>
        </w:rPr>
        <w:t xml:space="preserve"> priority challenge</w:t>
      </w:r>
      <w:r w:rsidR="00A54001">
        <w:rPr>
          <w:noProof/>
        </w:rPr>
        <w:t>(s)</w:t>
      </w:r>
      <w:r>
        <w:rPr>
          <w:noProof/>
        </w:rPr>
        <w:t xml:space="preserve"> to IRBM</w:t>
      </w:r>
      <w:r w:rsidR="00AD05E0">
        <w:rPr>
          <w:noProof/>
        </w:rPr>
        <w:t xml:space="preserve"> (Table 2)</w:t>
      </w:r>
      <w:r>
        <w:rPr>
          <w:noProof/>
        </w:rPr>
        <w:t>. In this way, the pilot project would serve as a learning site and show place in the river basin/country during project implementation</w:t>
      </w:r>
      <w:r w:rsidR="00A54001">
        <w:rPr>
          <w:noProof/>
        </w:rPr>
        <w:t>,</w:t>
      </w:r>
      <w:r>
        <w:rPr>
          <w:noProof/>
        </w:rPr>
        <w:t xml:space="preserve"> and </w:t>
      </w:r>
      <w:r w:rsidR="00A54001">
        <w:rPr>
          <w:noProof/>
        </w:rPr>
        <w:t xml:space="preserve">a </w:t>
      </w:r>
      <w:r>
        <w:rPr>
          <w:noProof/>
        </w:rPr>
        <w:t>knowledge base for up-scaling and replication beyond the life of the project.</w:t>
      </w:r>
    </w:p>
    <w:p w14:paraId="4B662D20" w14:textId="77777777" w:rsidR="005C39BC" w:rsidRDefault="005C39BC" w:rsidP="005C39BC">
      <w:pPr>
        <w:pStyle w:val="GEFFieldtoFillout"/>
        <w:ind w:left="0"/>
        <w:rPr>
          <w:noProof/>
        </w:rPr>
      </w:pPr>
    </w:p>
    <w:p w14:paraId="74869294" w14:textId="0B431968" w:rsidR="005C39BC" w:rsidRDefault="005C39BC" w:rsidP="00A54001">
      <w:pPr>
        <w:pStyle w:val="GEFFieldtoFillout"/>
        <w:ind w:left="0"/>
        <w:jc w:val="both"/>
        <w:rPr>
          <w:noProof/>
        </w:rPr>
      </w:pPr>
      <w:r w:rsidRPr="00910C94">
        <w:rPr>
          <w:noProof/>
        </w:rPr>
        <w:t xml:space="preserve">It </w:t>
      </w:r>
      <w:r>
        <w:rPr>
          <w:noProof/>
        </w:rPr>
        <w:t xml:space="preserve">was further recognized by countries </w:t>
      </w:r>
      <w:r w:rsidRPr="00910C94">
        <w:rPr>
          <w:noProof/>
        </w:rPr>
        <w:t xml:space="preserve">that the capital financing for the planned pilot projects </w:t>
      </w:r>
      <w:r>
        <w:rPr>
          <w:noProof/>
        </w:rPr>
        <w:t>was</w:t>
      </w:r>
      <w:r w:rsidRPr="00910C94">
        <w:rPr>
          <w:noProof/>
        </w:rPr>
        <w:t xml:space="preserve"> beyond the available budget of th</w:t>
      </w:r>
      <w:r>
        <w:rPr>
          <w:noProof/>
        </w:rPr>
        <w:t>e</w:t>
      </w:r>
      <w:r w:rsidRPr="00910C94">
        <w:rPr>
          <w:noProof/>
        </w:rPr>
        <w:t xml:space="preserve"> </w:t>
      </w:r>
      <w:r w:rsidR="00A54001">
        <w:rPr>
          <w:noProof/>
        </w:rPr>
        <w:t xml:space="preserve">GEF-supported </w:t>
      </w:r>
      <w:r w:rsidRPr="00910C94">
        <w:rPr>
          <w:noProof/>
        </w:rPr>
        <w:t>IRBM project. Thus, one of the major challenges th</w:t>
      </w:r>
      <w:r>
        <w:rPr>
          <w:noProof/>
        </w:rPr>
        <w:t>e IRBM project will be</w:t>
      </w:r>
      <w:r w:rsidRPr="00910C94">
        <w:rPr>
          <w:noProof/>
        </w:rPr>
        <w:t xml:space="preserve"> to put in place the partnerships and financing</w:t>
      </w:r>
      <w:r w:rsidR="00A54001">
        <w:rPr>
          <w:noProof/>
        </w:rPr>
        <w:t>s</w:t>
      </w:r>
      <w:r w:rsidRPr="00910C94">
        <w:rPr>
          <w:noProof/>
        </w:rPr>
        <w:t xml:space="preserve"> for the pilot projects. This, in fact, is the major stumbling block currently faced by local governments and river basin organizations. By walking local governments and river basin organizations through the process of project development, financing and sustainable implementation, a legacy of approaches, experiences and networking will be created. In particular, the project will facilitate the development</w:t>
      </w:r>
      <w:r>
        <w:rPr>
          <w:noProof/>
        </w:rPr>
        <w:t xml:space="preserve">, </w:t>
      </w:r>
      <w:r w:rsidRPr="00910C94">
        <w:rPr>
          <w:noProof/>
        </w:rPr>
        <w:t xml:space="preserve">assessment </w:t>
      </w:r>
      <w:r>
        <w:rPr>
          <w:noProof/>
        </w:rPr>
        <w:t xml:space="preserve">and operationalization </w:t>
      </w:r>
      <w:r w:rsidRPr="00910C94">
        <w:rPr>
          <w:noProof/>
        </w:rPr>
        <w:t xml:space="preserve">of financing options (e.g., public, public-private, private) and partnership arrangements. One innovative financing option </w:t>
      </w:r>
      <w:r w:rsidR="00A54001">
        <w:rPr>
          <w:noProof/>
        </w:rPr>
        <w:t>that will be</w:t>
      </w:r>
      <w:r w:rsidRPr="00910C94">
        <w:rPr>
          <w:noProof/>
        </w:rPr>
        <w:t xml:space="preserve"> explored is referred to as a “PPP Inclusive Growth Fund”. This option will assess opportunities for an effective and equitable financing structure that facilitates pro-active participation of the private sector, the government and the community in the financing, ownership and operation of the pilot project.</w:t>
      </w:r>
      <w:r>
        <w:rPr>
          <w:noProof/>
        </w:rPr>
        <w:t xml:space="preserve"> </w:t>
      </w:r>
    </w:p>
    <w:p w14:paraId="28325558" w14:textId="2E00CB0A" w:rsidR="00AD05E0" w:rsidRDefault="00AD05E0" w:rsidP="00A54001">
      <w:pPr>
        <w:pStyle w:val="GEFFieldtoFillout"/>
        <w:ind w:left="0"/>
        <w:jc w:val="both"/>
        <w:rPr>
          <w:noProof/>
        </w:rPr>
      </w:pPr>
    </w:p>
    <w:p w14:paraId="0247B4F5" w14:textId="77777777" w:rsidR="00AD05E0" w:rsidRDefault="00AD05E0" w:rsidP="00AD05E0">
      <w:pPr>
        <w:pStyle w:val="GEFFieldtoFillout"/>
        <w:ind w:left="0"/>
        <w:jc w:val="center"/>
        <w:rPr>
          <w:b/>
          <w:noProof/>
        </w:rPr>
      </w:pPr>
    </w:p>
    <w:p w14:paraId="1CFF58EF" w14:textId="77777777" w:rsidR="00956CEC" w:rsidRDefault="00956CEC" w:rsidP="00AD05E0">
      <w:pPr>
        <w:pStyle w:val="GEFFieldtoFillout"/>
        <w:ind w:left="0"/>
        <w:jc w:val="center"/>
        <w:rPr>
          <w:b/>
          <w:noProof/>
        </w:rPr>
      </w:pPr>
    </w:p>
    <w:p w14:paraId="6F7A0FB4" w14:textId="4FCD95F9" w:rsidR="00AD05E0" w:rsidRPr="00AD05E0" w:rsidRDefault="00AD05E0" w:rsidP="00AD05E0">
      <w:pPr>
        <w:pStyle w:val="GEFFieldtoFillout"/>
        <w:ind w:left="0"/>
        <w:jc w:val="center"/>
        <w:rPr>
          <w:b/>
          <w:noProof/>
        </w:rPr>
      </w:pPr>
      <w:r w:rsidRPr="00AD05E0">
        <w:rPr>
          <w:b/>
          <w:noProof/>
        </w:rPr>
        <w:t>Table 2: IRBM Pilot Sites and Priorty Issues</w:t>
      </w:r>
    </w:p>
    <w:p w14:paraId="564BCDAF" w14:textId="351E8FC9" w:rsidR="00AD05E0" w:rsidRPr="00AD05E0" w:rsidRDefault="00AD05E0" w:rsidP="00A54001">
      <w:pPr>
        <w:pStyle w:val="GEFFieldtoFillout"/>
        <w:ind w:left="0"/>
        <w:jc w:val="both"/>
        <w:rPr>
          <w:b/>
          <w:noProof/>
        </w:rPr>
      </w:pPr>
    </w:p>
    <w:tbl>
      <w:tblPr>
        <w:tblStyle w:val="TableGrid4"/>
        <w:tblW w:w="0" w:type="auto"/>
        <w:jc w:val="center"/>
        <w:tblLook w:val="04A0" w:firstRow="1" w:lastRow="0" w:firstColumn="1" w:lastColumn="0" w:noHBand="0" w:noVBand="1"/>
      </w:tblPr>
      <w:tblGrid>
        <w:gridCol w:w="3116"/>
        <w:gridCol w:w="3117"/>
        <w:gridCol w:w="3117"/>
      </w:tblGrid>
      <w:tr w:rsidR="007465CD" w:rsidRPr="007465CD" w14:paraId="17CBCEA6" w14:textId="77777777" w:rsidTr="007465CD">
        <w:trPr>
          <w:jc w:val="center"/>
        </w:trPr>
        <w:tc>
          <w:tcPr>
            <w:tcW w:w="3116" w:type="dxa"/>
          </w:tcPr>
          <w:p w14:paraId="150F659A" w14:textId="77777777" w:rsidR="007465CD" w:rsidRPr="007465CD" w:rsidRDefault="007465CD" w:rsidP="007465CD">
            <w:pPr>
              <w:spacing w:after="0" w:line="240" w:lineRule="auto"/>
              <w:jc w:val="center"/>
              <w:rPr>
                <w:rFonts w:ascii="Times New Roman" w:hAnsi="Times New Roman"/>
                <w:b/>
                <w:sz w:val="20"/>
              </w:rPr>
            </w:pPr>
            <w:r w:rsidRPr="007465CD">
              <w:rPr>
                <w:rFonts w:ascii="Times New Roman" w:hAnsi="Times New Roman"/>
                <w:b/>
                <w:sz w:val="20"/>
              </w:rPr>
              <w:t>River Basin/Country</w:t>
            </w:r>
          </w:p>
        </w:tc>
        <w:tc>
          <w:tcPr>
            <w:tcW w:w="3117" w:type="dxa"/>
          </w:tcPr>
          <w:p w14:paraId="0AB98576" w14:textId="600344FD" w:rsidR="007465CD" w:rsidRPr="007465CD" w:rsidRDefault="007465CD" w:rsidP="007465CD">
            <w:pPr>
              <w:spacing w:after="0" w:line="240" w:lineRule="auto"/>
              <w:jc w:val="center"/>
              <w:rPr>
                <w:rFonts w:ascii="Times New Roman" w:hAnsi="Times New Roman"/>
                <w:b/>
                <w:sz w:val="20"/>
              </w:rPr>
            </w:pPr>
            <w:r w:rsidRPr="007465CD">
              <w:rPr>
                <w:rFonts w:ascii="Times New Roman" w:hAnsi="Times New Roman"/>
                <w:b/>
                <w:sz w:val="20"/>
              </w:rPr>
              <w:t>Pilot Project Sites</w:t>
            </w:r>
          </w:p>
        </w:tc>
        <w:tc>
          <w:tcPr>
            <w:tcW w:w="3117" w:type="dxa"/>
          </w:tcPr>
          <w:p w14:paraId="0A41C268" w14:textId="77777777" w:rsidR="007465CD" w:rsidRPr="007465CD" w:rsidRDefault="007465CD" w:rsidP="007465CD">
            <w:pPr>
              <w:spacing w:after="0" w:line="240" w:lineRule="auto"/>
              <w:jc w:val="center"/>
              <w:rPr>
                <w:rFonts w:ascii="Times New Roman" w:hAnsi="Times New Roman"/>
                <w:b/>
                <w:sz w:val="20"/>
              </w:rPr>
            </w:pPr>
            <w:r w:rsidRPr="007465CD">
              <w:rPr>
                <w:rFonts w:ascii="Times New Roman" w:hAnsi="Times New Roman"/>
                <w:b/>
                <w:sz w:val="20"/>
              </w:rPr>
              <w:t>Priority Issues at the Pilot Sites</w:t>
            </w:r>
          </w:p>
        </w:tc>
      </w:tr>
      <w:tr w:rsidR="007465CD" w:rsidRPr="007465CD" w14:paraId="31FE3122" w14:textId="77777777" w:rsidTr="007465CD">
        <w:trPr>
          <w:jc w:val="center"/>
        </w:trPr>
        <w:tc>
          <w:tcPr>
            <w:tcW w:w="3116" w:type="dxa"/>
          </w:tcPr>
          <w:p w14:paraId="00C378FF" w14:textId="77777777" w:rsidR="007465CD" w:rsidRPr="007465CD" w:rsidRDefault="007465CD" w:rsidP="00414288">
            <w:pPr>
              <w:numPr>
                <w:ilvl w:val="0"/>
                <w:numId w:val="28"/>
              </w:numPr>
              <w:spacing w:after="0" w:line="240" w:lineRule="auto"/>
              <w:contextualSpacing/>
              <w:rPr>
                <w:rFonts w:ascii="Times New Roman" w:hAnsi="Times New Roman"/>
                <w:sz w:val="20"/>
              </w:rPr>
            </w:pPr>
            <w:r w:rsidRPr="007465CD">
              <w:rPr>
                <w:rFonts w:ascii="Times New Roman" w:hAnsi="Times New Roman"/>
                <w:noProof/>
                <w:sz w:val="20"/>
                <w:szCs w:val="20"/>
              </w:rPr>
              <w:t>Kampong Bay River Basin, Cambodia</w:t>
            </w:r>
          </w:p>
        </w:tc>
        <w:tc>
          <w:tcPr>
            <w:tcW w:w="3117" w:type="dxa"/>
          </w:tcPr>
          <w:p w14:paraId="66057513" w14:textId="77777777" w:rsidR="007465CD" w:rsidRPr="007465CD" w:rsidRDefault="007465CD" w:rsidP="007465CD">
            <w:pPr>
              <w:spacing w:after="0" w:line="240" w:lineRule="auto"/>
              <w:rPr>
                <w:rFonts w:ascii="Times New Roman" w:hAnsi="Times New Roman"/>
                <w:sz w:val="20"/>
              </w:rPr>
            </w:pPr>
            <w:r w:rsidRPr="007465CD">
              <w:rPr>
                <w:rFonts w:ascii="Times New Roman" w:hAnsi="Times New Roman"/>
                <w:sz w:val="20"/>
              </w:rPr>
              <w:t>Kampot City</w:t>
            </w:r>
          </w:p>
        </w:tc>
        <w:tc>
          <w:tcPr>
            <w:tcW w:w="3117" w:type="dxa"/>
          </w:tcPr>
          <w:p w14:paraId="7A693AB5" w14:textId="5BE8BFA9" w:rsidR="007465CD" w:rsidRPr="007465CD" w:rsidRDefault="007465CD" w:rsidP="00FA6D0F">
            <w:pPr>
              <w:spacing w:after="0" w:line="240" w:lineRule="auto"/>
              <w:jc w:val="left"/>
              <w:rPr>
                <w:rFonts w:ascii="Times New Roman" w:hAnsi="Times New Roman"/>
                <w:sz w:val="20"/>
              </w:rPr>
            </w:pPr>
            <w:r w:rsidRPr="007465CD">
              <w:rPr>
                <w:rFonts w:ascii="Times New Roman" w:hAnsi="Times New Roman"/>
                <w:sz w:val="20"/>
              </w:rPr>
              <w:t>Pollution reduction/nutrient management; water resource management (i.e., environmental flows from upstream hydroelectric dam operation</w:t>
            </w:r>
            <w:r w:rsidR="00956CEC">
              <w:rPr>
                <w:rFonts w:ascii="Times New Roman" w:hAnsi="Times New Roman"/>
                <w:sz w:val="20"/>
              </w:rPr>
              <w:t xml:space="preserve"> and saltwater intrusion</w:t>
            </w:r>
            <w:r w:rsidRPr="007465CD">
              <w:rPr>
                <w:rFonts w:ascii="Times New Roman" w:hAnsi="Times New Roman"/>
                <w:sz w:val="20"/>
              </w:rPr>
              <w:t>)</w:t>
            </w:r>
            <w:r w:rsidR="00956CEC">
              <w:rPr>
                <w:rFonts w:ascii="Times New Roman" w:hAnsi="Times New Roman"/>
                <w:sz w:val="20"/>
              </w:rPr>
              <w:t>; seasonal flooding; protection and conservation of natural resources; reforestation</w:t>
            </w:r>
          </w:p>
        </w:tc>
      </w:tr>
      <w:tr w:rsidR="007465CD" w:rsidRPr="007465CD" w14:paraId="1F312967" w14:textId="77777777" w:rsidTr="007465CD">
        <w:trPr>
          <w:jc w:val="center"/>
        </w:trPr>
        <w:tc>
          <w:tcPr>
            <w:tcW w:w="3116" w:type="dxa"/>
          </w:tcPr>
          <w:p w14:paraId="7FAFB718" w14:textId="77777777" w:rsidR="007465CD" w:rsidRPr="007465CD" w:rsidRDefault="007465CD" w:rsidP="00414288">
            <w:pPr>
              <w:numPr>
                <w:ilvl w:val="0"/>
                <w:numId w:val="28"/>
              </w:numPr>
              <w:spacing w:after="0" w:line="240" w:lineRule="auto"/>
              <w:contextualSpacing/>
              <w:rPr>
                <w:rFonts w:ascii="Times New Roman" w:hAnsi="Times New Roman"/>
                <w:sz w:val="20"/>
              </w:rPr>
            </w:pPr>
            <w:proofErr w:type="spellStart"/>
            <w:r w:rsidRPr="007465CD">
              <w:rPr>
                <w:rFonts w:ascii="Times New Roman" w:hAnsi="Times New Roman"/>
                <w:sz w:val="20"/>
              </w:rPr>
              <w:t>Ciliwung</w:t>
            </w:r>
            <w:proofErr w:type="spellEnd"/>
            <w:r w:rsidRPr="007465CD">
              <w:rPr>
                <w:rFonts w:ascii="Times New Roman" w:hAnsi="Times New Roman"/>
                <w:sz w:val="20"/>
              </w:rPr>
              <w:t xml:space="preserve"> River Basin, Indonesia</w:t>
            </w:r>
          </w:p>
        </w:tc>
        <w:tc>
          <w:tcPr>
            <w:tcW w:w="3117" w:type="dxa"/>
          </w:tcPr>
          <w:p w14:paraId="13101A71" w14:textId="77777777" w:rsidR="007465CD" w:rsidRPr="007465CD" w:rsidRDefault="007465CD" w:rsidP="007465CD">
            <w:pPr>
              <w:spacing w:after="0" w:line="240" w:lineRule="auto"/>
              <w:rPr>
                <w:rFonts w:ascii="Times New Roman" w:hAnsi="Times New Roman"/>
                <w:sz w:val="20"/>
              </w:rPr>
            </w:pPr>
            <w:r w:rsidRPr="007465CD">
              <w:rPr>
                <w:rFonts w:ascii="Times New Roman" w:hAnsi="Times New Roman"/>
                <w:sz w:val="20"/>
              </w:rPr>
              <w:t>Depok City</w:t>
            </w:r>
          </w:p>
        </w:tc>
        <w:tc>
          <w:tcPr>
            <w:tcW w:w="3117" w:type="dxa"/>
          </w:tcPr>
          <w:p w14:paraId="6BD32B4D" w14:textId="47E37644" w:rsidR="007465CD" w:rsidRPr="007465CD" w:rsidRDefault="007465CD" w:rsidP="00FA6D0F">
            <w:pPr>
              <w:spacing w:after="0" w:line="240" w:lineRule="auto"/>
              <w:jc w:val="left"/>
              <w:rPr>
                <w:rFonts w:ascii="Times New Roman" w:hAnsi="Times New Roman"/>
                <w:sz w:val="20"/>
              </w:rPr>
            </w:pPr>
            <w:r w:rsidRPr="007465CD">
              <w:rPr>
                <w:rFonts w:ascii="Times New Roman" w:hAnsi="Times New Roman"/>
                <w:sz w:val="20"/>
              </w:rPr>
              <w:t>Pollution reduction/nutrient management; solid waste management</w:t>
            </w:r>
          </w:p>
        </w:tc>
      </w:tr>
      <w:tr w:rsidR="007465CD" w:rsidRPr="007465CD" w14:paraId="2826AE20" w14:textId="77777777" w:rsidTr="007465CD">
        <w:trPr>
          <w:jc w:val="center"/>
        </w:trPr>
        <w:tc>
          <w:tcPr>
            <w:tcW w:w="3116" w:type="dxa"/>
          </w:tcPr>
          <w:p w14:paraId="3C0E14C8" w14:textId="77777777" w:rsidR="007465CD" w:rsidRPr="007465CD" w:rsidRDefault="007465CD" w:rsidP="00414288">
            <w:pPr>
              <w:numPr>
                <w:ilvl w:val="0"/>
                <w:numId w:val="28"/>
              </w:numPr>
              <w:spacing w:after="0" w:line="240" w:lineRule="auto"/>
              <w:contextualSpacing/>
              <w:rPr>
                <w:rFonts w:ascii="Times New Roman" w:hAnsi="Times New Roman"/>
                <w:sz w:val="20"/>
              </w:rPr>
            </w:pPr>
            <w:r w:rsidRPr="007465CD">
              <w:rPr>
                <w:rFonts w:ascii="Times New Roman" w:hAnsi="Times New Roman"/>
                <w:sz w:val="20"/>
              </w:rPr>
              <w:t xml:space="preserve">Nam </w:t>
            </w:r>
            <w:proofErr w:type="spellStart"/>
            <w:r w:rsidRPr="007465CD">
              <w:rPr>
                <w:rFonts w:ascii="Times New Roman" w:hAnsi="Times New Roman"/>
                <w:sz w:val="20"/>
              </w:rPr>
              <w:t>Tha</w:t>
            </w:r>
            <w:proofErr w:type="spellEnd"/>
            <w:r w:rsidRPr="007465CD">
              <w:rPr>
                <w:rFonts w:ascii="Times New Roman" w:hAnsi="Times New Roman"/>
                <w:sz w:val="20"/>
              </w:rPr>
              <w:t xml:space="preserve"> River Basin, </w:t>
            </w:r>
          </w:p>
          <w:p w14:paraId="034017A0" w14:textId="77777777" w:rsidR="007465CD" w:rsidRPr="007465CD" w:rsidRDefault="007465CD" w:rsidP="007465CD">
            <w:pPr>
              <w:spacing w:after="0" w:line="240" w:lineRule="auto"/>
              <w:ind w:left="360"/>
              <w:contextualSpacing/>
              <w:rPr>
                <w:rFonts w:ascii="Times New Roman" w:hAnsi="Times New Roman"/>
                <w:sz w:val="20"/>
              </w:rPr>
            </w:pPr>
            <w:r w:rsidRPr="007465CD">
              <w:rPr>
                <w:rFonts w:ascii="Times New Roman" w:hAnsi="Times New Roman"/>
                <w:sz w:val="20"/>
              </w:rPr>
              <w:t>Lao PDR</w:t>
            </w:r>
          </w:p>
        </w:tc>
        <w:tc>
          <w:tcPr>
            <w:tcW w:w="3117" w:type="dxa"/>
          </w:tcPr>
          <w:p w14:paraId="4CD6F5DE" w14:textId="77777777" w:rsidR="007465CD" w:rsidRPr="007465CD" w:rsidRDefault="007465CD" w:rsidP="007465CD">
            <w:pPr>
              <w:spacing w:after="0" w:line="240" w:lineRule="auto"/>
              <w:rPr>
                <w:rFonts w:ascii="Times New Roman" w:hAnsi="Times New Roman"/>
                <w:sz w:val="20"/>
              </w:rPr>
            </w:pPr>
            <w:proofErr w:type="spellStart"/>
            <w:r w:rsidRPr="007465CD">
              <w:rPr>
                <w:rFonts w:ascii="Times New Roman" w:hAnsi="Times New Roman"/>
                <w:sz w:val="20"/>
              </w:rPr>
              <w:t>Loungnamtha</w:t>
            </w:r>
            <w:proofErr w:type="spellEnd"/>
            <w:r w:rsidRPr="007465CD">
              <w:rPr>
                <w:rFonts w:ascii="Times New Roman" w:hAnsi="Times New Roman"/>
                <w:sz w:val="20"/>
              </w:rPr>
              <w:t xml:space="preserve"> Town Proper</w:t>
            </w:r>
          </w:p>
        </w:tc>
        <w:tc>
          <w:tcPr>
            <w:tcW w:w="3117" w:type="dxa"/>
          </w:tcPr>
          <w:p w14:paraId="6DA32DF3" w14:textId="77777777" w:rsidR="007465CD" w:rsidRPr="007465CD" w:rsidRDefault="007465CD" w:rsidP="00FA6D0F">
            <w:pPr>
              <w:spacing w:after="0" w:line="240" w:lineRule="auto"/>
              <w:jc w:val="left"/>
              <w:rPr>
                <w:rFonts w:ascii="Times New Roman" w:hAnsi="Times New Roman"/>
                <w:sz w:val="20"/>
              </w:rPr>
            </w:pPr>
            <w:r w:rsidRPr="007465CD">
              <w:rPr>
                <w:rFonts w:ascii="Times New Roman" w:hAnsi="Times New Roman"/>
                <w:sz w:val="20"/>
              </w:rPr>
              <w:t>Reforestation and sustainable management of forests; pollution reduction/nutrient management</w:t>
            </w:r>
          </w:p>
        </w:tc>
      </w:tr>
      <w:tr w:rsidR="007465CD" w:rsidRPr="007465CD" w14:paraId="69602801" w14:textId="77777777" w:rsidTr="007465CD">
        <w:trPr>
          <w:jc w:val="center"/>
        </w:trPr>
        <w:tc>
          <w:tcPr>
            <w:tcW w:w="3116" w:type="dxa"/>
          </w:tcPr>
          <w:p w14:paraId="6EF2DC5C" w14:textId="77777777" w:rsidR="007465CD" w:rsidRPr="007465CD" w:rsidRDefault="007465CD" w:rsidP="00414288">
            <w:pPr>
              <w:numPr>
                <w:ilvl w:val="0"/>
                <w:numId w:val="28"/>
              </w:numPr>
              <w:spacing w:after="0" w:line="240" w:lineRule="auto"/>
              <w:contextualSpacing/>
              <w:rPr>
                <w:rFonts w:ascii="Times New Roman" w:hAnsi="Times New Roman"/>
                <w:sz w:val="20"/>
              </w:rPr>
            </w:pPr>
            <w:r w:rsidRPr="007465CD">
              <w:rPr>
                <w:rFonts w:ascii="Times New Roman" w:hAnsi="Times New Roman"/>
                <w:sz w:val="20"/>
              </w:rPr>
              <w:t xml:space="preserve">Kedah River Basin, </w:t>
            </w:r>
          </w:p>
          <w:p w14:paraId="75FCB459" w14:textId="77777777" w:rsidR="007465CD" w:rsidRPr="007465CD" w:rsidRDefault="007465CD" w:rsidP="007465CD">
            <w:pPr>
              <w:spacing w:after="0" w:line="240" w:lineRule="auto"/>
              <w:ind w:left="360"/>
              <w:contextualSpacing/>
              <w:rPr>
                <w:rFonts w:ascii="Times New Roman" w:hAnsi="Times New Roman"/>
                <w:sz w:val="20"/>
              </w:rPr>
            </w:pPr>
            <w:r w:rsidRPr="007465CD">
              <w:rPr>
                <w:rFonts w:ascii="Times New Roman" w:hAnsi="Times New Roman"/>
                <w:sz w:val="20"/>
              </w:rPr>
              <w:t>Malaysia</w:t>
            </w:r>
          </w:p>
        </w:tc>
        <w:tc>
          <w:tcPr>
            <w:tcW w:w="3117" w:type="dxa"/>
          </w:tcPr>
          <w:p w14:paraId="7A9FAF24" w14:textId="77777777" w:rsidR="007465CD" w:rsidRPr="007465CD" w:rsidRDefault="007465CD" w:rsidP="007465CD">
            <w:pPr>
              <w:spacing w:after="0" w:line="240" w:lineRule="auto"/>
              <w:rPr>
                <w:rFonts w:ascii="Times New Roman" w:hAnsi="Times New Roman"/>
                <w:sz w:val="20"/>
              </w:rPr>
            </w:pPr>
            <w:proofErr w:type="spellStart"/>
            <w:r w:rsidRPr="007465CD">
              <w:rPr>
                <w:rFonts w:ascii="Times New Roman" w:hAnsi="Times New Roman"/>
                <w:sz w:val="20"/>
              </w:rPr>
              <w:t>Alor</w:t>
            </w:r>
            <w:proofErr w:type="spellEnd"/>
            <w:r w:rsidRPr="007465CD">
              <w:rPr>
                <w:rFonts w:ascii="Times New Roman" w:hAnsi="Times New Roman"/>
                <w:sz w:val="20"/>
              </w:rPr>
              <w:t xml:space="preserve"> </w:t>
            </w:r>
            <w:proofErr w:type="spellStart"/>
            <w:r w:rsidRPr="007465CD">
              <w:rPr>
                <w:rFonts w:ascii="Times New Roman" w:hAnsi="Times New Roman"/>
                <w:sz w:val="20"/>
              </w:rPr>
              <w:t>Setar</w:t>
            </w:r>
            <w:proofErr w:type="spellEnd"/>
            <w:r w:rsidRPr="007465CD">
              <w:rPr>
                <w:rFonts w:ascii="Times New Roman" w:hAnsi="Times New Roman"/>
                <w:sz w:val="20"/>
              </w:rPr>
              <w:t xml:space="preserve"> City</w:t>
            </w:r>
          </w:p>
        </w:tc>
        <w:tc>
          <w:tcPr>
            <w:tcW w:w="3117" w:type="dxa"/>
          </w:tcPr>
          <w:p w14:paraId="5B0EFF2C" w14:textId="77777777" w:rsidR="007465CD" w:rsidRPr="007465CD" w:rsidRDefault="007465CD" w:rsidP="00FA6D0F">
            <w:pPr>
              <w:spacing w:after="0" w:line="240" w:lineRule="auto"/>
              <w:jc w:val="left"/>
              <w:rPr>
                <w:rFonts w:ascii="Times New Roman" w:hAnsi="Times New Roman"/>
                <w:sz w:val="20"/>
              </w:rPr>
            </w:pPr>
            <w:r w:rsidRPr="007465CD">
              <w:rPr>
                <w:rFonts w:ascii="Times New Roman" w:hAnsi="Times New Roman"/>
                <w:noProof/>
                <w:sz w:val="20"/>
                <w:szCs w:val="20"/>
              </w:rPr>
              <w:t>Pollution reduction/nutrient management; water resource management (i.e., environmental flows from upstream hydroelectric dam operation and agricultural irrigation)</w:t>
            </w:r>
          </w:p>
        </w:tc>
      </w:tr>
      <w:tr w:rsidR="007465CD" w:rsidRPr="007465CD" w14:paraId="3CDD926C" w14:textId="77777777" w:rsidTr="007465CD">
        <w:trPr>
          <w:jc w:val="center"/>
        </w:trPr>
        <w:tc>
          <w:tcPr>
            <w:tcW w:w="3116" w:type="dxa"/>
          </w:tcPr>
          <w:p w14:paraId="28EB9338" w14:textId="77777777" w:rsidR="007465CD" w:rsidRPr="007465CD" w:rsidRDefault="007465CD" w:rsidP="00414288">
            <w:pPr>
              <w:numPr>
                <w:ilvl w:val="0"/>
                <w:numId w:val="28"/>
              </w:numPr>
              <w:spacing w:after="0" w:line="240" w:lineRule="auto"/>
              <w:contextualSpacing/>
              <w:rPr>
                <w:rFonts w:ascii="Times New Roman" w:hAnsi="Times New Roman"/>
                <w:sz w:val="20"/>
              </w:rPr>
            </w:pPr>
            <w:proofErr w:type="spellStart"/>
            <w:r w:rsidRPr="007465CD">
              <w:rPr>
                <w:rFonts w:ascii="Times New Roman" w:hAnsi="Times New Roman"/>
                <w:sz w:val="20"/>
              </w:rPr>
              <w:t>Myit</w:t>
            </w:r>
            <w:proofErr w:type="spellEnd"/>
            <w:r w:rsidRPr="007465CD">
              <w:rPr>
                <w:rFonts w:ascii="Times New Roman" w:hAnsi="Times New Roman"/>
                <w:sz w:val="20"/>
              </w:rPr>
              <w:t xml:space="preserve"> Ma </w:t>
            </w:r>
            <w:proofErr w:type="spellStart"/>
            <w:r w:rsidRPr="007465CD">
              <w:rPr>
                <w:rFonts w:ascii="Times New Roman" w:hAnsi="Times New Roman"/>
                <w:sz w:val="20"/>
              </w:rPr>
              <w:t>Hka-Bago</w:t>
            </w:r>
            <w:proofErr w:type="spellEnd"/>
            <w:r w:rsidRPr="007465CD">
              <w:rPr>
                <w:rFonts w:ascii="Times New Roman" w:hAnsi="Times New Roman"/>
                <w:sz w:val="20"/>
              </w:rPr>
              <w:t xml:space="preserve"> River Basin, Myanmar </w:t>
            </w:r>
          </w:p>
        </w:tc>
        <w:tc>
          <w:tcPr>
            <w:tcW w:w="3117" w:type="dxa"/>
          </w:tcPr>
          <w:p w14:paraId="707B918D" w14:textId="77777777" w:rsidR="007465CD" w:rsidRPr="007465CD" w:rsidRDefault="007465CD" w:rsidP="007465CD">
            <w:pPr>
              <w:spacing w:after="0" w:line="240" w:lineRule="auto"/>
              <w:rPr>
                <w:rFonts w:ascii="Times New Roman" w:hAnsi="Times New Roman"/>
                <w:sz w:val="20"/>
              </w:rPr>
            </w:pPr>
            <w:proofErr w:type="spellStart"/>
            <w:r w:rsidRPr="007465CD">
              <w:rPr>
                <w:rFonts w:ascii="Times New Roman" w:hAnsi="Times New Roman"/>
                <w:sz w:val="20"/>
              </w:rPr>
              <w:t>Bago</w:t>
            </w:r>
            <w:proofErr w:type="spellEnd"/>
            <w:r w:rsidRPr="007465CD">
              <w:rPr>
                <w:rFonts w:ascii="Times New Roman" w:hAnsi="Times New Roman"/>
                <w:sz w:val="20"/>
              </w:rPr>
              <w:t xml:space="preserve"> City</w:t>
            </w:r>
          </w:p>
        </w:tc>
        <w:tc>
          <w:tcPr>
            <w:tcW w:w="3117" w:type="dxa"/>
          </w:tcPr>
          <w:p w14:paraId="4F8BAFA1" w14:textId="0D6782BF" w:rsidR="007465CD" w:rsidRPr="007465CD" w:rsidRDefault="007465CD" w:rsidP="00FA6D0F">
            <w:pPr>
              <w:spacing w:after="0" w:line="240" w:lineRule="auto"/>
              <w:jc w:val="left"/>
              <w:rPr>
                <w:rFonts w:ascii="Times New Roman" w:hAnsi="Times New Roman"/>
                <w:sz w:val="20"/>
              </w:rPr>
            </w:pPr>
            <w:r w:rsidRPr="007465CD">
              <w:rPr>
                <w:rFonts w:ascii="Times New Roman" w:hAnsi="Times New Roman"/>
                <w:sz w:val="20"/>
              </w:rPr>
              <w:t xml:space="preserve">Solid waste management; water resource management/water security (i.e., flooding and drought conditions) </w:t>
            </w:r>
          </w:p>
        </w:tc>
      </w:tr>
      <w:tr w:rsidR="007465CD" w:rsidRPr="007465CD" w14:paraId="4F2091EB" w14:textId="77777777" w:rsidTr="007465CD">
        <w:trPr>
          <w:jc w:val="center"/>
        </w:trPr>
        <w:tc>
          <w:tcPr>
            <w:tcW w:w="3116" w:type="dxa"/>
          </w:tcPr>
          <w:p w14:paraId="1B471865" w14:textId="77777777" w:rsidR="007465CD" w:rsidRPr="007465CD" w:rsidRDefault="007465CD" w:rsidP="00414288">
            <w:pPr>
              <w:numPr>
                <w:ilvl w:val="0"/>
                <w:numId w:val="28"/>
              </w:numPr>
              <w:spacing w:after="0" w:line="240" w:lineRule="auto"/>
              <w:contextualSpacing/>
              <w:rPr>
                <w:rFonts w:ascii="Times New Roman" w:hAnsi="Times New Roman"/>
                <w:sz w:val="20"/>
              </w:rPr>
            </w:pPr>
            <w:r w:rsidRPr="007465CD">
              <w:rPr>
                <w:rFonts w:ascii="Times New Roman" w:hAnsi="Times New Roman"/>
                <w:sz w:val="20"/>
              </w:rPr>
              <w:t>Imus-</w:t>
            </w:r>
            <w:proofErr w:type="spellStart"/>
            <w:r w:rsidRPr="007465CD">
              <w:rPr>
                <w:rFonts w:ascii="Times New Roman" w:hAnsi="Times New Roman"/>
                <w:sz w:val="20"/>
              </w:rPr>
              <w:t>Ylang</w:t>
            </w:r>
            <w:proofErr w:type="spellEnd"/>
            <w:r w:rsidRPr="007465CD">
              <w:rPr>
                <w:rFonts w:ascii="Times New Roman" w:hAnsi="Times New Roman"/>
                <w:sz w:val="20"/>
              </w:rPr>
              <w:t xml:space="preserve"> </w:t>
            </w:r>
            <w:proofErr w:type="spellStart"/>
            <w:r w:rsidRPr="007465CD">
              <w:rPr>
                <w:rFonts w:ascii="Times New Roman" w:hAnsi="Times New Roman"/>
                <w:sz w:val="20"/>
              </w:rPr>
              <w:t>Ylang</w:t>
            </w:r>
            <w:proofErr w:type="spellEnd"/>
            <w:r w:rsidRPr="007465CD">
              <w:rPr>
                <w:rFonts w:ascii="Times New Roman" w:hAnsi="Times New Roman"/>
                <w:sz w:val="20"/>
              </w:rPr>
              <w:t xml:space="preserve"> and </w:t>
            </w:r>
            <w:proofErr w:type="spellStart"/>
            <w:r w:rsidRPr="007465CD">
              <w:rPr>
                <w:rFonts w:ascii="Times New Roman" w:hAnsi="Times New Roman"/>
                <w:sz w:val="20"/>
              </w:rPr>
              <w:t>Pasac</w:t>
            </w:r>
            <w:proofErr w:type="spellEnd"/>
            <w:r w:rsidRPr="007465CD">
              <w:rPr>
                <w:rFonts w:ascii="Times New Roman" w:hAnsi="Times New Roman"/>
                <w:sz w:val="20"/>
              </w:rPr>
              <w:t>-Guagua River Basins,</w:t>
            </w:r>
          </w:p>
          <w:p w14:paraId="117FA865" w14:textId="77777777" w:rsidR="007465CD" w:rsidRPr="007465CD" w:rsidRDefault="007465CD" w:rsidP="007465CD">
            <w:pPr>
              <w:spacing w:after="0" w:line="240" w:lineRule="auto"/>
              <w:ind w:left="360"/>
              <w:contextualSpacing/>
              <w:rPr>
                <w:rFonts w:ascii="Times New Roman" w:hAnsi="Times New Roman"/>
                <w:sz w:val="20"/>
              </w:rPr>
            </w:pPr>
            <w:r w:rsidRPr="007465CD">
              <w:rPr>
                <w:rFonts w:ascii="Times New Roman" w:hAnsi="Times New Roman"/>
                <w:sz w:val="20"/>
              </w:rPr>
              <w:t>Philippines</w:t>
            </w:r>
          </w:p>
        </w:tc>
        <w:tc>
          <w:tcPr>
            <w:tcW w:w="3117" w:type="dxa"/>
          </w:tcPr>
          <w:p w14:paraId="696BEC07" w14:textId="77777777" w:rsidR="007465CD" w:rsidRPr="007465CD" w:rsidRDefault="007465CD" w:rsidP="007465CD">
            <w:pPr>
              <w:spacing w:after="0" w:line="240" w:lineRule="auto"/>
              <w:rPr>
                <w:rFonts w:ascii="Times New Roman" w:hAnsi="Times New Roman"/>
                <w:sz w:val="20"/>
              </w:rPr>
            </w:pPr>
            <w:r w:rsidRPr="007465CD">
              <w:rPr>
                <w:rFonts w:ascii="Times New Roman" w:hAnsi="Times New Roman"/>
                <w:sz w:val="20"/>
              </w:rPr>
              <w:t xml:space="preserve">General </w:t>
            </w:r>
            <w:proofErr w:type="spellStart"/>
            <w:r w:rsidRPr="007465CD">
              <w:rPr>
                <w:rFonts w:ascii="Times New Roman" w:hAnsi="Times New Roman"/>
                <w:sz w:val="20"/>
              </w:rPr>
              <w:t>Trias</w:t>
            </w:r>
            <w:proofErr w:type="spellEnd"/>
            <w:r w:rsidRPr="007465CD">
              <w:rPr>
                <w:rFonts w:ascii="Times New Roman" w:hAnsi="Times New Roman"/>
                <w:sz w:val="20"/>
              </w:rPr>
              <w:t xml:space="preserve"> City</w:t>
            </w:r>
          </w:p>
          <w:p w14:paraId="6C4AB15E" w14:textId="77777777" w:rsidR="007465CD" w:rsidRPr="007465CD" w:rsidRDefault="007465CD" w:rsidP="007465CD">
            <w:pPr>
              <w:spacing w:after="0" w:line="240" w:lineRule="auto"/>
              <w:rPr>
                <w:rFonts w:ascii="Times New Roman" w:hAnsi="Times New Roman"/>
                <w:sz w:val="20"/>
              </w:rPr>
            </w:pPr>
          </w:p>
          <w:p w14:paraId="08834169" w14:textId="77777777" w:rsidR="007465CD" w:rsidRPr="007465CD" w:rsidRDefault="007465CD" w:rsidP="007465CD">
            <w:pPr>
              <w:spacing w:after="0" w:line="240" w:lineRule="auto"/>
              <w:rPr>
                <w:rFonts w:ascii="Times New Roman" w:hAnsi="Times New Roman"/>
                <w:sz w:val="20"/>
              </w:rPr>
            </w:pPr>
          </w:p>
          <w:p w14:paraId="2E71201A" w14:textId="77777777" w:rsidR="007465CD" w:rsidRPr="007465CD" w:rsidRDefault="007465CD" w:rsidP="007465CD">
            <w:pPr>
              <w:spacing w:after="0" w:line="240" w:lineRule="auto"/>
              <w:rPr>
                <w:rFonts w:ascii="Times New Roman" w:hAnsi="Times New Roman"/>
                <w:sz w:val="20"/>
              </w:rPr>
            </w:pPr>
          </w:p>
          <w:p w14:paraId="44E95FCF" w14:textId="77777777" w:rsidR="007465CD" w:rsidRPr="007465CD" w:rsidRDefault="007465CD" w:rsidP="007465CD">
            <w:pPr>
              <w:spacing w:after="0" w:line="240" w:lineRule="auto"/>
              <w:rPr>
                <w:rFonts w:ascii="Times New Roman" w:hAnsi="Times New Roman"/>
                <w:sz w:val="20"/>
              </w:rPr>
            </w:pPr>
          </w:p>
          <w:p w14:paraId="480D6449" w14:textId="77777777" w:rsidR="007465CD" w:rsidRPr="007465CD" w:rsidRDefault="007465CD" w:rsidP="007465CD">
            <w:pPr>
              <w:spacing w:after="0" w:line="240" w:lineRule="auto"/>
              <w:rPr>
                <w:rFonts w:ascii="Times New Roman" w:hAnsi="Times New Roman"/>
                <w:sz w:val="20"/>
              </w:rPr>
            </w:pPr>
          </w:p>
          <w:p w14:paraId="44CD276D" w14:textId="77777777" w:rsidR="007465CD" w:rsidRPr="007465CD" w:rsidRDefault="007465CD" w:rsidP="007465CD">
            <w:pPr>
              <w:spacing w:after="0" w:line="240" w:lineRule="auto"/>
              <w:rPr>
                <w:rFonts w:ascii="Times New Roman" w:hAnsi="Times New Roman"/>
                <w:sz w:val="20"/>
              </w:rPr>
            </w:pPr>
          </w:p>
          <w:p w14:paraId="0D6E5173" w14:textId="77777777" w:rsidR="007465CD" w:rsidRPr="007465CD" w:rsidRDefault="007465CD" w:rsidP="007465CD">
            <w:pPr>
              <w:spacing w:after="0" w:line="240" w:lineRule="auto"/>
              <w:rPr>
                <w:rFonts w:ascii="Times New Roman" w:hAnsi="Times New Roman"/>
                <w:sz w:val="20"/>
              </w:rPr>
            </w:pPr>
          </w:p>
          <w:p w14:paraId="5C375BE1" w14:textId="77777777" w:rsidR="007465CD" w:rsidRPr="007465CD" w:rsidRDefault="007465CD" w:rsidP="007465CD">
            <w:pPr>
              <w:spacing w:after="0" w:line="240" w:lineRule="auto"/>
              <w:rPr>
                <w:rFonts w:ascii="Times New Roman" w:hAnsi="Times New Roman"/>
                <w:sz w:val="20"/>
              </w:rPr>
            </w:pPr>
            <w:r w:rsidRPr="007465CD">
              <w:rPr>
                <w:rFonts w:ascii="Times New Roman" w:hAnsi="Times New Roman"/>
                <w:sz w:val="20"/>
              </w:rPr>
              <w:t>Guagua Municipality</w:t>
            </w:r>
          </w:p>
        </w:tc>
        <w:tc>
          <w:tcPr>
            <w:tcW w:w="3117" w:type="dxa"/>
          </w:tcPr>
          <w:p w14:paraId="52CC9BEE" w14:textId="1B438FF1" w:rsidR="007465CD" w:rsidRPr="007465CD" w:rsidRDefault="007465CD" w:rsidP="00FA6D0F">
            <w:pPr>
              <w:spacing w:after="0" w:line="240" w:lineRule="auto"/>
              <w:jc w:val="left"/>
              <w:rPr>
                <w:rFonts w:ascii="Times New Roman" w:hAnsi="Times New Roman"/>
                <w:sz w:val="20"/>
              </w:rPr>
            </w:pPr>
            <w:r w:rsidRPr="007465CD">
              <w:rPr>
                <w:rFonts w:ascii="Times New Roman" w:hAnsi="Times New Roman"/>
                <w:sz w:val="20"/>
              </w:rPr>
              <w:t>Pollution reduction/nutrient management; solid waste management;</w:t>
            </w:r>
            <w:r w:rsidR="00F25961">
              <w:rPr>
                <w:rFonts w:ascii="Times New Roman" w:hAnsi="Times New Roman"/>
                <w:sz w:val="20"/>
              </w:rPr>
              <w:t xml:space="preserve"> </w:t>
            </w:r>
            <w:r w:rsidRPr="007465CD">
              <w:rPr>
                <w:rFonts w:ascii="Times New Roman" w:hAnsi="Times New Roman"/>
                <w:sz w:val="20"/>
              </w:rPr>
              <w:t>water resource management (environmental flows; sustainable water supply)</w:t>
            </w:r>
          </w:p>
          <w:p w14:paraId="0E86E776" w14:textId="77777777" w:rsidR="007465CD" w:rsidRPr="007465CD" w:rsidRDefault="007465CD" w:rsidP="00FA6D0F">
            <w:pPr>
              <w:spacing w:after="0" w:line="240" w:lineRule="auto"/>
              <w:jc w:val="left"/>
              <w:rPr>
                <w:rFonts w:ascii="Times New Roman" w:hAnsi="Times New Roman"/>
                <w:sz w:val="20"/>
              </w:rPr>
            </w:pPr>
          </w:p>
          <w:p w14:paraId="686A3FDB" w14:textId="77777777" w:rsidR="007465CD" w:rsidRPr="007465CD" w:rsidRDefault="007465CD" w:rsidP="00FA6D0F">
            <w:pPr>
              <w:spacing w:after="0" w:line="240" w:lineRule="auto"/>
              <w:jc w:val="left"/>
              <w:rPr>
                <w:rFonts w:ascii="Times New Roman" w:hAnsi="Times New Roman"/>
                <w:sz w:val="20"/>
              </w:rPr>
            </w:pPr>
            <w:r w:rsidRPr="007465CD">
              <w:rPr>
                <w:rFonts w:ascii="Times New Roman" w:hAnsi="Times New Roman"/>
                <w:sz w:val="20"/>
              </w:rPr>
              <w:t xml:space="preserve">Water resource management (environmental flows; sustainable water supply for domestic, agricultural and </w:t>
            </w:r>
            <w:proofErr w:type="spellStart"/>
            <w:r w:rsidRPr="007465CD">
              <w:rPr>
                <w:rFonts w:ascii="Times New Roman" w:hAnsi="Times New Roman"/>
                <w:sz w:val="20"/>
              </w:rPr>
              <w:t>aquacultural</w:t>
            </w:r>
            <w:proofErr w:type="spellEnd"/>
            <w:r w:rsidRPr="007465CD">
              <w:rPr>
                <w:rFonts w:ascii="Times New Roman" w:hAnsi="Times New Roman"/>
                <w:sz w:val="20"/>
              </w:rPr>
              <w:t xml:space="preserve"> purposes)</w:t>
            </w:r>
          </w:p>
        </w:tc>
      </w:tr>
      <w:tr w:rsidR="007465CD" w:rsidRPr="007465CD" w14:paraId="23C7815C" w14:textId="77777777" w:rsidTr="007465CD">
        <w:trPr>
          <w:jc w:val="center"/>
        </w:trPr>
        <w:tc>
          <w:tcPr>
            <w:tcW w:w="3116" w:type="dxa"/>
          </w:tcPr>
          <w:p w14:paraId="2F8ACAA6" w14:textId="77777777" w:rsidR="007465CD" w:rsidRPr="007465CD" w:rsidRDefault="007465CD" w:rsidP="00414288">
            <w:pPr>
              <w:numPr>
                <w:ilvl w:val="0"/>
                <w:numId w:val="28"/>
              </w:numPr>
              <w:spacing w:after="0" w:line="240" w:lineRule="auto"/>
              <w:contextualSpacing/>
              <w:rPr>
                <w:rFonts w:ascii="Times New Roman" w:hAnsi="Times New Roman"/>
                <w:sz w:val="20"/>
              </w:rPr>
            </w:pPr>
            <w:r w:rsidRPr="007465CD">
              <w:rPr>
                <w:rFonts w:ascii="Times New Roman" w:hAnsi="Times New Roman"/>
                <w:sz w:val="20"/>
              </w:rPr>
              <w:t xml:space="preserve">Vu Gia Thu Bon River Basin, Vietnam </w:t>
            </w:r>
          </w:p>
        </w:tc>
        <w:tc>
          <w:tcPr>
            <w:tcW w:w="3117" w:type="dxa"/>
          </w:tcPr>
          <w:p w14:paraId="7A8D19D1" w14:textId="77777777" w:rsidR="007465CD" w:rsidRPr="007465CD" w:rsidRDefault="007465CD" w:rsidP="007465CD">
            <w:pPr>
              <w:spacing w:after="0" w:line="240" w:lineRule="auto"/>
              <w:rPr>
                <w:rFonts w:ascii="Times New Roman" w:hAnsi="Times New Roman"/>
                <w:sz w:val="20"/>
              </w:rPr>
            </w:pPr>
            <w:r w:rsidRPr="007465CD">
              <w:rPr>
                <w:rFonts w:ascii="Times New Roman" w:hAnsi="Times New Roman"/>
                <w:sz w:val="20"/>
              </w:rPr>
              <w:t>Quang Nam Province and</w:t>
            </w:r>
          </w:p>
          <w:p w14:paraId="12246D20" w14:textId="77777777" w:rsidR="007465CD" w:rsidRPr="007465CD" w:rsidRDefault="007465CD" w:rsidP="007465CD">
            <w:pPr>
              <w:spacing w:after="0" w:line="240" w:lineRule="auto"/>
              <w:rPr>
                <w:rFonts w:ascii="Times New Roman" w:hAnsi="Times New Roman"/>
                <w:sz w:val="20"/>
              </w:rPr>
            </w:pPr>
            <w:r w:rsidRPr="007465CD">
              <w:rPr>
                <w:rFonts w:ascii="Times New Roman" w:hAnsi="Times New Roman"/>
                <w:sz w:val="20"/>
              </w:rPr>
              <w:t xml:space="preserve">  </w:t>
            </w:r>
          </w:p>
          <w:p w14:paraId="1A7B2464" w14:textId="77777777" w:rsidR="007465CD" w:rsidRPr="007465CD" w:rsidRDefault="007465CD" w:rsidP="007465CD">
            <w:pPr>
              <w:spacing w:after="0" w:line="240" w:lineRule="auto"/>
              <w:rPr>
                <w:rFonts w:ascii="Times New Roman" w:hAnsi="Times New Roman"/>
                <w:sz w:val="20"/>
              </w:rPr>
            </w:pPr>
            <w:r w:rsidRPr="007465CD">
              <w:rPr>
                <w:rFonts w:ascii="Times New Roman" w:hAnsi="Times New Roman"/>
                <w:sz w:val="20"/>
              </w:rPr>
              <w:t>Da Nang City</w:t>
            </w:r>
          </w:p>
        </w:tc>
        <w:tc>
          <w:tcPr>
            <w:tcW w:w="3117" w:type="dxa"/>
          </w:tcPr>
          <w:p w14:paraId="012FD9E9" w14:textId="310842AE" w:rsidR="007465CD" w:rsidRPr="007465CD" w:rsidRDefault="007465CD" w:rsidP="00FA6D0F">
            <w:pPr>
              <w:spacing w:after="0" w:line="240" w:lineRule="auto"/>
              <w:jc w:val="left"/>
              <w:rPr>
                <w:rFonts w:ascii="Times New Roman" w:hAnsi="Times New Roman"/>
                <w:sz w:val="20"/>
              </w:rPr>
            </w:pPr>
            <w:r w:rsidRPr="007465CD">
              <w:rPr>
                <w:rFonts w:ascii="Times New Roman" w:hAnsi="Times New Roman"/>
                <w:sz w:val="20"/>
              </w:rPr>
              <w:t>Pollution reduction/nutrient management; solid waste management</w:t>
            </w:r>
            <w:r w:rsidR="00F25961">
              <w:rPr>
                <w:rFonts w:ascii="Times New Roman" w:hAnsi="Times New Roman"/>
                <w:sz w:val="20"/>
              </w:rPr>
              <w:t>;</w:t>
            </w:r>
            <w:r w:rsidRPr="007465CD">
              <w:rPr>
                <w:rFonts w:ascii="Times New Roman" w:hAnsi="Times New Roman"/>
                <w:sz w:val="20"/>
              </w:rPr>
              <w:t xml:space="preserve"> water resource management (environmental flows for salt water intrusion; hydroelectric dam operation; sustainable water use/security for domestic, agriculture and aquaculture purposes)</w:t>
            </w:r>
          </w:p>
        </w:tc>
      </w:tr>
    </w:tbl>
    <w:p w14:paraId="707EEA5B" w14:textId="77777777" w:rsidR="00AD05E0" w:rsidRDefault="00AD05E0" w:rsidP="00A54001">
      <w:pPr>
        <w:pStyle w:val="GEFFieldtoFillout"/>
        <w:ind w:left="0"/>
        <w:jc w:val="both"/>
        <w:rPr>
          <w:noProof/>
        </w:rPr>
      </w:pPr>
    </w:p>
    <w:p w14:paraId="2F15BF4C" w14:textId="77777777" w:rsidR="005C39BC" w:rsidRDefault="005C39BC" w:rsidP="001410E4">
      <w:pPr>
        <w:pStyle w:val="GEFFieldtoFillout"/>
        <w:ind w:left="0"/>
        <w:jc w:val="both"/>
        <w:rPr>
          <w:b/>
          <w:smallCaps/>
        </w:rPr>
      </w:pPr>
    </w:p>
    <w:p w14:paraId="7AC2DB9E" w14:textId="77777777" w:rsidR="00FB0AD0" w:rsidRPr="00FB0AD0" w:rsidRDefault="007F7CA5" w:rsidP="00FB0AD0">
      <w:pPr>
        <w:spacing w:after="0" w:line="240" w:lineRule="auto"/>
        <w:outlineLvl w:val="0"/>
        <w:rPr>
          <w:rFonts w:ascii="Times New Roman" w:hAnsi="Times New Roman"/>
          <w:color w:val="000000"/>
        </w:rPr>
      </w:pPr>
      <w:r w:rsidRPr="00FB0AD0">
        <w:rPr>
          <w:rFonts w:ascii="Times New Roman" w:hAnsi="Times New Roman"/>
          <w:i/>
        </w:rPr>
        <w:t>A.2.</w:t>
      </w:r>
      <w:r w:rsidR="00FB0AD0" w:rsidRPr="00FB0AD0">
        <w:rPr>
          <w:rFonts w:ascii="Times New Roman" w:hAnsi="Times New Roman"/>
          <w:color w:val="000000"/>
        </w:rPr>
        <w:t xml:space="preserve"> </w:t>
      </w:r>
      <w:r w:rsidR="00FB0AD0" w:rsidRPr="00FB0AD0">
        <w:rPr>
          <w:rFonts w:ascii="Times New Roman" w:hAnsi="Times New Roman"/>
          <w:i/>
          <w:color w:val="000000"/>
        </w:rPr>
        <w:t xml:space="preserve">Child Project?  </w:t>
      </w:r>
      <w:r w:rsidR="00FB0AD0" w:rsidRPr="00FB0AD0">
        <w:rPr>
          <w:rFonts w:ascii="Times New Roman" w:hAnsi="Times New Roman"/>
          <w:color w:val="000000"/>
        </w:rPr>
        <w:t xml:space="preserve">If this is a child project under a program, describe how the components contribute to the overall program impact.  </w:t>
      </w:r>
    </w:p>
    <w:p w14:paraId="20704598" w14:textId="77777777" w:rsidR="00FB0AD0" w:rsidRPr="00436593" w:rsidRDefault="005B6C23" w:rsidP="00FB0AD0">
      <w:pPr>
        <w:snapToGrid w:val="0"/>
        <w:spacing w:after="0" w:line="240" w:lineRule="auto"/>
        <w:outlineLvl w:val="0"/>
        <w:rPr>
          <w:rFonts w:ascii="Times New Roman" w:hAnsi="Times New Roman"/>
          <w:b/>
          <w:color w:val="000000"/>
        </w:rPr>
      </w:pPr>
      <w:r w:rsidRPr="00436593">
        <w:rPr>
          <w:rFonts w:ascii="Times New Roman" w:hAnsi="Times New Roman"/>
          <w:b/>
          <w:color w:val="000000"/>
        </w:rPr>
        <w:t>NA</w:t>
      </w:r>
    </w:p>
    <w:p w14:paraId="0E2AA22D" w14:textId="77777777" w:rsidR="004443D6" w:rsidRDefault="004443D6" w:rsidP="00FB0AD0">
      <w:pPr>
        <w:snapToGrid w:val="0"/>
        <w:spacing w:after="0" w:line="240" w:lineRule="auto"/>
        <w:outlineLvl w:val="0"/>
        <w:rPr>
          <w:color w:val="000000"/>
        </w:rPr>
      </w:pPr>
    </w:p>
    <w:p w14:paraId="149C568B" w14:textId="3854A747" w:rsidR="001F1692" w:rsidRDefault="00FB0AD0" w:rsidP="001F1692">
      <w:pPr>
        <w:pStyle w:val="GEFQuestion"/>
        <w:ind w:left="0"/>
        <w:rPr>
          <w:rFonts w:eastAsia="MS Mincho"/>
          <w:szCs w:val="22"/>
        </w:rPr>
      </w:pPr>
      <w:r>
        <w:rPr>
          <w:i/>
        </w:rPr>
        <w:t xml:space="preserve">A.3. </w:t>
      </w:r>
      <w:r w:rsidR="007F7CA5" w:rsidRPr="005A20BD">
        <w:rPr>
          <w:i/>
        </w:rPr>
        <w:t xml:space="preserve"> </w:t>
      </w:r>
      <w:hyperlink r:id="rId19" w:history="1">
        <w:r w:rsidR="007F7CA5" w:rsidRPr="00A11067">
          <w:rPr>
            <w:rStyle w:val="Hyperlink"/>
            <w:i/>
          </w:rPr>
          <w:t>Stakeholders</w:t>
        </w:r>
      </w:hyperlink>
      <w:r w:rsidR="007F7CA5" w:rsidRPr="005A20BD">
        <w:t xml:space="preserve">. </w:t>
      </w:r>
      <w:r w:rsidR="00D770F1">
        <w:rPr>
          <w:rFonts w:eastAsia="MS Mincho"/>
          <w:color w:val="1F497D"/>
        </w:rPr>
        <w:t>I</w:t>
      </w:r>
      <w:r w:rsidR="00D770F1">
        <w:rPr>
          <w:rFonts w:eastAsia="MS Mincho"/>
        </w:rPr>
        <w:t xml:space="preserve">dentify key stakeholders and elaborate on how the key stakeholders engagement is incorporated in the preparation and implementation of the project.  </w:t>
      </w:r>
      <w:r w:rsidR="00D770F1" w:rsidRPr="00B23584">
        <w:rPr>
          <w:rFonts w:eastAsia="MS Mincho"/>
        </w:rPr>
        <w:t xml:space="preserve">Do they include </w:t>
      </w:r>
      <w:r w:rsidR="00D770F1" w:rsidRPr="00572C05">
        <w:rPr>
          <w:rFonts w:eastAsia="MS Mincho"/>
          <w:szCs w:val="22"/>
        </w:rPr>
        <w:t xml:space="preserve">civil society organizations </w:t>
      </w:r>
      <w:r w:rsidR="00572C05" w:rsidRPr="00572C05">
        <w:rPr>
          <w:szCs w:val="22"/>
        </w:rPr>
        <w:t>(yes</w:t>
      </w:r>
      <w:r w:rsidR="005C39BC">
        <w:rPr>
          <w:szCs w:val="22"/>
        </w:rPr>
        <w:t>)</w:t>
      </w:r>
      <w:r w:rsidR="00572C05" w:rsidRPr="00572C05">
        <w:rPr>
          <w:szCs w:val="22"/>
        </w:rPr>
        <w:t xml:space="preserve">? </w:t>
      </w:r>
      <w:r w:rsidR="00D770F1" w:rsidRPr="00572C05">
        <w:rPr>
          <w:rFonts w:eastAsia="MS Mincho"/>
          <w:szCs w:val="22"/>
        </w:rPr>
        <w:t xml:space="preserve">and indigenous peoples </w:t>
      </w:r>
      <w:r w:rsidR="00572C05" w:rsidRPr="00572C05">
        <w:rPr>
          <w:szCs w:val="22"/>
        </w:rPr>
        <w:t>(yes)</w:t>
      </w:r>
      <w:r w:rsidR="00D770F1" w:rsidRPr="00572C05">
        <w:rPr>
          <w:rFonts w:eastAsia="MS Mincho"/>
          <w:szCs w:val="22"/>
        </w:rPr>
        <w:t xml:space="preserve">? </w:t>
      </w:r>
      <w:r w:rsidR="00D770F1" w:rsidRPr="00B23584">
        <w:rPr>
          <w:rStyle w:val="FootnoteReference"/>
          <w:rFonts w:eastAsia="MS Mincho"/>
        </w:rPr>
        <w:footnoteReference w:id="9"/>
      </w:r>
    </w:p>
    <w:p w14:paraId="623ED9F3" w14:textId="3FDD8372" w:rsidR="005C39BC" w:rsidRDefault="005C39BC" w:rsidP="00A54001">
      <w:pPr>
        <w:pStyle w:val="GEFFieldtoFillout"/>
        <w:ind w:left="0"/>
        <w:jc w:val="both"/>
        <w:rPr>
          <w:noProof/>
        </w:rPr>
      </w:pPr>
      <w:r>
        <w:rPr>
          <w:noProof/>
        </w:rPr>
        <w:t>Annex F of the Project Document (page 1</w:t>
      </w:r>
      <w:r w:rsidR="00956CEC">
        <w:rPr>
          <w:noProof/>
        </w:rPr>
        <w:t>25</w:t>
      </w:r>
      <w:r>
        <w:rPr>
          <w:noProof/>
        </w:rPr>
        <w:t>) provides a comprehensive analysis of key s</w:t>
      </w:r>
      <w:r w:rsidR="00A54001">
        <w:rPr>
          <w:noProof/>
        </w:rPr>
        <w:t>take</w:t>
      </w:r>
      <w:r>
        <w:rPr>
          <w:noProof/>
        </w:rPr>
        <w:t>hol</w:t>
      </w:r>
      <w:r w:rsidR="00A54001">
        <w:rPr>
          <w:noProof/>
        </w:rPr>
        <w:t>d</w:t>
      </w:r>
      <w:r>
        <w:rPr>
          <w:noProof/>
        </w:rPr>
        <w:t xml:space="preserve">ers at the regional, national and local levels in the priority river basins and coastal areas in the 7 countries. </w:t>
      </w:r>
      <w:r w:rsidRPr="006D1E9A">
        <w:rPr>
          <w:noProof/>
        </w:rPr>
        <w:t xml:space="preserve">During </w:t>
      </w:r>
      <w:r w:rsidR="00A54001">
        <w:rPr>
          <w:noProof/>
        </w:rPr>
        <w:t>p</w:t>
      </w:r>
      <w:r w:rsidRPr="006D1E9A">
        <w:rPr>
          <w:noProof/>
        </w:rPr>
        <w:t xml:space="preserve">roject </w:t>
      </w:r>
      <w:r w:rsidR="00A54001">
        <w:rPr>
          <w:noProof/>
        </w:rPr>
        <w:t>implementation</w:t>
      </w:r>
      <w:r w:rsidRPr="006D1E9A">
        <w:rPr>
          <w:noProof/>
        </w:rPr>
        <w:t xml:space="preserve">, stakeholders </w:t>
      </w:r>
      <w:r w:rsidR="00A54001">
        <w:rPr>
          <w:noProof/>
        </w:rPr>
        <w:t xml:space="preserve">will be </w:t>
      </w:r>
      <w:r w:rsidRPr="006D1E9A">
        <w:rPr>
          <w:noProof/>
        </w:rPr>
        <w:t xml:space="preserve"> engaged </w:t>
      </w:r>
      <w:r w:rsidR="00A54001">
        <w:rPr>
          <w:noProof/>
        </w:rPr>
        <w:t>in a</w:t>
      </w:r>
      <w:r w:rsidRPr="006D1E9A">
        <w:rPr>
          <w:noProof/>
        </w:rPr>
        <w:t xml:space="preserve"> highly participatory and inclusive </w:t>
      </w:r>
      <w:r w:rsidR="00A54001">
        <w:rPr>
          <w:noProof/>
        </w:rPr>
        <w:t>manner</w:t>
      </w:r>
      <w:r w:rsidRPr="006D1E9A">
        <w:rPr>
          <w:noProof/>
        </w:rPr>
        <w:t>, includ</w:t>
      </w:r>
      <w:r w:rsidR="00A54001">
        <w:rPr>
          <w:noProof/>
        </w:rPr>
        <w:t>ing</w:t>
      </w:r>
      <w:r w:rsidRPr="006D1E9A">
        <w:rPr>
          <w:noProof/>
        </w:rPr>
        <w:t xml:space="preserve"> consultations relating to:</w:t>
      </w:r>
    </w:p>
    <w:p w14:paraId="1CD0D2A2" w14:textId="7988D0BC" w:rsidR="005C39BC" w:rsidRDefault="005C39BC" w:rsidP="00414288">
      <w:pPr>
        <w:pStyle w:val="GEFFieldtoFillout"/>
        <w:numPr>
          <w:ilvl w:val="0"/>
          <w:numId w:val="8"/>
        </w:numPr>
        <w:rPr>
          <w:noProof/>
        </w:rPr>
      </w:pPr>
      <w:r>
        <w:rPr>
          <w:noProof/>
        </w:rPr>
        <w:t xml:space="preserve">The identification and prioritization of demonstration and replication sites </w:t>
      </w:r>
      <w:r w:rsidR="00A54001">
        <w:rPr>
          <w:noProof/>
        </w:rPr>
        <w:t>in</w:t>
      </w:r>
      <w:r>
        <w:rPr>
          <w:noProof/>
        </w:rPr>
        <w:t xml:space="preserve"> </w:t>
      </w:r>
      <w:r w:rsidR="00A54001">
        <w:rPr>
          <w:noProof/>
        </w:rPr>
        <w:t xml:space="preserve">the </w:t>
      </w:r>
      <w:r>
        <w:rPr>
          <w:noProof/>
        </w:rPr>
        <w:t>priority river basins;</w:t>
      </w:r>
    </w:p>
    <w:p w14:paraId="2D3B4423" w14:textId="77777777" w:rsidR="005C39BC" w:rsidRDefault="005C39BC" w:rsidP="00414288">
      <w:pPr>
        <w:pStyle w:val="GEFFieldtoFillout"/>
        <w:numPr>
          <w:ilvl w:val="0"/>
          <w:numId w:val="8"/>
        </w:numPr>
        <w:rPr>
          <w:noProof/>
        </w:rPr>
      </w:pPr>
      <w:r>
        <w:rPr>
          <w:noProof/>
        </w:rPr>
        <w:t xml:space="preserve">Baseline assessments and the development of State of River Basin Reports covering physical, chemical, biological aspects of environmental flows, as well as socio-economic, demographic and governance and management conditions in the river basins and coastal regions;  </w:t>
      </w:r>
    </w:p>
    <w:p w14:paraId="7E582303" w14:textId="77777777" w:rsidR="005C39BC" w:rsidRDefault="005C39BC" w:rsidP="00414288">
      <w:pPr>
        <w:pStyle w:val="GEFFieldtoFillout"/>
        <w:numPr>
          <w:ilvl w:val="0"/>
          <w:numId w:val="8"/>
        </w:numPr>
        <w:rPr>
          <w:noProof/>
        </w:rPr>
      </w:pPr>
      <w:r>
        <w:rPr>
          <w:noProof/>
        </w:rPr>
        <w:t>Capacity needs and gap analysis of stakeholders in IRBM;</w:t>
      </w:r>
    </w:p>
    <w:p w14:paraId="21F859FF" w14:textId="77777777" w:rsidR="005C39BC" w:rsidRDefault="005C39BC" w:rsidP="00414288">
      <w:pPr>
        <w:pStyle w:val="GEFFieldtoFillout"/>
        <w:numPr>
          <w:ilvl w:val="0"/>
          <w:numId w:val="8"/>
        </w:numPr>
        <w:rPr>
          <w:noProof/>
        </w:rPr>
      </w:pPr>
      <w:r>
        <w:rPr>
          <w:noProof/>
        </w:rPr>
        <w:t>Governance system analysis for the sustainable management of the priority river basins with linkages to national, regional and global priorities, targets and commitments including the SDGs, climate change, biodiversity conservation, pollution reduction, and waste management;</w:t>
      </w:r>
    </w:p>
    <w:p w14:paraId="6B68B8E1" w14:textId="77777777" w:rsidR="005C39BC" w:rsidRDefault="005C39BC" w:rsidP="00414288">
      <w:pPr>
        <w:pStyle w:val="GEFFieldtoFillout"/>
        <w:numPr>
          <w:ilvl w:val="0"/>
          <w:numId w:val="8"/>
        </w:numPr>
        <w:rPr>
          <w:noProof/>
        </w:rPr>
      </w:pPr>
      <w:r>
        <w:rPr>
          <w:noProof/>
        </w:rPr>
        <w:t>Gender inequities relating to water resources management;</w:t>
      </w:r>
    </w:p>
    <w:p w14:paraId="7365581F" w14:textId="77777777" w:rsidR="005C39BC" w:rsidRDefault="005C39BC" w:rsidP="00414288">
      <w:pPr>
        <w:pStyle w:val="GEFFieldtoFillout"/>
        <w:numPr>
          <w:ilvl w:val="0"/>
          <w:numId w:val="8"/>
        </w:numPr>
        <w:rPr>
          <w:noProof/>
        </w:rPr>
      </w:pPr>
      <w:r>
        <w:rPr>
          <w:noProof/>
        </w:rPr>
        <w:t xml:space="preserve">Broader social inclusion at the community level in relation to decision-making around the use of water resources; </w:t>
      </w:r>
    </w:p>
    <w:p w14:paraId="138988EB" w14:textId="565DE297" w:rsidR="005C39BC" w:rsidRDefault="005C39BC" w:rsidP="00414288">
      <w:pPr>
        <w:pStyle w:val="GEFFieldtoFillout"/>
        <w:numPr>
          <w:ilvl w:val="0"/>
          <w:numId w:val="8"/>
        </w:numPr>
        <w:rPr>
          <w:noProof/>
        </w:rPr>
      </w:pPr>
      <w:r>
        <w:rPr>
          <w:noProof/>
        </w:rPr>
        <w:t>National consultations relating to planning, activity design, setting of targets/indicators, monitoring and evaluation, and consolidation of outputs, among other things;</w:t>
      </w:r>
      <w:r w:rsidR="00A54001">
        <w:rPr>
          <w:noProof/>
        </w:rPr>
        <w:t xml:space="preserve"> and</w:t>
      </w:r>
    </w:p>
    <w:p w14:paraId="19117383" w14:textId="6E24C43F" w:rsidR="005C39BC" w:rsidRDefault="005C39BC" w:rsidP="00414288">
      <w:pPr>
        <w:pStyle w:val="GEFFieldtoFillout"/>
        <w:numPr>
          <w:ilvl w:val="0"/>
          <w:numId w:val="8"/>
        </w:numPr>
        <w:rPr>
          <w:noProof/>
        </w:rPr>
      </w:pPr>
      <w:r>
        <w:rPr>
          <w:noProof/>
        </w:rPr>
        <w:t>Scaling up and replication of good practices in IRBM at the river basin and national levels.</w:t>
      </w:r>
    </w:p>
    <w:p w14:paraId="4D8914B9" w14:textId="77777777" w:rsidR="005C39BC" w:rsidRDefault="005C39BC" w:rsidP="005C39BC">
      <w:pPr>
        <w:pStyle w:val="GEFFieldtoFillout"/>
        <w:ind w:left="0"/>
        <w:rPr>
          <w:noProof/>
        </w:rPr>
      </w:pPr>
      <w:r>
        <w:rPr>
          <w:noProof/>
        </w:rPr>
        <w:tab/>
      </w:r>
    </w:p>
    <w:p w14:paraId="1EECD686" w14:textId="56A8AD1D" w:rsidR="005C39BC" w:rsidRDefault="005C39BC" w:rsidP="00A54001">
      <w:pPr>
        <w:pStyle w:val="GEFFieldtoFillout"/>
        <w:ind w:left="0"/>
        <w:jc w:val="both"/>
        <w:rPr>
          <w:noProof/>
        </w:rPr>
      </w:pPr>
      <w:r w:rsidRPr="006D1E9A">
        <w:rPr>
          <w:noProof/>
        </w:rPr>
        <w:t>The IRBM project focuses on improving environmental flow</w:t>
      </w:r>
      <w:r w:rsidR="00A54001">
        <w:rPr>
          <w:noProof/>
        </w:rPr>
        <w:t xml:space="preserve">s, </w:t>
      </w:r>
      <w:r w:rsidRPr="006D1E9A">
        <w:rPr>
          <w:noProof/>
        </w:rPr>
        <w:t>reducing pollution</w:t>
      </w:r>
      <w:r w:rsidR="00A54001">
        <w:rPr>
          <w:noProof/>
        </w:rPr>
        <w:t xml:space="preserve"> and enhancing climate resiliency</w:t>
      </w:r>
      <w:r>
        <w:rPr>
          <w:noProof/>
        </w:rPr>
        <w:t xml:space="preserve"> </w:t>
      </w:r>
      <w:r w:rsidR="00A54001">
        <w:rPr>
          <w:noProof/>
        </w:rPr>
        <w:t xml:space="preserve">by strenthening </w:t>
      </w:r>
      <w:r w:rsidRPr="006D1E9A">
        <w:rPr>
          <w:noProof/>
        </w:rPr>
        <w:t>management mechanism</w:t>
      </w:r>
      <w:r w:rsidR="00A54001">
        <w:rPr>
          <w:noProof/>
        </w:rPr>
        <w:t>s, planning</w:t>
      </w:r>
      <w:r w:rsidRPr="006D1E9A">
        <w:rPr>
          <w:noProof/>
        </w:rPr>
        <w:t xml:space="preserve"> and decision</w:t>
      </w:r>
      <w:r w:rsidR="00A54001">
        <w:rPr>
          <w:noProof/>
        </w:rPr>
        <w:t>-</w:t>
      </w:r>
      <w:r w:rsidRPr="006D1E9A">
        <w:rPr>
          <w:noProof/>
        </w:rPr>
        <w:t>mak</w:t>
      </w:r>
      <w:r w:rsidR="00A54001">
        <w:rPr>
          <w:noProof/>
        </w:rPr>
        <w:t>ing</w:t>
      </w:r>
      <w:r w:rsidRPr="006D1E9A">
        <w:rPr>
          <w:noProof/>
        </w:rPr>
        <w:t>.</w:t>
      </w:r>
      <w:r>
        <w:rPr>
          <w:noProof/>
        </w:rPr>
        <w:t xml:space="preserve"> </w:t>
      </w:r>
      <w:r w:rsidRPr="006D1E9A">
        <w:rPr>
          <w:noProof/>
        </w:rPr>
        <w:t>The project is also aimed to improving</w:t>
      </w:r>
      <w:r>
        <w:rPr>
          <w:noProof/>
        </w:rPr>
        <w:t xml:space="preserve"> </w:t>
      </w:r>
      <w:r w:rsidRPr="006D1E9A">
        <w:rPr>
          <w:noProof/>
        </w:rPr>
        <w:t>linkages with industry, civil society including private sector and NGOs and communities as well as development</w:t>
      </w:r>
      <w:r>
        <w:rPr>
          <w:noProof/>
        </w:rPr>
        <w:t xml:space="preserve"> </w:t>
      </w:r>
      <w:r w:rsidRPr="006D1E9A">
        <w:rPr>
          <w:noProof/>
        </w:rPr>
        <w:t>partners. Continued consultations with stakeholder groups throughout project design and implementation stages are also</w:t>
      </w:r>
      <w:r>
        <w:rPr>
          <w:noProof/>
        </w:rPr>
        <w:t xml:space="preserve"> </w:t>
      </w:r>
      <w:r w:rsidRPr="006D1E9A">
        <w:rPr>
          <w:noProof/>
        </w:rPr>
        <w:t xml:space="preserve">important. </w:t>
      </w:r>
      <w:r w:rsidR="00A54001">
        <w:rPr>
          <w:noProof/>
        </w:rPr>
        <w:t xml:space="preserve">In support of </w:t>
      </w:r>
      <w:r w:rsidRPr="006D1E9A">
        <w:rPr>
          <w:noProof/>
        </w:rPr>
        <w:t>effective communication</w:t>
      </w:r>
      <w:r w:rsidR="00A54001">
        <w:rPr>
          <w:noProof/>
        </w:rPr>
        <w:t xml:space="preserve"> among </w:t>
      </w:r>
      <w:r w:rsidRPr="006D1E9A">
        <w:rPr>
          <w:noProof/>
        </w:rPr>
        <w:t>stakeholders</w:t>
      </w:r>
      <w:r w:rsidR="00A54001">
        <w:rPr>
          <w:noProof/>
        </w:rPr>
        <w:t xml:space="preserve"> at the river basin, natinal and regional levels, the</w:t>
      </w:r>
      <w:r w:rsidRPr="006D1E9A">
        <w:rPr>
          <w:noProof/>
        </w:rPr>
        <w:t xml:space="preserve"> Regional Project Management</w:t>
      </w:r>
      <w:r>
        <w:rPr>
          <w:noProof/>
        </w:rPr>
        <w:t xml:space="preserve"> Unit</w:t>
      </w:r>
      <w:r w:rsidR="00A54001">
        <w:rPr>
          <w:noProof/>
        </w:rPr>
        <w:t xml:space="preserve"> </w:t>
      </w:r>
      <w:r w:rsidRPr="006D1E9A">
        <w:rPr>
          <w:noProof/>
        </w:rPr>
        <w:t xml:space="preserve">will establish an IRBM </w:t>
      </w:r>
      <w:r w:rsidR="00A54001">
        <w:rPr>
          <w:noProof/>
        </w:rPr>
        <w:t xml:space="preserve">portal </w:t>
      </w:r>
      <w:r w:rsidRPr="006D1E9A">
        <w:rPr>
          <w:noProof/>
        </w:rPr>
        <w:t>to serve as knowledge sharing platform and information depository for</w:t>
      </w:r>
      <w:r w:rsidR="00A54001">
        <w:rPr>
          <w:noProof/>
        </w:rPr>
        <w:t xml:space="preserve"> the project</w:t>
      </w:r>
      <w:r w:rsidRPr="006D1E9A">
        <w:rPr>
          <w:noProof/>
        </w:rPr>
        <w:t>.</w:t>
      </w:r>
    </w:p>
    <w:p w14:paraId="5224371A" w14:textId="6D00C977" w:rsidR="001F1692" w:rsidRDefault="001F1692" w:rsidP="000B61D7">
      <w:pPr>
        <w:pStyle w:val="GEFFieldtoFillout"/>
        <w:ind w:left="0"/>
      </w:pPr>
    </w:p>
    <w:p w14:paraId="5262C8BF" w14:textId="2C06554B" w:rsidR="007F7CA5" w:rsidRPr="00B23584" w:rsidRDefault="007F7CA5" w:rsidP="00D10078">
      <w:pPr>
        <w:pStyle w:val="GEFQuestion"/>
        <w:ind w:left="0"/>
        <w:jc w:val="both"/>
        <w:rPr>
          <w:sz w:val="24"/>
        </w:rPr>
      </w:pPr>
      <w:r w:rsidRPr="00A85CD9">
        <w:rPr>
          <w:i/>
        </w:rPr>
        <w:t>A</w:t>
      </w:r>
      <w:r w:rsidR="00FB0AD0">
        <w:rPr>
          <w:i/>
        </w:rPr>
        <w:t>.4</w:t>
      </w:r>
      <w:r w:rsidRPr="00A85CD9">
        <w:rPr>
          <w:i/>
        </w:rPr>
        <w:t xml:space="preserve">. </w:t>
      </w:r>
      <w:hyperlink r:id="rId20" w:history="1">
        <w:r w:rsidR="009D2F5C">
          <w:rPr>
            <w:rStyle w:val="Hyperlink"/>
            <w:i/>
          </w:rPr>
          <w:t>Gender Equality and Women's Empowerment.</w:t>
        </w:r>
      </w:hyperlink>
      <w:r w:rsidRPr="00A85CD9">
        <w:t xml:space="preserve"> </w:t>
      </w:r>
      <w:r w:rsidR="00D770F1">
        <w:rPr>
          <w:rFonts w:eastAsia="MS Mincho"/>
        </w:rPr>
        <w:t xml:space="preserve">Elaborate on how gender equality and women’s empowerment issues are </w:t>
      </w:r>
      <w:r w:rsidR="00D770F1" w:rsidRPr="00572C05">
        <w:rPr>
          <w:rFonts w:eastAsia="MS Mincho"/>
          <w:szCs w:val="22"/>
        </w:rPr>
        <w:t xml:space="preserve">mainstreamed into the project implementation and monitoring, taking into account the differences, needs, roles and priorities of women and men.  In addition, 1) did the project conduct a gender analysis during project preparation </w:t>
      </w:r>
      <w:r w:rsidR="00572C05" w:rsidRPr="00572C05">
        <w:rPr>
          <w:szCs w:val="22"/>
        </w:rPr>
        <w:t xml:space="preserve">(yes </w:t>
      </w:r>
      <w:r w:rsidR="00572C05" w:rsidRPr="00572C05">
        <w:rPr>
          <w:szCs w:val="22"/>
        </w:rPr>
        <w:fldChar w:fldCharType="begin">
          <w:ffData>
            <w:name w:val="incl_civil_yes"/>
            <w:enabled/>
            <w:calcOnExit w:val="0"/>
            <w:checkBox>
              <w:sizeAuto/>
              <w:default w:val="0"/>
              <w:checked/>
            </w:checkBox>
          </w:ffData>
        </w:fldChar>
      </w:r>
      <w:r w:rsidR="00572C05" w:rsidRPr="00572C05">
        <w:rPr>
          <w:szCs w:val="22"/>
        </w:rPr>
        <w:instrText xml:space="preserve"> FORMCHECKBOX </w:instrText>
      </w:r>
      <w:r w:rsidR="00682755">
        <w:rPr>
          <w:szCs w:val="22"/>
        </w:rPr>
      </w:r>
      <w:r w:rsidR="00682755">
        <w:rPr>
          <w:szCs w:val="22"/>
        </w:rPr>
        <w:fldChar w:fldCharType="separate"/>
      </w:r>
      <w:r w:rsidR="00572C05" w:rsidRPr="00572C05">
        <w:rPr>
          <w:szCs w:val="22"/>
        </w:rPr>
        <w:fldChar w:fldCharType="end"/>
      </w:r>
      <w:r w:rsidR="00572C05" w:rsidRPr="00572C05">
        <w:rPr>
          <w:szCs w:val="22"/>
        </w:rPr>
        <w:t xml:space="preserve"> /no</w:t>
      </w:r>
      <w:r w:rsidR="00572C05" w:rsidRPr="00572C05">
        <w:rPr>
          <w:szCs w:val="22"/>
        </w:rPr>
        <w:fldChar w:fldCharType="begin">
          <w:ffData>
            <w:name w:val="incl_civil_no"/>
            <w:enabled/>
            <w:calcOnExit w:val="0"/>
            <w:checkBox>
              <w:sizeAuto/>
              <w:default w:val="0"/>
            </w:checkBox>
          </w:ffData>
        </w:fldChar>
      </w:r>
      <w:r w:rsidR="00572C05" w:rsidRPr="00572C05">
        <w:rPr>
          <w:szCs w:val="22"/>
        </w:rPr>
        <w:instrText xml:space="preserve"> FORMCHECKBOX </w:instrText>
      </w:r>
      <w:r w:rsidR="00682755">
        <w:rPr>
          <w:szCs w:val="22"/>
        </w:rPr>
      </w:r>
      <w:r w:rsidR="00682755">
        <w:rPr>
          <w:szCs w:val="22"/>
        </w:rPr>
        <w:fldChar w:fldCharType="separate"/>
      </w:r>
      <w:r w:rsidR="00572C05" w:rsidRPr="00572C05">
        <w:rPr>
          <w:szCs w:val="22"/>
        </w:rPr>
        <w:fldChar w:fldCharType="end"/>
      </w:r>
      <w:r w:rsidR="00572C05" w:rsidRPr="00572C05">
        <w:rPr>
          <w:szCs w:val="22"/>
        </w:rPr>
        <w:t>)?</w:t>
      </w:r>
      <w:r w:rsidR="00D770F1" w:rsidRPr="00572C05">
        <w:rPr>
          <w:rFonts w:eastAsia="MS Mincho"/>
          <w:szCs w:val="22"/>
        </w:rPr>
        <w:t xml:space="preserve">; 2) did the project incorporate a gender responsive project results framework, including sex-disaggregated indicators </w:t>
      </w:r>
      <w:r w:rsidR="00572C05" w:rsidRPr="00572C05">
        <w:rPr>
          <w:szCs w:val="22"/>
        </w:rPr>
        <w:t xml:space="preserve">(yes </w:t>
      </w:r>
      <w:r w:rsidR="00572C05" w:rsidRPr="00572C05">
        <w:rPr>
          <w:szCs w:val="22"/>
        </w:rPr>
        <w:fldChar w:fldCharType="begin">
          <w:ffData>
            <w:name w:val="incl_civil_yes"/>
            <w:enabled/>
            <w:calcOnExit w:val="0"/>
            <w:checkBox>
              <w:sizeAuto/>
              <w:default w:val="0"/>
              <w:checked/>
            </w:checkBox>
          </w:ffData>
        </w:fldChar>
      </w:r>
      <w:r w:rsidR="00572C05" w:rsidRPr="00572C05">
        <w:rPr>
          <w:szCs w:val="22"/>
        </w:rPr>
        <w:instrText xml:space="preserve"> FORMCHECKBOX </w:instrText>
      </w:r>
      <w:r w:rsidR="00682755">
        <w:rPr>
          <w:szCs w:val="22"/>
        </w:rPr>
      </w:r>
      <w:r w:rsidR="00682755">
        <w:rPr>
          <w:szCs w:val="22"/>
        </w:rPr>
        <w:fldChar w:fldCharType="separate"/>
      </w:r>
      <w:r w:rsidR="00572C05" w:rsidRPr="00572C05">
        <w:rPr>
          <w:szCs w:val="22"/>
        </w:rPr>
        <w:fldChar w:fldCharType="end"/>
      </w:r>
      <w:r w:rsidR="00572C05" w:rsidRPr="00572C05">
        <w:rPr>
          <w:szCs w:val="22"/>
        </w:rPr>
        <w:t xml:space="preserve"> /no</w:t>
      </w:r>
      <w:r w:rsidR="00572C05" w:rsidRPr="00572C05">
        <w:rPr>
          <w:szCs w:val="22"/>
        </w:rPr>
        <w:fldChar w:fldCharType="begin">
          <w:ffData>
            <w:name w:val="incl_civil_no"/>
            <w:enabled/>
            <w:calcOnExit w:val="0"/>
            <w:checkBox>
              <w:sizeAuto/>
              <w:default w:val="0"/>
            </w:checkBox>
          </w:ffData>
        </w:fldChar>
      </w:r>
      <w:r w:rsidR="00572C05" w:rsidRPr="00572C05">
        <w:rPr>
          <w:szCs w:val="22"/>
        </w:rPr>
        <w:instrText xml:space="preserve"> FORMCHECKBOX </w:instrText>
      </w:r>
      <w:r w:rsidR="00682755">
        <w:rPr>
          <w:szCs w:val="22"/>
        </w:rPr>
      </w:r>
      <w:r w:rsidR="00682755">
        <w:rPr>
          <w:szCs w:val="22"/>
        </w:rPr>
        <w:fldChar w:fldCharType="separate"/>
      </w:r>
      <w:r w:rsidR="00572C05" w:rsidRPr="00572C05">
        <w:rPr>
          <w:szCs w:val="22"/>
        </w:rPr>
        <w:fldChar w:fldCharType="end"/>
      </w:r>
      <w:r w:rsidR="00572C05" w:rsidRPr="00572C05">
        <w:rPr>
          <w:szCs w:val="22"/>
        </w:rPr>
        <w:t>)?</w:t>
      </w:r>
      <w:r w:rsidR="00D770F1" w:rsidRPr="00572C05">
        <w:rPr>
          <w:rFonts w:eastAsia="MS Mincho"/>
          <w:szCs w:val="22"/>
        </w:rPr>
        <w:t>;</w:t>
      </w:r>
      <w:r w:rsidR="00D770F1" w:rsidRPr="00B23584">
        <w:rPr>
          <w:rFonts w:eastAsia="MS Mincho"/>
        </w:rPr>
        <w:t xml:space="preserve"> and 3) what is the share of women and m</w:t>
      </w:r>
      <w:r w:rsidR="00AA1445">
        <w:rPr>
          <w:rFonts w:eastAsia="MS Mincho"/>
        </w:rPr>
        <w:t xml:space="preserve">en direct beneficiaries (women </w:t>
      </w:r>
      <w:r w:rsidR="005C39BC">
        <w:t>50</w:t>
      </w:r>
      <w:r w:rsidR="00D770F1" w:rsidRPr="00B23584">
        <w:rPr>
          <w:rFonts w:eastAsia="MS Mincho"/>
        </w:rPr>
        <w:t xml:space="preserve">%, men </w:t>
      </w:r>
      <w:r w:rsidR="005C39BC">
        <w:rPr>
          <w:rFonts w:eastAsia="MS Mincho"/>
        </w:rPr>
        <w:t>50</w:t>
      </w:r>
      <w:r w:rsidR="00D770F1" w:rsidRPr="00B23584">
        <w:rPr>
          <w:rFonts w:eastAsia="MS Mincho"/>
        </w:rPr>
        <w:t>%)?</w:t>
      </w:r>
      <w:r w:rsidR="008153E5">
        <w:rPr>
          <w:rFonts w:eastAsia="MS Mincho"/>
        </w:rPr>
        <w:t xml:space="preserve"> </w:t>
      </w:r>
      <w:r w:rsidR="00D770F1" w:rsidRPr="00B23584">
        <w:rPr>
          <w:rStyle w:val="FootnoteReference"/>
          <w:rFonts w:eastAsia="MS Mincho"/>
        </w:rPr>
        <w:footnoteReference w:id="10"/>
      </w:r>
    </w:p>
    <w:p w14:paraId="32BC1B3C" w14:textId="77777777" w:rsidR="00E959BA" w:rsidRDefault="00E959BA" w:rsidP="000B61D7">
      <w:pPr>
        <w:pStyle w:val="GEFFieldtoFillout"/>
        <w:ind w:left="0"/>
      </w:pPr>
    </w:p>
    <w:p w14:paraId="450E362B" w14:textId="6A7AD383" w:rsidR="005C39BC" w:rsidRDefault="005C39BC" w:rsidP="00A54001">
      <w:pPr>
        <w:pStyle w:val="GEFFieldtoFillout"/>
        <w:ind w:left="0"/>
        <w:jc w:val="both"/>
        <w:rPr>
          <w:noProof/>
        </w:rPr>
      </w:pPr>
      <w:r w:rsidRPr="006D1E9A">
        <w:rPr>
          <w:noProof/>
        </w:rPr>
        <w:t xml:space="preserve">To advance women’s equal participation with men as decision makers in the IRBM project work, a gender action plan (GAP) was developed </w:t>
      </w:r>
      <w:r w:rsidR="00A54001">
        <w:rPr>
          <w:noProof/>
        </w:rPr>
        <w:t xml:space="preserve">during the project preparation phase </w:t>
      </w:r>
      <w:r w:rsidRPr="006D1E9A">
        <w:rPr>
          <w:noProof/>
        </w:rPr>
        <w:t xml:space="preserve">based on </w:t>
      </w:r>
      <w:r w:rsidR="00A54001">
        <w:rPr>
          <w:noProof/>
        </w:rPr>
        <w:t xml:space="preserve">desk top </w:t>
      </w:r>
      <w:r w:rsidRPr="006D1E9A">
        <w:rPr>
          <w:noProof/>
        </w:rPr>
        <w:t xml:space="preserve">research as well as the gender analysis </w:t>
      </w:r>
      <w:r w:rsidR="00A54001">
        <w:rPr>
          <w:noProof/>
        </w:rPr>
        <w:t>in each of the river basins</w:t>
      </w:r>
      <w:r w:rsidRPr="006D1E9A">
        <w:rPr>
          <w:noProof/>
        </w:rPr>
        <w:t>. Apart from the equitable representation of women in all aspects of project processes, meetings and activities, the GAP also seeks to promote gender mainstreaming in all project components, implementation of project activities and at all stakeholder levels. The IRBM project requires that project attention to gender perspectives is explicit and integrates gender-responsive budgeting into IRBM finance.</w:t>
      </w:r>
      <w:r>
        <w:rPr>
          <w:noProof/>
        </w:rPr>
        <w:t xml:space="preserve"> </w:t>
      </w:r>
    </w:p>
    <w:p w14:paraId="4AEFFBCE" w14:textId="6937F9B1" w:rsidR="005C39BC" w:rsidRDefault="005C39BC" w:rsidP="00D10078">
      <w:pPr>
        <w:pStyle w:val="BodyText1"/>
        <w:tabs>
          <w:tab w:val="clear" w:pos="720"/>
        </w:tabs>
        <w:rPr>
          <w:rFonts w:hAnsi="Times New Roman"/>
        </w:rPr>
      </w:pPr>
    </w:p>
    <w:p w14:paraId="55CDF04A" w14:textId="77777777" w:rsidR="005C39BC" w:rsidRDefault="005C39BC" w:rsidP="00A54001">
      <w:pPr>
        <w:pStyle w:val="GEFFieldtoFillout"/>
        <w:ind w:left="0"/>
        <w:jc w:val="both"/>
        <w:rPr>
          <w:noProof/>
        </w:rPr>
      </w:pPr>
      <w:r w:rsidRPr="006D1E9A">
        <w:rPr>
          <w:noProof/>
        </w:rPr>
        <w:t>The GAP includes gender-related activities for all river basins to promote and facilitate gender balance, women’s participation and leadership, as well as special actions which systematically support women’s skills, livelihood development, and engagement in river basin management. Activities vary in terms of measurability, project effort and scope. Some activities will be supported by organizations that are already involved in related development work in the river basins or have local know how. The designed gender actions are not static, they will be completed and adapted with the ongoing project and the individual requirements of the hotspots.</w:t>
      </w:r>
      <w:r>
        <w:rPr>
          <w:noProof/>
        </w:rPr>
        <w:t xml:space="preserve"> </w:t>
      </w:r>
    </w:p>
    <w:p w14:paraId="58882750" w14:textId="630E955D" w:rsidR="005C39BC" w:rsidRDefault="005C39BC" w:rsidP="00A54001">
      <w:pPr>
        <w:pStyle w:val="GEFFieldtoFillout"/>
        <w:ind w:left="0"/>
        <w:jc w:val="both"/>
        <w:rPr>
          <w:noProof/>
        </w:rPr>
      </w:pPr>
      <w:r w:rsidRPr="006D1E9A">
        <w:rPr>
          <w:noProof/>
        </w:rPr>
        <w:t>The following recommendations for all project components and countries are made to promote opportunities, drivers of change and positive gender dynamics as well as to manage and mitigate potential adverse risks over the duration of the project:</w:t>
      </w:r>
    </w:p>
    <w:p w14:paraId="173749DF" w14:textId="77777777" w:rsidR="005C39BC" w:rsidRDefault="005C39BC" w:rsidP="00414288">
      <w:pPr>
        <w:pStyle w:val="GEFFieldtoFillout"/>
        <w:numPr>
          <w:ilvl w:val="0"/>
          <w:numId w:val="9"/>
        </w:numPr>
        <w:jc w:val="both"/>
        <w:rPr>
          <w:noProof/>
        </w:rPr>
      </w:pPr>
      <w:r>
        <w:rPr>
          <w:noProof/>
        </w:rPr>
        <w:t>The presence of gender equality goals, outcomes and outputs are reflected in each project component and women will be represented in all aspects of the project work;</w:t>
      </w:r>
    </w:p>
    <w:p w14:paraId="260282C1" w14:textId="77777777" w:rsidR="005C39BC" w:rsidRDefault="005C39BC" w:rsidP="00414288">
      <w:pPr>
        <w:pStyle w:val="GEFFieldtoFillout"/>
        <w:numPr>
          <w:ilvl w:val="0"/>
          <w:numId w:val="9"/>
        </w:numPr>
        <w:jc w:val="both"/>
        <w:rPr>
          <w:noProof/>
        </w:rPr>
      </w:pPr>
      <w:r>
        <w:rPr>
          <w:noProof/>
        </w:rPr>
        <w:t>Indicators and monitoring targets are set in terms of the gender objectives of reducing gender gaps, including gender-disaggregated monitoring indicators;</w:t>
      </w:r>
    </w:p>
    <w:p w14:paraId="6E13AB58" w14:textId="42A93376" w:rsidR="005C39BC" w:rsidRDefault="005C39BC" w:rsidP="00414288">
      <w:pPr>
        <w:pStyle w:val="GEFFieldtoFillout"/>
        <w:numPr>
          <w:ilvl w:val="0"/>
          <w:numId w:val="9"/>
        </w:numPr>
        <w:jc w:val="both"/>
        <w:rPr>
          <w:noProof/>
        </w:rPr>
      </w:pPr>
      <w:r>
        <w:rPr>
          <w:noProof/>
        </w:rPr>
        <w:t xml:space="preserve">Support and control mechanisms, such </w:t>
      </w:r>
      <w:r w:rsidR="00A54001">
        <w:rPr>
          <w:noProof/>
        </w:rPr>
        <w:t>as</w:t>
      </w:r>
      <w:r>
        <w:rPr>
          <w:noProof/>
        </w:rPr>
        <w:t xml:space="preserve"> gender focal points</w:t>
      </w:r>
      <w:r w:rsidR="00A54001">
        <w:rPr>
          <w:noProof/>
        </w:rPr>
        <w:t xml:space="preserve"> in each river basin</w:t>
      </w:r>
      <w:r>
        <w:rPr>
          <w:noProof/>
        </w:rPr>
        <w:t xml:space="preserve"> are defined; </w:t>
      </w:r>
    </w:p>
    <w:p w14:paraId="6B24ED09" w14:textId="77777777" w:rsidR="005C39BC" w:rsidRDefault="005C39BC" w:rsidP="00414288">
      <w:pPr>
        <w:pStyle w:val="GEFFieldtoFillout"/>
        <w:numPr>
          <w:ilvl w:val="0"/>
          <w:numId w:val="9"/>
        </w:numPr>
        <w:jc w:val="both"/>
        <w:rPr>
          <w:noProof/>
        </w:rPr>
      </w:pPr>
      <w:r>
        <w:rPr>
          <w:noProof/>
        </w:rPr>
        <w:t>Expenditures for gender-balanced capacity building and activities are allocated in each component and calculated in the project budget; and</w:t>
      </w:r>
    </w:p>
    <w:p w14:paraId="1248844C" w14:textId="02A6510F" w:rsidR="005C39BC" w:rsidRDefault="005C39BC" w:rsidP="00414288">
      <w:pPr>
        <w:pStyle w:val="GEFFieldtoFillout"/>
        <w:numPr>
          <w:ilvl w:val="0"/>
          <w:numId w:val="9"/>
        </w:numPr>
        <w:jc w:val="both"/>
        <w:rPr>
          <w:noProof/>
        </w:rPr>
      </w:pPr>
      <w:r>
        <w:rPr>
          <w:noProof/>
        </w:rPr>
        <w:t xml:space="preserve">Participatory monitoring and evaluation processes are captured, reflecting gender beneficiaries and monitoring improvement for women’s welfare and status. </w:t>
      </w:r>
    </w:p>
    <w:p w14:paraId="73A52783" w14:textId="206E0490" w:rsidR="005C39BC" w:rsidRDefault="005C39BC" w:rsidP="00A54001">
      <w:pPr>
        <w:pStyle w:val="GEFFieldtoFillout"/>
        <w:ind w:left="0"/>
        <w:jc w:val="both"/>
        <w:rPr>
          <w:noProof/>
        </w:rPr>
      </w:pPr>
    </w:p>
    <w:p w14:paraId="3BE93072" w14:textId="77777777" w:rsidR="005C39BC" w:rsidRDefault="005C39BC" w:rsidP="00A54001">
      <w:pPr>
        <w:pStyle w:val="GEFFieldtoFillout"/>
        <w:ind w:left="0"/>
        <w:jc w:val="both"/>
        <w:rPr>
          <w:noProof/>
        </w:rPr>
      </w:pPr>
      <w:r w:rsidRPr="006D1E9A">
        <w:rPr>
          <w:noProof/>
        </w:rPr>
        <w:t>The following directives have been identified for specific gender actions listed in the GAP to complement the IRBM approach to the components:</w:t>
      </w:r>
    </w:p>
    <w:p w14:paraId="3B5CB0F3" w14:textId="24B69199" w:rsidR="005C39BC" w:rsidRDefault="005C39BC" w:rsidP="00414288">
      <w:pPr>
        <w:pStyle w:val="GEFFieldtoFillout"/>
        <w:numPr>
          <w:ilvl w:val="0"/>
          <w:numId w:val="10"/>
        </w:numPr>
        <w:jc w:val="both"/>
        <w:rPr>
          <w:noProof/>
        </w:rPr>
      </w:pPr>
      <w:r>
        <w:rPr>
          <w:noProof/>
        </w:rPr>
        <w:t>Implementation of women-specific livelihood activities and associated benefits (e.g., livelihoods along the recycling systems);</w:t>
      </w:r>
      <w:r w:rsidR="00A54001">
        <w:rPr>
          <w:noProof/>
        </w:rPr>
        <w:t xml:space="preserve"> </w:t>
      </w:r>
    </w:p>
    <w:p w14:paraId="133C952E" w14:textId="13410B7D" w:rsidR="005C39BC" w:rsidRDefault="005C39BC" w:rsidP="00414288">
      <w:pPr>
        <w:pStyle w:val="GEFFieldtoFillout"/>
        <w:numPr>
          <w:ilvl w:val="0"/>
          <w:numId w:val="10"/>
        </w:numPr>
        <w:jc w:val="both"/>
        <w:rPr>
          <w:noProof/>
        </w:rPr>
      </w:pPr>
      <w:r>
        <w:rPr>
          <w:noProof/>
        </w:rPr>
        <w:t>Skills development (e.g. IRBM/ICM management; sewerage treatment</w:t>
      </w:r>
      <w:r w:rsidR="00A54001">
        <w:rPr>
          <w:noProof/>
        </w:rPr>
        <w:t>;</w:t>
      </w:r>
      <w:r>
        <w:rPr>
          <w:noProof/>
        </w:rPr>
        <w:t xml:space="preserve"> </w:t>
      </w:r>
      <w:r w:rsidR="00A54001">
        <w:rPr>
          <w:noProof/>
        </w:rPr>
        <w:t>solid waste management/recycling;</w:t>
      </w:r>
      <w:r>
        <w:rPr>
          <w:noProof/>
        </w:rPr>
        <w:t xml:space="preserve"> reforestation);</w:t>
      </w:r>
    </w:p>
    <w:p w14:paraId="583614FD" w14:textId="22702EB3" w:rsidR="005C39BC" w:rsidRDefault="005C39BC" w:rsidP="00414288">
      <w:pPr>
        <w:pStyle w:val="GEFFieldtoFillout"/>
        <w:numPr>
          <w:ilvl w:val="0"/>
          <w:numId w:val="10"/>
        </w:numPr>
        <w:jc w:val="both"/>
        <w:rPr>
          <w:noProof/>
        </w:rPr>
      </w:pPr>
      <w:r>
        <w:rPr>
          <w:noProof/>
        </w:rPr>
        <w:t>Strengthening of women’s involvement in planning and decision</w:t>
      </w:r>
      <w:r w:rsidR="00A54001">
        <w:rPr>
          <w:noProof/>
        </w:rPr>
        <w:t>-</w:t>
      </w:r>
      <w:r>
        <w:rPr>
          <w:noProof/>
        </w:rPr>
        <w:t>making at national and subnational levels (e.g.</w:t>
      </w:r>
      <w:r w:rsidR="00A54001">
        <w:rPr>
          <w:noProof/>
        </w:rPr>
        <w:t>,</w:t>
      </w:r>
      <w:r>
        <w:rPr>
          <w:noProof/>
        </w:rPr>
        <w:t xml:space="preserve"> equal participation</w:t>
      </w:r>
      <w:r w:rsidR="00A54001">
        <w:rPr>
          <w:noProof/>
        </w:rPr>
        <w:t>;</w:t>
      </w:r>
      <w:r>
        <w:rPr>
          <w:noProof/>
        </w:rPr>
        <w:t xml:space="preserve"> strengthening women`s empowerment); and </w:t>
      </w:r>
    </w:p>
    <w:p w14:paraId="2DD00C9F" w14:textId="40D0C04F" w:rsidR="005C39BC" w:rsidRDefault="005C39BC" w:rsidP="00414288">
      <w:pPr>
        <w:pStyle w:val="GEFFieldtoFillout"/>
        <w:numPr>
          <w:ilvl w:val="0"/>
          <w:numId w:val="10"/>
        </w:numPr>
        <w:jc w:val="both"/>
        <w:rPr>
          <w:noProof/>
        </w:rPr>
      </w:pPr>
      <w:r>
        <w:rPr>
          <w:noProof/>
        </w:rPr>
        <w:t xml:space="preserve">Participation of women as agents of economic, social and political change at </w:t>
      </w:r>
      <w:r w:rsidR="00A54001">
        <w:rPr>
          <w:noProof/>
        </w:rPr>
        <w:t xml:space="preserve">the </w:t>
      </w:r>
      <w:r>
        <w:rPr>
          <w:noProof/>
        </w:rPr>
        <w:t>community level (e.g. waste awareness</w:t>
      </w:r>
      <w:r w:rsidR="00A54001">
        <w:rPr>
          <w:noProof/>
        </w:rPr>
        <w:t>;</w:t>
      </w:r>
      <w:r>
        <w:rPr>
          <w:noProof/>
        </w:rPr>
        <w:t xml:space="preserve"> waste reduction</w:t>
      </w:r>
      <w:r w:rsidR="00A54001">
        <w:rPr>
          <w:noProof/>
        </w:rPr>
        <w:t>/segregation;</w:t>
      </w:r>
      <w:r>
        <w:rPr>
          <w:noProof/>
        </w:rPr>
        <w:t xml:space="preserve"> </w:t>
      </w:r>
      <w:r w:rsidR="00A54001">
        <w:rPr>
          <w:noProof/>
        </w:rPr>
        <w:t>sanitation</w:t>
      </w:r>
      <w:r>
        <w:rPr>
          <w:noProof/>
        </w:rPr>
        <w:t>).</w:t>
      </w:r>
    </w:p>
    <w:p w14:paraId="2180FA05" w14:textId="77777777" w:rsidR="005C39BC" w:rsidRDefault="005C39BC" w:rsidP="00A54001">
      <w:pPr>
        <w:pStyle w:val="GEFFieldtoFillout"/>
        <w:ind w:left="720"/>
        <w:jc w:val="both"/>
        <w:rPr>
          <w:noProof/>
        </w:rPr>
      </w:pPr>
    </w:p>
    <w:p w14:paraId="3A03311B" w14:textId="77777777" w:rsidR="005C39BC" w:rsidRDefault="005C39BC" w:rsidP="00A54001">
      <w:pPr>
        <w:pStyle w:val="BodyText1"/>
        <w:tabs>
          <w:tab w:val="clear" w:pos="720"/>
        </w:tabs>
        <w:rPr>
          <w:rFonts w:hAnsi="Times New Roman"/>
        </w:rPr>
      </w:pPr>
    </w:p>
    <w:p w14:paraId="2D7C849A" w14:textId="29193874" w:rsidR="007F7CA5" w:rsidRPr="00BB41BA" w:rsidRDefault="007F7CA5" w:rsidP="00D10078">
      <w:pPr>
        <w:spacing w:after="0" w:line="240" w:lineRule="auto"/>
        <w:jc w:val="both"/>
        <w:outlineLvl w:val="0"/>
        <w:rPr>
          <w:rFonts w:ascii="Times New Roman" w:hAnsi="Times New Roman"/>
          <w:color w:val="000000"/>
        </w:rPr>
      </w:pPr>
      <w:r w:rsidRPr="00BB41BA">
        <w:rPr>
          <w:rFonts w:ascii="Times New Roman" w:hAnsi="Times New Roman"/>
          <w:i/>
          <w:color w:val="000000"/>
        </w:rPr>
        <w:t>A.</w:t>
      </w:r>
      <w:r w:rsidR="00FB0AD0">
        <w:rPr>
          <w:rFonts w:ascii="Times New Roman" w:hAnsi="Times New Roman"/>
          <w:i/>
          <w:color w:val="000000"/>
        </w:rPr>
        <w:t>5</w:t>
      </w:r>
      <w:r w:rsidRPr="00BB41BA">
        <w:rPr>
          <w:rFonts w:ascii="Times New Roman" w:hAnsi="Times New Roman"/>
          <w:i/>
          <w:color w:val="000000"/>
        </w:rPr>
        <w:t xml:space="preserve"> Risk.</w:t>
      </w:r>
      <w:r w:rsidRPr="00BB41BA">
        <w:rPr>
          <w:rFonts w:ascii="Times New Roman" w:hAnsi="Times New Roman"/>
          <w:color w:val="000000"/>
        </w:rPr>
        <w:t xml:space="preserve"> Elaborate on indicated risks, including climate change, potential social and environmental risks that might prevent the project objectives from being achieved, and, if possible, the proposed measures that address these risks at the time of project implementation.(table format acceptable): </w:t>
      </w:r>
    </w:p>
    <w:p w14:paraId="2446B32E" w14:textId="77777777" w:rsidR="005C39BC" w:rsidRDefault="005C39BC" w:rsidP="005C39BC">
      <w:pPr>
        <w:spacing w:after="0"/>
        <w:outlineLvl w:val="0"/>
        <w:rPr>
          <w:rFonts w:ascii="Times New Roman" w:hAnsi="Times New Roman"/>
          <w:noProof/>
        </w:rPr>
      </w:pPr>
    </w:p>
    <w:p w14:paraId="21931E25" w14:textId="37F3EFE3" w:rsidR="005C39BC" w:rsidRDefault="005C39BC" w:rsidP="00A54001">
      <w:pPr>
        <w:spacing w:after="0" w:line="240" w:lineRule="auto"/>
        <w:jc w:val="both"/>
        <w:outlineLvl w:val="0"/>
        <w:rPr>
          <w:rFonts w:ascii="Times New Roman" w:hAnsi="Times New Roman"/>
          <w:noProof/>
        </w:rPr>
      </w:pPr>
      <w:r w:rsidRPr="005C39BC">
        <w:rPr>
          <w:rFonts w:ascii="Times New Roman" w:hAnsi="Times New Roman"/>
          <w:b/>
          <w:noProof/>
        </w:rPr>
        <w:t>1. Environmental risks:</w:t>
      </w:r>
      <w:r>
        <w:rPr>
          <w:rFonts w:ascii="Times New Roman" w:hAnsi="Times New Roman"/>
          <w:noProof/>
        </w:rPr>
        <w:t xml:space="preserve"> </w:t>
      </w:r>
      <w:r w:rsidRPr="006D1E9A">
        <w:rPr>
          <w:rFonts w:ascii="Times New Roman" w:hAnsi="Times New Roman"/>
          <w:noProof/>
        </w:rPr>
        <w:t>Impacts of pollution, land development, conflicting water uses and climate change in the selected river basins undermine the sustainability of S2S/ IRBM management, by adversely impacting environmental flows and biological processes that underpin provisioning, regulating and supporting ecosystem services.</w:t>
      </w:r>
    </w:p>
    <w:p w14:paraId="5BAFD488" w14:textId="77777777" w:rsidR="00A54001" w:rsidRDefault="00A54001" w:rsidP="00A54001">
      <w:pPr>
        <w:spacing w:after="0" w:line="240" w:lineRule="auto"/>
        <w:jc w:val="both"/>
        <w:outlineLvl w:val="0"/>
        <w:rPr>
          <w:rFonts w:ascii="Times New Roman" w:hAnsi="Times New Roman"/>
          <w:noProof/>
        </w:rPr>
      </w:pPr>
    </w:p>
    <w:p w14:paraId="23F83434" w14:textId="236E5B43" w:rsidR="005C39BC" w:rsidRDefault="005C39BC" w:rsidP="00A54001">
      <w:pPr>
        <w:spacing w:after="0" w:line="240" w:lineRule="auto"/>
        <w:jc w:val="both"/>
        <w:outlineLvl w:val="0"/>
        <w:rPr>
          <w:rFonts w:ascii="Times New Roman" w:hAnsi="Times New Roman"/>
          <w:noProof/>
        </w:rPr>
      </w:pPr>
      <w:r>
        <w:rPr>
          <w:rFonts w:ascii="Times New Roman" w:hAnsi="Times New Roman"/>
          <w:noProof/>
        </w:rPr>
        <w:t>To mitigate these environmental risks, which vary in scope and severity across the river basins, s</w:t>
      </w:r>
      <w:r w:rsidRPr="006D1E9A">
        <w:rPr>
          <w:rFonts w:ascii="Times New Roman" w:hAnsi="Times New Roman"/>
          <w:noProof/>
        </w:rPr>
        <w:t>ubstanti</w:t>
      </w:r>
      <w:r>
        <w:rPr>
          <w:rFonts w:ascii="Times New Roman" w:hAnsi="Times New Roman"/>
          <w:noProof/>
        </w:rPr>
        <w:t>al</w:t>
      </w:r>
      <w:r w:rsidRPr="006D1E9A">
        <w:rPr>
          <w:rFonts w:ascii="Times New Roman" w:hAnsi="Times New Roman"/>
          <w:noProof/>
        </w:rPr>
        <w:t xml:space="preserve"> project </w:t>
      </w:r>
      <w:r>
        <w:rPr>
          <w:rFonts w:ascii="Times New Roman" w:hAnsi="Times New Roman"/>
          <w:noProof/>
        </w:rPr>
        <w:t>resources</w:t>
      </w:r>
      <w:r w:rsidRPr="006D1E9A">
        <w:rPr>
          <w:rFonts w:ascii="Times New Roman" w:hAnsi="Times New Roman"/>
          <w:noProof/>
        </w:rPr>
        <w:t xml:space="preserve"> are </w:t>
      </w:r>
      <w:r>
        <w:rPr>
          <w:rFonts w:ascii="Times New Roman" w:hAnsi="Times New Roman"/>
          <w:noProof/>
        </w:rPr>
        <w:t xml:space="preserve">devoted to </w:t>
      </w:r>
      <w:r w:rsidRPr="006D1E9A">
        <w:rPr>
          <w:rFonts w:ascii="Times New Roman" w:hAnsi="Times New Roman"/>
          <w:noProof/>
        </w:rPr>
        <w:t>toward increasing capacities, experience and knowledge base in each river basin regarding the reduction and mitigation of impacts on environmental flows and the water/food/energy/ecosystem security nexus, and the associated consequences on local communities. The increased capabilities, experience and supporting networks resulting from these efforts will facilitate improvements in governance and management of the selected river basins as well as better informed strategies for scaling up and replicating good IRBM practices within and across priority river basins.</w:t>
      </w:r>
    </w:p>
    <w:p w14:paraId="75D67999" w14:textId="77777777" w:rsidR="005C39BC" w:rsidRDefault="005C39BC" w:rsidP="005C39BC">
      <w:pPr>
        <w:spacing w:after="0" w:line="240" w:lineRule="auto"/>
        <w:outlineLvl w:val="0"/>
        <w:rPr>
          <w:rFonts w:ascii="Times New Roman" w:hAnsi="Times New Roman"/>
          <w:noProof/>
        </w:rPr>
      </w:pPr>
    </w:p>
    <w:p w14:paraId="03F782AA" w14:textId="380803E6" w:rsidR="005C39BC" w:rsidRDefault="005C39BC" w:rsidP="00A54001">
      <w:pPr>
        <w:spacing w:after="0" w:line="240" w:lineRule="auto"/>
        <w:jc w:val="both"/>
        <w:outlineLvl w:val="0"/>
        <w:rPr>
          <w:rFonts w:ascii="Times New Roman" w:hAnsi="Times New Roman"/>
          <w:noProof/>
        </w:rPr>
      </w:pPr>
      <w:r w:rsidRPr="005C39BC">
        <w:rPr>
          <w:rFonts w:ascii="Times New Roman" w:hAnsi="Times New Roman"/>
          <w:b/>
          <w:noProof/>
        </w:rPr>
        <w:t>2. Political risk:</w:t>
      </w:r>
      <w:r>
        <w:rPr>
          <w:rFonts w:ascii="Times New Roman" w:hAnsi="Times New Roman"/>
          <w:noProof/>
        </w:rPr>
        <w:t xml:space="preserve"> </w:t>
      </w:r>
      <w:r w:rsidRPr="006D1E9A">
        <w:rPr>
          <w:rFonts w:ascii="Times New Roman" w:hAnsi="Times New Roman"/>
          <w:noProof/>
        </w:rPr>
        <w:t>Lack of national and local political support and buy-in for implementation of IRBM</w:t>
      </w:r>
      <w:r>
        <w:rPr>
          <w:rFonts w:ascii="Times New Roman" w:hAnsi="Times New Roman"/>
          <w:noProof/>
        </w:rPr>
        <w:t>. To help overcome this risk, th</w:t>
      </w:r>
      <w:r w:rsidRPr="006D1E9A">
        <w:rPr>
          <w:rFonts w:ascii="Times New Roman" w:hAnsi="Times New Roman"/>
          <w:noProof/>
        </w:rPr>
        <w:t xml:space="preserve">e selection of priority river basins and coastal areas for the project involved national and local governments, NGOs and scientific institutions in each country. This established ownership </w:t>
      </w:r>
      <w:r w:rsidR="00A54001">
        <w:rPr>
          <w:rFonts w:ascii="Times New Roman" w:hAnsi="Times New Roman"/>
          <w:noProof/>
        </w:rPr>
        <w:t>for</w:t>
      </w:r>
      <w:r w:rsidRPr="006D1E9A">
        <w:rPr>
          <w:rFonts w:ascii="Times New Roman" w:hAnsi="Times New Roman"/>
          <w:noProof/>
        </w:rPr>
        <w:t xml:space="preserve"> the project </w:t>
      </w:r>
      <w:r w:rsidR="00A54001">
        <w:rPr>
          <w:rFonts w:ascii="Times New Roman" w:hAnsi="Times New Roman"/>
          <w:noProof/>
        </w:rPr>
        <w:t>at</w:t>
      </w:r>
      <w:r w:rsidRPr="006D1E9A">
        <w:rPr>
          <w:rFonts w:ascii="Times New Roman" w:hAnsi="Times New Roman"/>
          <w:noProof/>
        </w:rPr>
        <w:t xml:space="preserve"> the two levels of government. During project development and implementation, the project will work from the bottom-up, working closely with local Chief Executives and decision-makers at hotspot locations within river basins/sub-basins, to provide on-the-ground solutions to hotspot issues. One of the criteria used in selecting a hotspot location for a pilot project is evidence of political will and commitment to invest in the project and to allocate the necessary resources to sustain the IRBM program. Lessons learned and good practices will then be shared and transferred to national levels for adaptation and use in national IRBM policy and programming.</w:t>
      </w:r>
    </w:p>
    <w:p w14:paraId="4990F177" w14:textId="77777777" w:rsidR="005C39BC" w:rsidRDefault="005C39BC" w:rsidP="005C39BC">
      <w:pPr>
        <w:spacing w:after="0"/>
        <w:outlineLvl w:val="0"/>
        <w:rPr>
          <w:rFonts w:ascii="Times New Roman" w:hAnsi="Times New Roman"/>
          <w:noProof/>
        </w:rPr>
      </w:pPr>
    </w:p>
    <w:p w14:paraId="495C6A15" w14:textId="6C221DF5" w:rsidR="005C39BC" w:rsidRDefault="005C39BC" w:rsidP="00A54001">
      <w:pPr>
        <w:spacing w:after="0" w:line="240" w:lineRule="auto"/>
        <w:jc w:val="both"/>
        <w:outlineLvl w:val="0"/>
        <w:rPr>
          <w:rFonts w:ascii="Times New Roman" w:hAnsi="Times New Roman"/>
          <w:noProof/>
        </w:rPr>
      </w:pPr>
      <w:r w:rsidRPr="005C39BC">
        <w:rPr>
          <w:rFonts w:ascii="Times New Roman" w:hAnsi="Times New Roman"/>
          <w:b/>
          <w:noProof/>
        </w:rPr>
        <w:t>3. Political risk:</w:t>
      </w:r>
      <w:r>
        <w:rPr>
          <w:rFonts w:ascii="Times New Roman" w:hAnsi="Times New Roman"/>
          <w:noProof/>
        </w:rPr>
        <w:t xml:space="preserve"> </w:t>
      </w:r>
      <w:r w:rsidRPr="006D1E9A">
        <w:rPr>
          <w:rFonts w:ascii="Times New Roman" w:hAnsi="Times New Roman"/>
          <w:noProof/>
        </w:rPr>
        <w:t xml:space="preserve">Change in key policy and/or decision makers or other events beyond the control of the project lead to changes in </w:t>
      </w:r>
      <w:r w:rsidR="00A54001">
        <w:rPr>
          <w:rFonts w:ascii="Times New Roman" w:hAnsi="Times New Roman"/>
          <w:noProof/>
        </w:rPr>
        <w:t>priorities</w:t>
      </w:r>
      <w:r w:rsidRPr="006D1E9A">
        <w:rPr>
          <w:rFonts w:ascii="Times New Roman" w:hAnsi="Times New Roman"/>
          <w:noProof/>
        </w:rPr>
        <w:t xml:space="preserve"> and/or support for the project.</w:t>
      </w:r>
      <w:r>
        <w:rPr>
          <w:rFonts w:ascii="Times New Roman" w:hAnsi="Times New Roman"/>
          <w:noProof/>
        </w:rPr>
        <w:t xml:space="preserve"> </w:t>
      </w:r>
      <w:r w:rsidRPr="006D1E9A">
        <w:rPr>
          <w:rFonts w:ascii="Times New Roman" w:hAnsi="Times New Roman"/>
          <w:noProof/>
        </w:rPr>
        <w:t xml:space="preserve">A 5-year long project will inevitably operate across national and subnational election cycles. </w:t>
      </w:r>
      <w:r>
        <w:rPr>
          <w:rFonts w:ascii="Times New Roman" w:hAnsi="Times New Roman"/>
          <w:noProof/>
        </w:rPr>
        <w:t>To help address this, t</w:t>
      </w:r>
      <w:r w:rsidRPr="006D1E9A">
        <w:rPr>
          <w:rFonts w:ascii="Times New Roman" w:hAnsi="Times New Roman"/>
          <w:noProof/>
        </w:rPr>
        <w:t>he project is designed to facilitate national responses to agreed regional action programs, including the ASEAN, SDS-SEA, SCS LME, BOB LME, CTI-CFF, etc., which are long-term commitments that are mostly unaffected by changes in national or local governments.</w:t>
      </w:r>
    </w:p>
    <w:p w14:paraId="15B1317C" w14:textId="77777777" w:rsidR="005C39BC" w:rsidRDefault="005C39BC" w:rsidP="005C39BC">
      <w:pPr>
        <w:spacing w:after="0" w:line="240" w:lineRule="auto"/>
        <w:outlineLvl w:val="0"/>
        <w:rPr>
          <w:rFonts w:ascii="Times New Roman" w:hAnsi="Times New Roman"/>
          <w:noProof/>
        </w:rPr>
      </w:pPr>
    </w:p>
    <w:p w14:paraId="795E758D" w14:textId="4EA471DE" w:rsidR="005C39BC" w:rsidRDefault="005C39BC" w:rsidP="00A54001">
      <w:pPr>
        <w:spacing w:after="0" w:line="240" w:lineRule="auto"/>
        <w:jc w:val="both"/>
        <w:outlineLvl w:val="0"/>
        <w:rPr>
          <w:rFonts w:ascii="Times New Roman" w:hAnsi="Times New Roman"/>
          <w:noProof/>
        </w:rPr>
      </w:pPr>
      <w:r w:rsidRPr="005C39BC">
        <w:rPr>
          <w:rFonts w:ascii="Times New Roman" w:hAnsi="Times New Roman"/>
          <w:b/>
          <w:noProof/>
        </w:rPr>
        <w:t>4. Regulatory risk:</w:t>
      </w:r>
      <w:r>
        <w:rPr>
          <w:rFonts w:ascii="Times New Roman" w:hAnsi="Times New Roman"/>
          <w:noProof/>
        </w:rPr>
        <w:t xml:space="preserve"> </w:t>
      </w:r>
      <w:r w:rsidRPr="006D1E9A">
        <w:rPr>
          <w:rFonts w:ascii="Times New Roman" w:hAnsi="Times New Roman"/>
          <w:noProof/>
        </w:rPr>
        <w:t xml:space="preserve">Enabling decisions required for implementation of some of the key project activities </w:t>
      </w:r>
      <w:r>
        <w:rPr>
          <w:rFonts w:ascii="Times New Roman" w:hAnsi="Times New Roman"/>
          <w:noProof/>
        </w:rPr>
        <w:t>may be</w:t>
      </w:r>
      <w:r w:rsidRPr="006D1E9A">
        <w:rPr>
          <w:rFonts w:ascii="Times New Roman" w:hAnsi="Times New Roman"/>
          <w:noProof/>
        </w:rPr>
        <w:t xml:space="preserve"> delayed due to inefficiencies and/or lack of ownership by national and/or local government units.</w:t>
      </w:r>
      <w:r>
        <w:rPr>
          <w:rFonts w:ascii="Times New Roman" w:hAnsi="Times New Roman"/>
          <w:noProof/>
        </w:rPr>
        <w:t xml:space="preserve"> A</w:t>
      </w:r>
      <w:r w:rsidRPr="006D1E9A">
        <w:rPr>
          <w:rFonts w:ascii="Times New Roman" w:hAnsi="Times New Roman"/>
          <w:noProof/>
        </w:rPr>
        <w:t xml:space="preserve"> number of the planned project activities require high level</w:t>
      </w:r>
      <w:r>
        <w:rPr>
          <w:rFonts w:ascii="Times New Roman" w:hAnsi="Times New Roman"/>
          <w:noProof/>
        </w:rPr>
        <w:t>, intergovernmental and multi-sectoral</w:t>
      </w:r>
      <w:r w:rsidRPr="006D1E9A">
        <w:rPr>
          <w:rFonts w:ascii="Times New Roman" w:hAnsi="Times New Roman"/>
          <w:noProof/>
        </w:rPr>
        <w:t xml:space="preserve"> enabling decisions including commitments </w:t>
      </w:r>
      <w:r>
        <w:rPr>
          <w:rFonts w:ascii="Times New Roman" w:hAnsi="Times New Roman"/>
          <w:noProof/>
        </w:rPr>
        <w:t>to resource access and use</w:t>
      </w:r>
      <w:r w:rsidRPr="006D1E9A">
        <w:rPr>
          <w:rFonts w:ascii="Times New Roman" w:hAnsi="Times New Roman"/>
          <w:noProof/>
        </w:rPr>
        <w:t xml:space="preserve">, approval of river basin governance systems, strategies and action plans, and investment in action plan implementation. </w:t>
      </w:r>
      <w:r>
        <w:rPr>
          <w:rFonts w:ascii="Times New Roman" w:hAnsi="Times New Roman"/>
          <w:noProof/>
        </w:rPr>
        <w:t xml:space="preserve">Existing and planned </w:t>
      </w:r>
      <w:r w:rsidRPr="006D1E9A">
        <w:rPr>
          <w:rFonts w:ascii="Times New Roman" w:hAnsi="Times New Roman"/>
          <w:noProof/>
        </w:rPr>
        <w:t>River Basin Coordinating Committees are critical to this process, with membership from key national agencies, local governments with jurisdiction in the river basin and coastal areas, as well as community groups, universities/scientific and technical insitutions and the business sector. The project will provide hands-on experience in planning, consultation, negotiation, conflict resolution, etc. in developing and investing in pilot projects, and forging longer-term actions to help overcome conflicts and to build mulit-sectoral ownership and commitment to concrete solutions.</w:t>
      </w:r>
    </w:p>
    <w:p w14:paraId="044F1246" w14:textId="77777777" w:rsidR="005C39BC" w:rsidRDefault="005C39BC" w:rsidP="005C39BC">
      <w:pPr>
        <w:spacing w:after="0" w:line="240" w:lineRule="auto"/>
        <w:outlineLvl w:val="0"/>
        <w:rPr>
          <w:rFonts w:ascii="Times New Roman" w:hAnsi="Times New Roman"/>
          <w:noProof/>
        </w:rPr>
      </w:pPr>
    </w:p>
    <w:p w14:paraId="7EB9AAAE" w14:textId="06C12EEF" w:rsidR="008D1ED0" w:rsidRDefault="005C39BC" w:rsidP="00A54001">
      <w:pPr>
        <w:spacing w:after="0" w:line="240" w:lineRule="auto"/>
        <w:jc w:val="both"/>
        <w:outlineLvl w:val="0"/>
        <w:rPr>
          <w:rFonts w:ascii="Times New Roman" w:hAnsi="Times New Roman"/>
        </w:rPr>
      </w:pPr>
      <w:r w:rsidRPr="005C39BC">
        <w:rPr>
          <w:rFonts w:ascii="Times New Roman" w:hAnsi="Times New Roman"/>
          <w:b/>
          <w:noProof/>
        </w:rPr>
        <w:t>5. Strategic risks:</w:t>
      </w:r>
      <w:r>
        <w:rPr>
          <w:rFonts w:ascii="Times New Roman" w:hAnsi="Times New Roman"/>
          <w:noProof/>
        </w:rPr>
        <w:t xml:space="preserve"> </w:t>
      </w:r>
      <w:r w:rsidRPr="006D1E9A">
        <w:rPr>
          <w:rFonts w:ascii="Times New Roman" w:hAnsi="Times New Roman"/>
          <w:noProof/>
        </w:rPr>
        <w:t>Complex water and land use policy and practice in river basins will impede adoption of integrated management approaches</w:t>
      </w:r>
      <w:r>
        <w:rPr>
          <w:rFonts w:ascii="Times New Roman" w:hAnsi="Times New Roman"/>
          <w:noProof/>
        </w:rPr>
        <w:t xml:space="preserve">. </w:t>
      </w:r>
      <w:r w:rsidRPr="006D1E9A">
        <w:rPr>
          <w:rFonts w:ascii="Times New Roman" w:hAnsi="Times New Roman"/>
          <w:noProof/>
        </w:rPr>
        <w:t>Given the nature of the proposed project – orien</w:t>
      </w:r>
      <w:r w:rsidR="00A54001">
        <w:rPr>
          <w:rFonts w:ascii="Times New Roman" w:hAnsi="Times New Roman"/>
          <w:noProof/>
        </w:rPr>
        <w:t>t</w:t>
      </w:r>
      <w:r w:rsidRPr="006D1E9A">
        <w:rPr>
          <w:rFonts w:ascii="Times New Roman" w:hAnsi="Times New Roman"/>
          <w:noProof/>
        </w:rPr>
        <w:t>ed toward joint fact finding, consensus building, establishing processes, creating enabling political environments</w:t>
      </w:r>
      <w:r w:rsidR="00A54001">
        <w:rPr>
          <w:rFonts w:ascii="Times New Roman" w:hAnsi="Times New Roman"/>
          <w:noProof/>
        </w:rPr>
        <w:t xml:space="preserve">, </w:t>
      </w:r>
      <w:r w:rsidRPr="006D1E9A">
        <w:rPr>
          <w:rFonts w:ascii="Times New Roman" w:hAnsi="Times New Roman"/>
          <w:noProof/>
        </w:rPr>
        <w:t xml:space="preserve"> it is envisaged that th</w:t>
      </w:r>
      <w:r w:rsidR="00A54001">
        <w:rPr>
          <w:rFonts w:ascii="Times New Roman" w:hAnsi="Times New Roman"/>
          <w:noProof/>
        </w:rPr>
        <w:t xml:space="preserve">is participatory, multi-sectoral </w:t>
      </w:r>
      <w:r w:rsidRPr="006D1E9A">
        <w:rPr>
          <w:rFonts w:ascii="Times New Roman" w:hAnsi="Times New Roman"/>
          <w:noProof/>
        </w:rPr>
        <w:t xml:space="preserve">approach will </w:t>
      </w:r>
      <w:r w:rsidR="00A54001">
        <w:rPr>
          <w:rFonts w:ascii="Times New Roman" w:hAnsi="Times New Roman"/>
          <w:noProof/>
        </w:rPr>
        <w:t xml:space="preserve">promote greater awareness and </w:t>
      </w:r>
      <w:r w:rsidRPr="006D1E9A">
        <w:rPr>
          <w:rFonts w:ascii="Times New Roman" w:hAnsi="Times New Roman"/>
          <w:noProof/>
        </w:rPr>
        <w:t xml:space="preserve">recognition of </w:t>
      </w:r>
      <w:r w:rsidR="00A54001">
        <w:rPr>
          <w:rFonts w:ascii="Times New Roman" w:hAnsi="Times New Roman"/>
          <w:noProof/>
        </w:rPr>
        <w:t xml:space="preserve">the benefits and impacts </w:t>
      </w:r>
      <w:r w:rsidRPr="006D1E9A">
        <w:rPr>
          <w:rFonts w:ascii="Times New Roman" w:hAnsi="Times New Roman"/>
          <w:noProof/>
        </w:rPr>
        <w:t xml:space="preserve">of </w:t>
      </w:r>
      <w:r w:rsidR="00A54001">
        <w:rPr>
          <w:rFonts w:ascii="Times New Roman" w:hAnsi="Times New Roman"/>
          <w:noProof/>
        </w:rPr>
        <w:t xml:space="preserve">sustainable </w:t>
      </w:r>
      <w:r w:rsidRPr="006D1E9A">
        <w:rPr>
          <w:rFonts w:ascii="Times New Roman" w:hAnsi="Times New Roman"/>
          <w:noProof/>
        </w:rPr>
        <w:t>upstream</w:t>
      </w:r>
      <w:r w:rsidR="00A54001">
        <w:rPr>
          <w:rFonts w:ascii="Times New Roman" w:hAnsi="Times New Roman"/>
          <w:noProof/>
        </w:rPr>
        <w:t xml:space="preserve"> </w:t>
      </w:r>
      <w:r w:rsidRPr="006D1E9A">
        <w:rPr>
          <w:rFonts w:ascii="Times New Roman" w:hAnsi="Times New Roman"/>
          <w:noProof/>
        </w:rPr>
        <w:t xml:space="preserve">land use and water resource </w:t>
      </w:r>
      <w:r w:rsidR="00A54001">
        <w:rPr>
          <w:rFonts w:ascii="Times New Roman" w:hAnsi="Times New Roman"/>
          <w:noProof/>
        </w:rPr>
        <w:t>management practices, integrated with sustainable downstream</w:t>
      </w:r>
      <w:r w:rsidRPr="006D1E9A">
        <w:rPr>
          <w:rFonts w:ascii="Times New Roman" w:hAnsi="Times New Roman"/>
          <w:noProof/>
        </w:rPr>
        <w:t xml:space="preserve"> coastal water resources </w:t>
      </w:r>
      <w:r w:rsidR="00A54001">
        <w:rPr>
          <w:rFonts w:ascii="Times New Roman" w:hAnsi="Times New Roman"/>
          <w:noProof/>
        </w:rPr>
        <w:t xml:space="preserve">management on the </w:t>
      </w:r>
      <w:r w:rsidRPr="006D1E9A">
        <w:rPr>
          <w:rFonts w:ascii="Times New Roman" w:hAnsi="Times New Roman"/>
          <w:noProof/>
        </w:rPr>
        <w:t>communities</w:t>
      </w:r>
      <w:r w:rsidR="00A54001">
        <w:rPr>
          <w:rFonts w:ascii="Times New Roman" w:hAnsi="Times New Roman"/>
          <w:noProof/>
        </w:rPr>
        <w:t>, individuals and economies</w:t>
      </w:r>
      <w:r w:rsidRPr="006D1E9A">
        <w:rPr>
          <w:rFonts w:ascii="Times New Roman" w:hAnsi="Times New Roman"/>
          <w:noProof/>
        </w:rPr>
        <w:t xml:space="preserve"> </w:t>
      </w:r>
      <w:r w:rsidR="00A54001">
        <w:rPr>
          <w:rFonts w:ascii="Times New Roman" w:hAnsi="Times New Roman"/>
          <w:noProof/>
        </w:rPr>
        <w:t>of</w:t>
      </w:r>
      <w:r w:rsidRPr="006D1E9A">
        <w:rPr>
          <w:rFonts w:ascii="Times New Roman" w:hAnsi="Times New Roman"/>
          <w:noProof/>
        </w:rPr>
        <w:t xml:space="preserve"> the </w:t>
      </w:r>
      <w:r w:rsidR="00A54001">
        <w:rPr>
          <w:rFonts w:ascii="Times New Roman" w:hAnsi="Times New Roman"/>
          <w:noProof/>
        </w:rPr>
        <w:t xml:space="preserve">river basins and </w:t>
      </w:r>
      <w:r w:rsidRPr="006D1E9A">
        <w:rPr>
          <w:rFonts w:ascii="Times New Roman" w:hAnsi="Times New Roman"/>
          <w:noProof/>
        </w:rPr>
        <w:t xml:space="preserve">coastal </w:t>
      </w:r>
      <w:r w:rsidR="00A54001">
        <w:rPr>
          <w:rFonts w:ascii="Times New Roman" w:hAnsi="Times New Roman"/>
          <w:noProof/>
        </w:rPr>
        <w:t>areas</w:t>
      </w:r>
      <w:r w:rsidRPr="006D1E9A">
        <w:rPr>
          <w:rFonts w:ascii="Times New Roman" w:hAnsi="Times New Roman"/>
          <w:noProof/>
        </w:rPr>
        <w:t xml:space="preserve">.  </w:t>
      </w:r>
    </w:p>
    <w:p w14:paraId="34AF869B" w14:textId="77777777" w:rsidR="00ED741A" w:rsidRDefault="00ED741A" w:rsidP="00326F98">
      <w:pPr>
        <w:pStyle w:val="GEFFieldtoFillout"/>
        <w:ind w:left="0"/>
        <w:rPr>
          <w:i/>
        </w:rPr>
      </w:pPr>
    </w:p>
    <w:p w14:paraId="33D5CC7F" w14:textId="77777777" w:rsidR="007F7CA5" w:rsidRDefault="007F7CA5" w:rsidP="00326F98">
      <w:pPr>
        <w:pStyle w:val="GEFFieldtoFillout"/>
        <w:ind w:left="0"/>
      </w:pPr>
      <w:r w:rsidRPr="00BB41BA">
        <w:rPr>
          <w:i/>
        </w:rPr>
        <w:t>A.</w:t>
      </w:r>
      <w:r w:rsidR="00FB0AD0">
        <w:rPr>
          <w:i/>
        </w:rPr>
        <w:t>6</w:t>
      </w:r>
      <w:r w:rsidRPr="00BB41BA">
        <w:rPr>
          <w:i/>
        </w:rPr>
        <w:t xml:space="preserve">. </w:t>
      </w:r>
      <w:r>
        <w:rPr>
          <w:i/>
        </w:rPr>
        <w:t xml:space="preserve">Institutional Arrangement and </w:t>
      </w:r>
      <w:r w:rsidRPr="00BB41BA">
        <w:rPr>
          <w:i/>
        </w:rPr>
        <w:t>Coordination.</w:t>
      </w:r>
      <w:r w:rsidRPr="00BB41BA">
        <w:t xml:space="preserve"> </w:t>
      </w:r>
      <w:r>
        <w:t>Describe the institutional arrangement for project implementation.</w:t>
      </w:r>
      <w:r w:rsidRPr="00BC2328">
        <w:t xml:space="preserve"> </w:t>
      </w:r>
      <w:r w:rsidRPr="00BB41BA">
        <w:t>Elaborate on the planned coordination with other relevant GEF-financed projects and other</w:t>
      </w:r>
      <w:r>
        <w:t xml:space="preserve"> initiatives.</w:t>
      </w:r>
    </w:p>
    <w:p w14:paraId="1EA6FB73" w14:textId="77777777" w:rsidR="005C39BC" w:rsidRDefault="005C39BC" w:rsidP="005C39BC">
      <w:pPr>
        <w:spacing w:after="0"/>
        <w:outlineLvl w:val="0"/>
        <w:rPr>
          <w:rFonts w:ascii="Times New Roman" w:hAnsi="Times New Roman"/>
        </w:rPr>
      </w:pPr>
    </w:p>
    <w:p w14:paraId="72A46312" w14:textId="01D6D920" w:rsidR="005C39BC" w:rsidRPr="00FA6D0F" w:rsidRDefault="005C39BC" w:rsidP="005C39BC">
      <w:pPr>
        <w:spacing w:after="0"/>
        <w:outlineLvl w:val="0"/>
        <w:rPr>
          <w:rFonts w:ascii="Times New Roman" w:hAnsi="Times New Roman"/>
          <w:sz w:val="28"/>
        </w:rPr>
      </w:pPr>
      <w:r w:rsidRPr="005C39BC">
        <w:rPr>
          <w:rFonts w:ascii="Times New Roman" w:hAnsi="Times New Roman"/>
        </w:rPr>
        <w:t xml:space="preserve">The project </w:t>
      </w:r>
      <w:r w:rsidR="00AA6FFA" w:rsidRPr="005C39BC">
        <w:rPr>
          <w:rFonts w:ascii="Times New Roman" w:hAnsi="Times New Roman"/>
        </w:rPr>
        <w:t>institutional</w:t>
      </w:r>
      <w:r w:rsidRPr="005C39BC">
        <w:rPr>
          <w:rFonts w:ascii="Times New Roman" w:hAnsi="Times New Roman"/>
        </w:rPr>
        <w:t xml:space="preserve"> arrangements </w:t>
      </w:r>
      <w:r w:rsidR="00AA6FFA" w:rsidRPr="005C39BC">
        <w:rPr>
          <w:rFonts w:ascii="Times New Roman" w:hAnsi="Times New Roman"/>
        </w:rPr>
        <w:t>entail</w:t>
      </w:r>
      <w:r w:rsidRPr="005C39BC">
        <w:rPr>
          <w:rFonts w:ascii="Times New Roman" w:hAnsi="Times New Roman"/>
        </w:rPr>
        <w:t xml:space="preserve"> a 4-tier approach:</w:t>
      </w:r>
    </w:p>
    <w:p w14:paraId="52F97688" w14:textId="33F9761E" w:rsidR="005C39BC" w:rsidRPr="00716489" w:rsidRDefault="005C39BC" w:rsidP="00FA6D0F">
      <w:pPr>
        <w:pStyle w:val="ListParagraph"/>
        <w:rPr>
          <w:sz w:val="22"/>
        </w:rPr>
      </w:pPr>
      <w:r w:rsidRPr="00716489">
        <w:rPr>
          <w:sz w:val="22"/>
        </w:rPr>
        <w:t xml:space="preserve">A </w:t>
      </w:r>
      <w:r w:rsidRPr="00716489">
        <w:rPr>
          <w:sz w:val="22"/>
          <w:u w:val="single"/>
        </w:rPr>
        <w:t>regional tier</w:t>
      </w:r>
      <w:r w:rsidRPr="00716489">
        <w:rPr>
          <w:sz w:val="22"/>
        </w:rPr>
        <w:t xml:space="preserve">, being the Project Board/Steering Committee, namely the ASEAN Working Group for Water Resources Management, </w:t>
      </w:r>
      <w:r w:rsidR="00956CEC" w:rsidRPr="00716489">
        <w:rPr>
          <w:sz w:val="22"/>
        </w:rPr>
        <w:t xml:space="preserve">will </w:t>
      </w:r>
      <w:r w:rsidRPr="00716489">
        <w:rPr>
          <w:sz w:val="22"/>
        </w:rPr>
        <w:t>review and assess the performance of the project, appraise annual work plans and budgets, and facilitate knowledge sharing and opportunities for up-scaling IRBM project results and lessons learned to relevant audiences in ASEAN as well as country-based projects. UNDP will serve as co-Chair of the Project Board, while PEMSEA will serve as secretariat.</w:t>
      </w:r>
    </w:p>
    <w:p w14:paraId="4505EA1F" w14:textId="26B9C8B4" w:rsidR="00956CEC" w:rsidRPr="00716489" w:rsidRDefault="00956CEC" w:rsidP="00FA6D0F">
      <w:pPr>
        <w:pStyle w:val="ListParagraph"/>
        <w:rPr>
          <w:sz w:val="22"/>
          <w:highlight w:val="yellow"/>
          <w:lang w:eastAsia="ko-KR"/>
        </w:rPr>
      </w:pPr>
      <w:r w:rsidRPr="00716489">
        <w:rPr>
          <w:sz w:val="22"/>
          <w:lang w:eastAsia="ko-KR"/>
        </w:rPr>
        <w:t xml:space="preserve">A </w:t>
      </w:r>
      <w:r w:rsidRPr="00716489">
        <w:rPr>
          <w:sz w:val="22"/>
          <w:u w:val="single"/>
          <w:lang w:eastAsia="ko-KR"/>
        </w:rPr>
        <w:t>national tier</w:t>
      </w:r>
      <w:r w:rsidRPr="00716489">
        <w:rPr>
          <w:sz w:val="22"/>
          <w:lang w:eastAsia="ko-KR"/>
        </w:rPr>
        <w:t xml:space="preserve"> will facilitate cooperation and involvement of national agencies in planning and coordination, advisory, and knowledge sharing processes, as well as reviewing and assessing outputs in the context of contributions to national policies and programs. The national tier will have representation/ participation in the activities at the river basin and pilot project levels (see below). National agency representatives will use the experience to catalyze the development or improvement of national IRBM policies, institutional mechanisms, laws, etc., thereby mainstreaming IRBM environmental sustainability into programs and investments at the national level. The national tier ensures cooperation and involvement of central agencies in the planning and coordination of central agency support and advisory processes to the project. </w:t>
      </w:r>
      <w:r w:rsidRPr="00716489">
        <w:rPr>
          <w:sz w:val="22"/>
          <w:highlight w:val="yellow"/>
          <w:lang w:eastAsia="ko-KR"/>
        </w:rPr>
        <w:t>Existing coordinating mechanisms will be employed, with National Implementing Partners taking the lead in coordinating input to the project. It is also at this level that linkages to and synergies with the respective LME SAPs and corresponding national action plans will be facilitated through the existing national LME coordinating/implementing mechanisms.</w:t>
      </w:r>
    </w:p>
    <w:p w14:paraId="11079099" w14:textId="77777777" w:rsidR="00716489" w:rsidRPr="00716489" w:rsidRDefault="00716489" w:rsidP="00716489">
      <w:pPr>
        <w:pStyle w:val="ListParagraph"/>
        <w:rPr>
          <w:sz w:val="22"/>
          <w:lang w:val="en-US" w:eastAsia="ko-KR"/>
        </w:rPr>
      </w:pPr>
      <w:r w:rsidRPr="00716489">
        <w:rPr>
          <w:rFonts w:eastAsia="Malgun Gothic"/>
          <w:sz w:val="22"/>
          <w:highlight w:val="yellow"/>
          <w:lang w:eastAsia="ko-KR"/>
        </w:rPr>
        <w:t xml:space="preserve">A </w:t>
      </w:r>
      <w:r w:rsidRPr="00716489">
        <w:rPr>
          <w:rFonts w:eastAsia="Malgun Gothic"/>
          <w:sz w:val="22"/>
          <w:highlight w:val="yellow"/>
          <w:u w:val="single"/>
          <w:lang w:eastAsia="ko-KR"/>
        </w:rPr>
        <w:t>river basin tier</w:t>
      </w:r>
      <w:r w:rsidRPr="00716489">
        <w:rPr>
          <w:rFonts w:eastAsia="Malgun Gothic"/>
          <w:sz w:val="22"/>
          <w:highlight w:val="yellow"/>
          <w:lang w:eastAsia="ko-KR"/>
        </w:rPr>
        <w:t xml:space="preserve"> will be responsible for the planning, coordination, management and monitoring and evaluation of the project at the river basin level, within existing river basin organizations or interim mechanisms set up during the project. The river basin tier will be comprised of representatives from responsible national agencies, local governments, non-governmental organizations, business community/private sector and other major stakeholders in the river basin. The river basin tier will use the outputs of the project, including the tools, networks and skills generated during the project, to develop, adopt and initiate river basin strategies and 10-year action plans aimed at scaling-up and replicating good practices and lessons learned in water use/conservation, pollution reduction/waste management; sustainable reforestation, etc. The river basin tier serves as the main platform for bottom up and top down engagement, via existing river basin coordinating mechanisms in 4 of the selected river basins (Indonesia, Philippines, Malaysia, Vietnam) or via interim coordinating mechanisms set up by the project in Cambodia, Lao PDR, and Myanmar. </w:t>
      </w:r>
      <w:r w:rsidRPr="00716489">
        <w:rPr>
          <w:sz w:val="22"/>
          <w:highlight w:val="yellow"/>
          <w:lang w:val="en-US" w:eastAsia="ko-KR"/>
        </w:rPr>
        <w:t>The river basin coordinating mechanisms include representation from national and local governments</w:t>
      </w:r>
      <w:r w:rsidRPr="00716489">
        <w:rPr>
          <w:sz w:val="22"/>
          <w:highlight w:val="yellow"/>
        </w:rPr>
        <w:t>, NGOs, indigenous peoples (where present), business community/private sector, and local communities in the respective basins.</w:t>
      </w:r>
    </w:p>
    <w:p w14:paraId="69F6EE50" w14:textId="795BBC73" w:rsidR="005C39BC" w:rsidRPr="00FA6D0F" w:rsidRDefault="00956CEC" w:rsidP="00FA6D0F">
      <w:pPr>
        <w:pStyle w:val="ListParagraph"/>
      </w:pPr>
      <w:r w:rsidRPr="00716489">
        <w:rPr>
          <w:sz w:val="22"/>
        </w:rPr>
        <w:t xml:space="preserve">A </w:t>
      </w:r>
      <w:r w:rsidRPr="00716489">
        <w:rPr>
          <w:sz w:val="22"/>
          <w:u w:val="single"/>
        </w:rPr>
        <w:t>pilot project tier</w:t>
      </w:r>
      <w:r w:rsidRPr="00716489">
        <w:rPr>
          <w:sz w:val="22"/>
        </w:rPr>
        <w:t xml:space="preserve"> will be involved in the development, implementation, monitoring and reporting of solution- and impact-oriented IRBM demonstration projects at a hotspot location in each river basin. The IRBM pilot projects will focus on governance and management priorities such as water quality improvement, pollution reduction, waste management, reforestation, and water use and conservation management at the local level. The local tier Project Teams will be capacitated through formal training and working with technical experts and professionals contracted by the project, to develop, implement and demonstrate IRBM templates that result in real-life changes at the local scale. By the end of the project, the local tier Project Teams will be enabled to use proven tools and their experience to promote and facilitate scaling up and replicating good practices and lessons to the river basin tier. The pilot sites will serve as showcases and learning centers for IRBM governance and management, which will provide real impact in the local areas while also creating knowledge, capacity development and scaling-up/replication opportunities for the river basins.</w:t>
      </w:r>
    </w:p>
    <w:p w14:paraId="412162C8" w14:textId="77777777" w:rsidR="005C39BC" w:rsidRPr="005C39BC" w:rsidRDefault="005C39BC" w:rsidP="005C39BC">
      <w:pPr>
        <w:spacing w:after="0"/>
        <w:outlineLvl w:val="0"/>
        <w:rPr>
          <w:rFonts w:ascii="Times New Roman" w:hAnsi="Times New Roman"/>
        </w:rPr>
      </w:pPr>
    </w:p>
    <w:p w14:paraId="2C130492" w14:textId="38D765D4" w:rsidR="007F7CA5" w:rsidRDefault="005C39BC" w:rsidP="00A54001">
      <w:pPr>
        <w:spacing w:after="0"/>
        <w:jc w:val="both"/>
        <w:outlineLvl w:val="0"/>
        <w:rPr>
          <w:rFonts w:ascii="Times New Roman" w:hAnsi="Times New Roman"/>
        </w:rPr>
      </w:pPr>
      <w:r w:rsidRPr="005C39BC">
        <w:rPr>
          <w:rFonts w:ascii="Times New Roman" w:hAnsi="Times New Roman"/>
        </w:rPr>
        <w:t>PEMSEA will serve as Executing Agency for the project and UNDP will provide technical and financial oversight.</w:t>
      </w:r>
    </w:p>
    <w:p w14:paraId="76190CDE" w14:textId="77777777" w:rsidR="005C39BC" w:rsidRDefault="005C39BC" w:rsidP="00D10078">
      <w:pPr>
        <w:spacing w:after="0"/>
        <w:jc w:val="both"/>
        <w:outlineLvl w:val="0"/>
        <w:rPr>
          <w:rFonts w:ascii="Times New Roman" w:hAnsi="Times New Roman"/>
          <w:color w:val="000000"/>
          <w:u w:val="single"/>
        </w:rPr>
      </w:pPr>
    </w:p>
    <w:p w14:paraId="3EFFAE97" w14:textId="54CDCC07" w:rsidR="007F7CA5" w:rsidRDefault="007F7CA5" w:rsidP="00D10078">
      <w:pPr>
        <w:spacing w:after="0"/>
        <w:jc w:val="both"/>
        <w:outlineLvl w:val="0"/>
        <w:rPr>
          <w:rFonts w:ascii="Times New Roman" w:hAnsi="Times New Roman"/>
          <w:color w:val="000000"/>
          <w:u w:val="single"/>
        </w:rPr>
      </w:pPr>
      <w:r w:rsidRPr="001427CF">
        <w:rPr>
          <w:rFonts w:ascii="Times New Roman" w:hAnsi="Times New Roman"/>
          <w:color w:val="000000"/>
          <w:u w:val="single"/>
        </w:rPr>
        <w:t xml:space="preserve">Additional Information not </w:t>
      </w:r>
      <w:r w:rsidR="007803E1">
        <w:rPr>
          <w:rFonts w:ascii="Times New Roman" w:hAnsi="Times New Roman"/>
          <w:color w:val="000000"/>
          <w:u w:val="single"/>
        </w:rPr>
        <w:t>well elaborated</w:t>
      </w:r>
      <w:r w:rsidRPr="001427CF">
        <w:rPr>
          <w:rFonts w:ascii="Times New Roman" w:hAnsi="Times New Roman"/>
          <w:color w:val="000000"/>
          <w:u w:val="single"/>
        </w:rPr>
        <w:t xml:space="preserve"> at PIF Stage:</w:t>
      </w:r>
    </w:p>
    <w:p w14:paraId="71D9BAE2" w14:textId="77777777" w:rsidR="007F7CA5" w:rsidRPr="001427CF" w:rsidRDefault="007F7CA5" w:rsidP="00D10078">
      <w:pPr>
        <w:spacing w:after="0"/>
        <w:jc w:val="both"/>
        <w:outlineLvl w:val="0"/>
        <w:rPr>
          <w:rFonts w:ascii="Times New Roman" w:hAnsi="Times New Roman"/>
          <w:color w:val="000000"/>
          <w:u w:val="single"/>
        </w:rPr>
      </w:pPr>
    </w:p>
    <w:p w14:paraId="48E35CBF" w14:textId="77777777" w:rsidR="007F7CA5" w:rsidRDefault="007F7CA5" w:rsidP="00D10078">
      <w:pPr>
        <w:pStyle w:val="GEFFieldtoFillout"/>
        <w:ind w:left="0"/>
        <w:jc w:val="both"/>
      </w:pPr>
      <w:r>
        <w:t>A.</w:t>
      </w:r>
      <w:r w:rsidR="00FB0AD0">
        <w:t>7</w:t>
      </w:r>
      <w:r>
        <w:t xml:space="preserve"> </w:t>
      </w:r>
      <w:r w:rsidRPr="00BB41BA">
        <w:rPr>
          <w:i/>
        </w:rPr>
        <w:t>Benefits.</w:t>
      </w:r>
      <w:r>
        <w:t xml:space="preserve"> </w:t>
      </w:r>
      <w:r w:rsidRPr="00BC2328">
        <w:t xml:space="preserve">Describe the socioeconomic benefits to be delivered by the </w:t>
      </w:r>
      <w:r>
        <w:t>p</w:t>
      </w:r>
      <w:r w:rsidRPr="00BC2328">
        <w:t>roject at the national and local levels</w:t>
      </w:r>
      <w:r>
        <w:t>.</w:t>
      </w:r>
      <w:r w:rsidRPr="00BC2328">
        <w:t xml:space="preserve"> </w:t>
      </w:r>
      <w:r>
        <w:t>H</w:t>
      </w:r>
      <w:r w:rsidRPr="00BC2328">
        <w:t xml:space="preserve">ow </w:t>
      </w:r>
      <w:r>
        <w:t xml:space="preserve">do </w:t>
      </w:r>
      <w:r w:rsidRPr="00BC2328">
        <w:t xml:space="preserve">these </w:t>
      </w:r>
      <w:r>
        <w:t xml:space="preserve">benefits translate in </w:t>
      </w:r>
      <w:r w:rsidRPr="00BC2328">
        <w:t>support</w:t>
      </w:r>
      <w:r>
        <w:t>ing</w:t>
      </w:r>
      <w:r w:rsidRPr="00BC2328">
        <w:t xml:space="preserve"> the achievement of global environment benefits (GEF Trust Fund) or adaptation benefits (LDCF/SCCF)</w:t>
      </w:r>
      <w:r>
        <w:t>?</w:t>
      </w:r>
    </w:p>
    <w:p w14:paraId="5569F3E9" w14:textId="77777777" w:rsidR="007F7CA5" w:rsidRDefault="0000247F" w:rsidP="00D10078">
      <w:pPr>
        <w:pStyle w:val="GEFFieldtoFillout"/>
        <w:ind w:left="0"/>
        <w:jc w:val="both"/>
      </w:pPr>
      <w:r>
        <w:fldChar w:fldCharType="begin">
          <w:ffData>
            <w:name w:val="pjBenefits"/>
            <w:enabled/>
            <w:calcOnExit w:val="0"/>
            <w:textInput/>
          </w:ffData>
        </w:fldChar>
      </w:r>
      <w:bookmarkStart w:id="14" w:name="pjBenefits"/>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4"/>
    </w:p>
    <w:p w14:paraId="2F64590A" w14:textId="220C0FA5" w:rsidR="005C39BC" w:rsidRDefault="005C39BC" w:rsidP="00A54001">
      <w:pPr>
        <w:pStyle w:val="GEFFieldtoFillout"/>
        <w:ind w:left="0"/>
        <w:jc w:val="both"/>
        <w:rPr>
          <w:noProof/>
        </w:rPr>
      </w:pPr>
      <w:r w:rsidRPr="00910C94">
        <w:rPr>
          <w:noProof/>
        </w:rPr>
        <w:t xml:space="preserve">The global environmental benefits generated by the project will be underpinned by socio-economic benefits </w:t>
      </w:r>
      <w:r>
        <w:rPr>
          <w:noProof/>
        </w:rPr>
        <w:t>including:</w:t>
      </w:r>
      <w:r w:rsidRPr="00910C94">
        <w:rPr>
          <w:noProof/>
        </w:rPr>
        <w:t xml:space="preserve"> </w:t>
      </w:r>
      <w:r>
        <w:rPr>
          <w:noProof/>
        </w:rPr>
        <w:t>sustainable, alternative non-ecosy</w:t>
      </w:r>
      <w:r w:rsidR="005926E3">
        <w:rPr>
          <w:noProof/>
        </w:rPr>
        <w:t>s</w:t>
      </w:r>
      <w:r>
        <w:rPr>
          <w:noProof/>
        </w:rPr>
        <w:t>tem-based livelihoods; pollution reduction/nutrient management and improved water quality and water security; and waste</w:t>
      </w:r>
      <w:r w:rsidR="005926E3">
        <w:rPr>
          <w:noProof/>
        </w:rPr>
        <w:t>water</w:t>
      </w:r>
      <w:r>
        <w:rPr>
          <w:noProof/>
        </w:rPr>
        <w:t xml:space="preserve"> management</w:t>
      </w:r>
      <w:r w:rsidRPr="00910C94">
        <w:rPr>
          <w:noProof/>
        </w:rPr>
        <w:t xml:space="preserve">, </w:t>
      </w:r>
      <w:r>
        <w:rPr>
          <w:noProof/>
        </w:rPr>
        <w:t xml:space="preserve">all </w:t>
      </w:r>
      <w:r w:rsidRPr="00910C94">
        <w:rPr>
          <w:noProof/>
        </w:rPr>
        <w:t xml:space="preserve">accruing from improved </w:t>
      </w:r>
      <w:r>
        <w:rPr>
          <w:noProof/>
        </w:rPr>
        <w:t>IRBM</w:t>
      </w:r>
      <w:r w:rsidRPr="00910C94">
        <w:rPr>
          <w:noProof/>
        </w:rPr>
        <w:t xml:space="preserve">. </w:t>
      </w:r>
      <w:r>
        <w:rPr>
          <w:noProof/>
        </w:rPr>
        <w:t>Socio-economic benefits that are measurable within the duration of the project will occur primarily at the river basin level and at "hotspot sites" that serve as pilot project locations. In addition, the awareness raising, knowledge sharing and the skills development aspects of the project will better enable local governments and communities with the tools and know-how to protect, manage and use their rivers and marine waters and the natural resources therein in a sustainable manner.</w:t>
      </w:r>
    </w:p>
    <w:p w14:paraId="212662E3" w14:textId="77777777" w:rsidR="005C39BC" w:rsidRDefault="005C39BC" w:rsidP="005C39BC">
      <w:pPr>
        <w:pStyle w:val="GEFFieldtoFillout"/>
        <w:ind w:left="0"/>
        <w:rPr>
          <w:noProof/>
        </w:rPr>
      </w:pPr>
    </w:p>
    <w:p w14:paraId="37B8A82E" w14:textId="2326C37D" w:rsidR="005C39BC" w:rsidRDefault="005C39BC" w:rsidP="00A54001">
      <w:pPr>
        <w:pStyle w:val="GEFFieldtoFillout"/>
        <w:ind w:left="0"/>
        <w:jc w:val="both"/>
        <w:rPr>
          <w:noProof/>
        </w:rPr>
      </w:pPr>
      <w:r w:rsidRPr="00910C94">
        <w:rPr>
          <w:noProof/>
        </w:rPr>
        <w:t xml:space="preserve">The ultimate success of implementation of the </w:t>
      </w:r>
      <w:r>
        <w:rPr>
          <w:noProof/>
        </w:rPr>
        <w:t xml:space="preserve">IRBM project </w:t>
      </w:r>
      <w:r w:rsidRPr="00910C94">
        <w:rPr>
          <w:noProof/>
        </w:rPr>
        <w:t xml:space="preserve">will be measured by how priority actions are carried out </w:t>
      </w:r>
      <w:r>
        <w:rPr>
          <w:noProof/>
        </w:rPr>
        <w:t xml:space="preserve">and replicated </w:t>
      </w:r>
      <w:r w:rsidRPr="00910C94">
        <w:rPr>
          <w:noProof/>
        </w:rPr>
        <w:t>at the local level</w:t>
      </w:r>
      <w:r>
        <w:rPr>
          <w:noProof/>
        </w:rPr>
        <w:t>, and the socio-economic and environmental benefits derived</w:t>
      </w:r>
      <w:r w:rsidRPr="00910C94">
        <w:rPr>
          <w:noProof/>
        </w:rPr>
        <w:t>. Providing scale-able frameworks, e.g., through I</w:t>
      </w:r>
      <w:r>
        <w:rPr>
          <w:noProof/>
        </w:rPr>
        <w:t xml:space="preserve">RBM </w:t>
      </w:r>
      <w:r w:rsidRPr="00910C94">
        <w:rPr>
          <w:noProof/>
        </w:rPr>
        <w:t>plans</w:t>
      </w:r>
      <w:r>
        <w:rPr>
          <w:noProof/>
        </w:rPr>
        <w:t>, tools and templates</w:t>
      </w:r>
      <w:r w:rsidRPr="00910C94">
        <w:rPr>
          <w:noProof/>
        </w:rPr>
        <w:t xml:space="preserve">, will provide </w:t>
      </w:r>
      <w:r>
        <w:rPr>
          <w:noProof/>
        </w:rPr>
        <w:t xml:space="preserve">river basin organizations, </w:t>
      </w:r>
      <w:r w:rsidRPr="00910C94">
        <w:rPr>
          <w:noProof/>
        </w:rPr>
        <w:t xml:space="preserve">local </w:t>
      </w:r>
      <w:r>
        <w:rPr>
          <w:noProof/>
        </w:rPr>
        <w:t>government</w:t>
      </w:r>
      <w:r w:rsidRPr="00910C94">
        <w:rPr>
          <w:noProof/>
        </w:rPr>
        <w:t>s</w:t>
      </w:r>
      <w:r>
        <w:rPr>
          <w:noProof/>
        </w:rPr>
        <w:t xml:space="preserve"> and communities </w:t>
      </w:r>
      <w:r w:rsidRPr="00910C94">
        <w:rPr>
          <w:noProof/>
        </w:rPr>
        <w:t xml:space="preserve">with a roadmap for integrating the socio-economic development priorities of their </w:t>
      </w:r>
      <w:r>
        <w:rPr>
          <w:noProof/>
        </w:rPr>
        <w:t xml:space="preserve">river basin and coastal </w:t>
      </w:r>
      <w:r w:rsidRPr="00910C94">
        <w:rPr>
          <w:noProof/>
        </w:rPr>
        <w:t>communit</w:t>
      </w:r>
      <w:r>
        <w:rPr>
          <w:noProof/>
        </w:rPr>
        <w:t>ies</w:t>
      </w:r>
      <w:r w:rsidRPr="00910C94">
        <w:rPr>
          <w:noProof/>
        </w:rPr>
        <w:t xml:space="preserve"> with the conservation </w:t>
      </w:r>
      <w:r>
        <w:rPr>
          <w:noProof/>
        </w:rPr>
        <w:t xml:space="preserve">and </w:t>
      </w:r>
      <w:r w:rsidRPr="00910C94">
        <w:rPr>
          <w:noProof/>
        </w:rPr>
        <w:t xml:space="preserve">sustainable management of the ecosystem goods and services </w:t>
      </w:r>
      <w:r>
        <w:rPr>
          <w:noProof/>
        </w:rPr>
        <w:t>of the area.</w:t>
      </w:r>
      <w:r w:rsidRPr="00910C94">
        <w:rPr>
          <w:noProof/>
        </w:rPr>
        <w:t xml:space="preserve"> </w:t>
      </w:r>
    </w:p>
    <w:p w14:paraId="664916CA" w14:textId="77777777" w:rsidR="005C39BC" w:rsidRDefault="005C39BC" w:rsidP="005C39BC">
      <w:pPr>
        <w:pStyle w:val="GEFFieldtoFillout"/>
        <w:ind w:left="0"/>
        <w:rPr>
          <w:noProof/>
        </w:rPr>
      </w:pPr>
    </w:p>
    <w:p w14:paraId="4218B47E" w14:textId="13479FBD" w:rsidR="005C39BC" w:rsidRDefault="005C39BC" w:rsidP="00A54001">
      <w:pPr>
        <w:pStyle w:val="GEFFieldtoFillout"/>
        <w:ind w:left="0"/>
        <w:jc w:val="both"/>
        <w:rPr>
          <w:noProof/>
        </w:rPr>
      </w:pPr>
      <w:r w:rsidRPr="00910C94">
        <w:rPr>
          <w:noProof/>
        </w:rPr>
        <w:t xml:space="preserve">Project components were designed with the full acknowledgment of </w:t>
      </w:r>
      <w:r>
        <w:rPr>
          <w:noProof/>
        </w:rPr>
        <w:t xml:space="preserve">the </w:t>
      </w:r>
      <w:r w:rsidRPr="00910C94">
        <w:rPr>
          <w:noProof/>
        </w:rPr>
        <w:t xml:space="preserve">human </w:t>
      </w:r>
      <w:r>
        <w:rPr>
          <w:noProof/>
        </w:rPr>
        <w:t xml:space="preserve">reource </w:t>
      </w:r>
      <w:r w:rsidRPr="00910C94">
        <w:rPr>
          <w:noProof/>
        </w:rPr>
        <w:t xml:space="preserve">capacity </w:t>
      </w:r>
      <w:r>
        <w:rPr>
          <w:noProof/>
        </w:rPr>
        <w:t xml:space="preserve">at the country levels and </w:t>
      </w:r>
      <w:r w:rsidRPr="00910C94">
        <w:rPr>
          <w:noProof/>
        </w:rPr>
        <w:t xml:space="preserve">within the </w:t>
      </w:r>
      <w:r>
        <w:rPr>
          <w:noProof/>
        </w:rPr>
        <w:t xml:space="preserve">river basins and coastal </w:t>
      </w:r>
      <w:r w:rsidRPr="00910C94">
        <w:rPr>
          <w:noProof/>
        </w:rPr>
        <w:t xml:space="preserve">communities. Sufficient time and budgets have been allocated to each project component in order to allow for ‘socialization’ of the project engagement and gender targets. For example, improved </w:t>
      </w:r>
      <w:r>
        <w:rPr>
          <w:noProof/>
        </w:rPr>
        <w:t>IRBM management</w:t>
      </w:r>
      <w:r w:rsidRPr="00910C94">
        <w:rPr>
          <w:noProof/>
        </w:rPr>
        <w:t xml:space="preserve"> will result in more equitable access for women and vulnerable groups to </w:t>
      </w:r>
      <w:r>
        <w:rPr>
          <w:noProof/>
        </w:rPr>
        <w:t xml:space="preserve">planning and decision-making processes, employment, and safer, accessible water supplies. </w:t>
      </w:r>
      <w:r w:rsidRPr="00910C94">
        <w:rPr>
          <w:noProof/>
        </w:rPr>
        <w:t xml:space="preserve">The number of direct project beneficiaries </w:t>
      </w:r>
      <w:r>
        <w:rPr>
          <w:noProof/>
        </w:rPr>
        <w:t>will be identified during the detailed baseline assessment and socio-economic surveys conducted during project start-up. The total population across the selected 7 river basins and coastal areas is 26,589,794, represent</w:t>
      </w:r>
      <w:r w:rsidR="00A54001">
        <w:rPr>
          <w:noProof/>
        </w:rPr>
        <w:t>ing</w:t>
      </w:r>
      <w:r>
        <w:rPr>
          <w:noProof/>
        </w:rPr>
        <w:t xml:space="preserve"> direct environmental beneficiaries of the IRBM project.</w:t>
      </w:r>
    </w:p>
    <w:p w14:paraId="5D56CE46" w14:textId="77777777" w:rsidR="00782761" w:rsidRPr="00634E47" w:rsidRDefault="00782761" w:rsidP="007E77A5">
      <w:pPr>
        <w:pStyle w:val="GEFFieldtoFillout"/>
        <w:ind w:left="0"/>
      </w:pPr>
    </w:p>
    <w:p w14:paraId="66343F2D" w14:textId="77777777" w:rsidR="007F7CA5" w:rsidRPr="001427CF" w:rsidRDefault="007F7CA5" w:rsidP="001410E4">
      <w:pPr>
        <w:pStyle w:val="GEFFieldtoFillout"/>
        <w:ind w:left="0"/>
        <w:jc w:val="both"/>
        <w:rPr>
          <w:color w:val="auto"/>
        </w:rPr>
      </w:pPr>
      <w:r w:rsidRPr="00634E47">
        <w:rPr>
          <w:color w:val="auto"/>
        </w:rPr>
        <w:t>A.</w:t>
      </w:r>
      <w:r w:rsidR="00DC3C82" w:rsidRPr="00634E47">
        <w:rPr>
          <w:color w:val="auto"/>
        </w:rPr>
        <w:t>8</w:t>
      </w:r>
      <w:r w:rsidRPr="00634E47">
        <w:rPr>
          <w:color w:val="auto"/>
        </w:rPr>
        <w:t xml:space="preserve"> </w:t>
      </w:r>
      <w:r w:rsidRPr="00634E47">
        <w:rPr>
          <w:i/>
          <w:color w:val="auto"/>
        </w:rPr>
        <w:t>Knowledge Management.</w:t>
      </w:r>
      <w:r w:rsidRPr="00634E47">
        <w:rPr>
          <w:color w:val="auto"/>
        </w:rPr>
        <w:t xml:space="preserve"> </w:t>
      </w:r>
      <w:r w:rsidR="00F927CF" w:rsidRPr="00634E47">
        <w:rPr>
          <w:color w:val="auto"/>
        </w:rPr>
        <w:t>Elaborate</w:t>
      </w:r>
      <w:r w:rsidR="00F927CF">
        <w:rPr>
          <w:color w:val="auto"/>
        </w:rPr>
        <w:t xml:space="preserve"> on</w:t>
      </w:r>
      <w:r w:rsidRPr="001427CF">
        <w:rPr>
          <w:color w:val="auto"/>
        </w:rPr>
        <w:t xml:space="preserve"> the knowledge management </w:t>
      </w:r>
      <w:r w:rsidR="0052782E">
        <w:rPr>
          <w:color w:val="auto"/>
        </w:rPr>
        <w:t>approach</w:t>
      </w:r>
      <w:r w:rsidRPr="001427CF">
        <w:rPr>
          <w:color w:val="auto"/>
        </w:rPr>
        <w:t xml:space="preserve"> for the project, including</w:t>
      </w:r>
      <w:r w:rsidR="0052782E">
        <w:rPr>
          <w:color w:val="auto"/>
        </w:rPr>
        <w:t>, if any,</w:t>
      </w:r>
      <w:r w:rsidRPr="001427CF">
        <w:rPr>
          <w:color w:val="auto"/>
        </w:rPr>
        <w:t xml:space="preserve">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w:t>
      </w:r>
      <w:r w:rsidR="0052782E">
        <w:rPr>
          <w:color w:val="auto"/>
        </w:rPr>
        <w:t>h relevant stakeholders</w:t>
      </w:r>
      <w:r w:rsidRPr="001427CF">
        <w:rPr>
          <w:color w:val="auto"/>
        </w:rPr>
        <w:t xml:space="preserve">. </w:t>
      </w:r>
    </w:p>
    <w:p w14:paraId="7D6882D3" w14:textId="26D75F45" w:rsidR="007F7CA5" w:rsidRDefault="007F7CA5" w:rsidP="001410E4">
      <w:pPr>
        <w:pStyle w:val="GEFFieldtoFillout"/>
        <w:ind w:left="0"/>
        <w:jc w:val="both"/>
      </w:pPr>
    </w:p>
    <w:p w14:paraId="299D43F2" w14:textId="2894CC7A" w:rsidR="005C39BC" w:rsidRDefault="005C39BC" w:rsidP="00A54001">
      <w:pPr>
        <w:pStyle w:val="GEFFieldtoFillout"/>
        <w:ind w:left="0"/>
        <w:jc w:val="both"/>
        <w:rPr>
          <w:noProof/>
        </w:rPr>
      </w:pPr>
      <w:r w:rsidRPr="00910C94">
        <w:rPr>
          <w:noProof/>
        </w:rPr>
        <w:t>Governance and management challenges among the river basins in the 7 countries are not dissimilar, covering: water pollution (organic, nutrients, toxic and hazardous waste); solid waste; deforestation; biodiversity loss; erosion, siltation, flooding and landslides; water security/water quality (drinking water; recreation; aquaculture); competing uses (dams; irrigation; urbanization, domestic and industrial use); and climate change. It is not possible to address all of these challenges, even for one river basin, in this foundational project. The approach of the project is to demonstrate sustainable IRBM solution templates at pilot scale for</w:t>
      </w:r>
      <w:r>
        <w:rPr>
          <w:noProof/>
        </w:rPr>
        <w:t xml:space="preserve"> </w:t>
      </w:r>
      <w:r w:rsidRPr="00910C94">
        <w:rPr>
          <w:noProof/>
        </w:rPr>
        <w:t>improved governance, pollution, waste management, deforestation, and water use conflicts, as a starting point to wider change. The application of the template solutions under disparate conditions (i.e., political, legal, social, economic and environmental), provides greater opportunity for replication and up-scaling, recognizing that such differences are not only present among countries of the region, but also within and across river basins/ sub-basins of the countries</w:t>
      </w:r>
      <w:r w:rsidR="00A54001">
        <w:rPr>
          <w:noProof/>
        </w:rPr>
        <w:t xml:space="preserve"> themselves</w:t>
      </w:r>
      <w:r w:rsidRPr="00910C94">
        <w:rPr>
          <w:noProof/>
        </w:rPr>
        <w:t xml:space="preserve">. </w:t>
      </w:r>
    </w:p>
    <w:p w14:paraId="579391AC" w14:textId="77777777" w:rsidR="005C39BC" w:rsidRDefault="005C39BC" w:rsidP="005C39BC">
      <w:pPr>
        <w:pStyle w:val="GEFFieldtoFillout"/>
        <w:ind w:left="0"/>
        <w:rPr>
          <w:noProof/>
        </w:rPr>
      </w:pPr>
    </w:p>
    <w:p w14:paraId="11445583" w14:textId="57C2646D" w:rsidR="005C39BC" w:rsidRDefault="005C39BC" w:rsidP="00A54001">
      <w:pPr>
        <w:pStyle w:val="GEFFieldtoFillout"/>
        <w:ind w:left="0"/>
        <w:jc w:val="both"/>
        <w:rPr>
          <w:noProof/>
        </w:rPr>
      </w:pPr>
      <w:r w:rsidRPr="00910C94">
        <w:rPr>
          <w:noProof/>
        </w:rPr>
        <w:t>At the regional level, the project will focus on developing and transferring tools, templates, and enabling capacities to the national and local river basin organizations, managers and project teams, and providing access to a team of IRBM scientific and technical, financial and investment, legal, and socio-economic professionals/specialists to adapt and apply these tools to solve real governance and management issues under local conditions. The regional level activities will also concentrate on monitoring and evaluation of progress, outputs and outcomes, sharing of experiences, lessons and good practices via ASEAN, PEMSEA and other regional organizations and networks, the development and transfer of knowledge products based on the experiences in the river basins, building/ strengthening scientific, technical and financing and investment support networks, and operationalizing an e-knowledge platform to link and promote cooperation among IRBM communities within countries of the region, and with other regions. The regional aspects of the project are included in all three components of the project</w:t>
      </w:r>
      <w:r>
        <w:rPr>
          <w:noProof/>
        </w:rPr>
        <w:t>.</w:t>
      </w:r>
    </w:p>
    <w:p w14:paraId="293089CE" w14:textId="77777777" w:rsidR="00A54001" w:rsidRDefault="00A54001" w:rsidP="005C39BC">
      <w:pPr>
        <w:pStyle w:val="GEFFieldtoFillout"/>
        <w:ind w:left="0"/>
        <w:rPr>
          <w:noProof/>
        </w:rPr>
      </w:pPr>
    </w:p>
    <w:p w14:paraId="225F7AE5" w14:textId="360CEEC3" w:rsidR="005C39BC" w:rsidRDefault="005C39BC" w:rsidP="00A54001">
      <w:pPr>
        <w:pStyle w:val="GEFFieldtoFillout"/>
        <w:ind w:left="0"/>
        <w:jc w:val="both"/>
        <w:rPr>
          <w:noProof/>
        </w:rPr>
      </w:pPr>
      <w:r w:rsidRPr="00910C94">
        <w:rPr>
          <w:noProof/>
        </w:rPr>
        <w:t>At the country level, the existing and interim river basin organizations and project teams will: prepare a baseline State of River Basin Report for each river basin (Component 1) including priorities, gaps and needs for improved IRBM</w:t>
      </w:r>
      <w:r w:rsidRPr="005C39BC">
        <w:rPr>
          <w:noProof/>
        </w:rPr>
        <w:t xml:space="preserve"> </w:t>
      </w:r>
      <w:r w:rsidRPr="00910C94">
        <w:rPr>
          <w:noProof/>
        </w:rPr>
        <w:t>governance and management; plan, develop and implement pilot projects at hot spot locations in each</w:t>
      </w:r>
      <w:r>
        <w:rPr>
          <w:noProof/>
        </w:rPr>
        <w:t xml:space="preserve"> </w:t>
      </w:r>
      <w:r w:rsidRPr="00910C94">
        <w:rPr>
          <w:noProof/>
        </w:rPr>
        <w:t>river basin as learning sites/showcases for sustainable IRBM management, financing and investment, (Component 2) including opportunities for scaling up and replicating improved governance and management in the selected river basin based on the experience of the pilot projects; and packaging and transferring experiences, lessons and good practices to other river basins within their country and among participating countries in the regional project (Component 3).</w:t>
      </w:r>
    </w:p>
    <w:p w14:paraId="57CA87DA" w14:textId="77777777" w:rsidR="00A54001" w:rsidRDefault="00A54001" w:rsidP="005C39BC">
      <w:pPr>
        <w:pStyle w:val="GEFFieldtoFillout"/>
        <w:ind w:left="0"/>
        <w:rPr>
          <w:noProof/>
        </w:rPr>
      </w:pPr>
    </w:p>
    <w:p w14:paraId="43FA631B" w14:textId="43C0EA62" w:rsidR="005C39BC" w:rsidRPr="00A54001" w:rsidRDefault="005C39BC" w:rsidP="00A54001">
      <w:pPr>
        <w:pStyle w:val="GEFFieldtoFillout"/>
        <w:ind w:left="0"/>
        <w:jc w:val="both"/>
        <w:rPr>
          <w:noProof/>
          <w:u w:val="single"/>
        </w:rPr>
      </w:pPr>
      <w:r w:rsidRPr="00910C94">
        <w:rPr>
          <w:noProof/>
        </w:rPr>
        <w:t xml:space="preserve">The experiences, lessons, good practices and recommendations coming from the project will benefit all participating countries. Generic tools, processes, and templates for improved IRBM governance and management will be adapted, tested and demonstrated under a variety of political and legal regimes, environmental conditions, economic systems, demographic and social profiles, as well as capacities.  This is the advantage of the project, as adaptive management is a critical feature of all IRBM programs. </w:t>
      </w:r>
      <w:r w:rsidRPr="00A54001">
        <w:rPr>
          <w:noProof/>
          <w:u w:val="single"/>
        </w:rPr>
        <w:t>The project does not propose immediate change for all issues across all river basins/coastal areas, but does target full change and solutions for selected hotspot areas (i.e., pilot sites) and key issues (i.e., nutrient reduction; waste</w:t>
      </w:r>
      <w:r w:rsidR="00EB5138">
        <w:rPr>
          <w:noProof/>
          <w:u w:val="single"/>
        </w:rPr>
        <w:t>water</w:t>
      </w:r>
      <w:r w:rsidR="009071C0">
        <w:rPr>
          <w:noProof/>
          <w:u w:val="single"/>
        </w:rPr>
        <w:t xml:space="preserve"> management</w:t>
      </w:r>
      <w:r w:rsidRPr="00A54001">
        <w:rPr>
          <w:noProof/>
          <w:u w:val="single"/>
        </w:rPr>
        <w:t>; water management) to initiate change at larger scales through knowledge and experience sharing.</w:t>
      </w:r>
    </w:p>
    <w:p w14:paraId="2F6EA3F2" w14:textId="0DEDFFA3" w:rsidR="005C39BC" w:rsidRDefault="005C39BC" w:rsidP="005C39BC">
      <w:pPr>
        <w:pStyle w:val="GEFFieldtoFillout"/>
        <w:ind w:left="0"/>
        <w:jc w:val="both"/>
        <w:rPr>
          <w:noProof/>
        </w:rPr>
      </w:pPr>
    </w:p>
    <w:p w14:paraId="7E74C09D" w14:textId="77777777" w:rsidR="005C39BC" w:rsidRDefault="005C39BC" w:rsidP="005C39BC">
      <w:pPr>
        <w:pStyle w:val="GEFFieldtoFillout"/>
        <w:ind w:left="0"/>
        <w:jc w:val="both"/>
        <w:rPr>
          <w:noProof/>
        </w:rPr>
      </w:pPr>
    </w:p>
    <w:p w14:paraId="0D14CBB3" w14:textId="1D8834F7" w:rsidR="005C39BC" w:rsidRPr="005C39BC" w:rsidRDefault="005C39BC" w:rsidP="005C39BC">
      <w:pPr>
        <w:pStyle w:val="GEFFieldtoFillout"/>
        <w:ind w:left="0"/>
        <w:jc w:val="both"/>
        <w:rPr>
          <w:b/>
        </w:rPr>
      </w:pPr>
      <w:r w:rsidRPr="005C39BC">
        <w:rPr>
          <w:b/>
        </w:rPr>
        <w:t>B. DESCRIPTION OF THE CONSISTENCY OF THE PROJECT WITH:</w:t>
      </w:r>
    </w:p>
    <w:p w14:paraId="3137FC69" w14:textId="0D64B4E9" w:rsidR="005C39BC" w:rsidRDefault="005C39BC" w:rsidP="005C39BC">
      <w:pPr>
        <w:pStyle w:val="GEFFieldtoFillout"/>
        <w:ind w:left="0"/>
        <w:jc w:val="both"/>
      </w:pPr>
    </w:p>
    <w:p w14:paraId="6B7D0591" w14:textId="0BD745FC" w:rsidR="005C39BC" w:rsidRDefault="005C39BC" w:rsidP="005C39BC">
      <w:pPr>
        <w:pStyle w:val="GEFFieldtoFillout"/>
        <w:ind w:left="0"/>
        <w:jc w:val="both"/>
      </w:pPr>
      <w:r>
        <w:t xml:space="preserve">B.1 </w:t>
      </w:r>
      <w:r w:rsidRPr="005C39BC">
        <w:rPr>
          <w:i/>
        </w:rPr>
        <w:t>Consistency with National Priorities</w:t>
      </w:r>
      <w:r>
        <w:t>. Describe the consistency of the project with national strategies and plans or reports and assessments under relevant conventions such as NAPAs, NAPs, ASGM NAPs, MIAs, NBSAPs, NCs, TNAs, NCSAs, NIPs, PRSPs, NPFE, BURs, INDCs, etc.:</w:t>
      </w:r>
    </w:p>
    <w:p w14:paraId="5CA494D5" w14:textId="30EEA9BD" w:rsidR="005C39BC" w:rsidRDefault="005C39BC" w:rsidP="005C39BC">
      <w:pPr>
        <w:pStyle w:val="GEFFieldtoFillout"/>
        <w:ind w:left="0"/>
        <w:jc w:val="both"/>
      </w:pPr>
    </w:p>
    <w:p w14:paraId="64A1FC37" w14:textId="55D3683B" w:rsidR="005C39BC" w:rsidRDefault="005C39BC" w:rsidP="00A54001">
      <w:pPr>
        <w:pStyle w:val="GEFFieldtoFillout"/>
        <w:ind w:left="0"/>
        <w:jc w:val="both"/>
        <w:rPr>
          <w:noProof/>
        </w:rPr>
      </w:pPr>
      <w:r w:rsidRPr="006D1E9A">
        <w:rPr>
          <w:noProof/>
        </w:rPr>
        <w:t>A number of initiatives have already been undertaken at the regional and country levels, particularly related to SDG</w:t>
      </w:r>
      <w:r>
        <w:rPr>
          <w:noProof/>
        </w:rPr>
        <w:t xml:space="preserve"> </w:t>
      </w:r>
      <w:r w:rsidRPr="006D1E9A">
        <w:rPr>
          <w:noProof/>
        </w:rPr>
        <w:t>targets 6.5 and 6.6 (i.e., implement IWRM at all levels; and protect and restore forests, wetlands, rivers, etc.) and targets</w:t>
      </w:r>
      <w:r>
        <w:rPr>
          <w:noProof/>
        </w:rPr>
        <w:t xml:space="preserve"> </w:t>
      </w:r>
      <w:r w:rsidRPr="006D1E9A">
        <w:rPr>
          <w:noProof/>
        </w:rPr>
        <w:t>14.1 and 14.2 (i.e., prevent and reduce marine pollution; and sustainably management and protect marine and coastal</w:t>
      </w:r>
      <w:r>
        <w:rPr>
          <w:noProof/>
        </w:rPr>
        <w:t xml:space="preserve"> </w:t>
      </w:r>
      <w:r w:rsidRPr="006D1E9A">
        <w:rPr>
          <w:noProof/>
        </w:rPr>
        <w:t>ecosystems). For example, the ASEAN Long Term Strategic Plan of Action for Water Resources Management  was</w:t>
      </w:r>
      <w:r w:rsidR="00A54001">
        <w:rPr>
          <w:noProof/>
        </w:rPr>
        <w:t xml:space="preserve"> </w:t>
      </w:r>
      <w:r w:rsidRPr="006D1E9A">
        <w:rPr>
          <w:noProof/>
        </w:rPr>
        <w:t xml:space="preserve">endorsed by the ASEAN </w:t>
      </w:r>
      <w:r>
        <w:rPr>
          <w:noProof/>
        </w:rPr>
        <w:t>Member State E</w:t>
      </w:r>
      <w:r w:rsidRPr="006D1E9A">
        <w:rPr>
          <w:noProof/>
        </w:rPr>
        <w:t xml:space="preserve">nvironment </w:t>
      </w:r>
      <w:r>
        <w:rPr>
          <w:noProof/>
        </w:rPr>
        <w:t>M</w:t>
      </w:r>
      <w:r w:rsidRPr="006D1E9A">
        <w:rPr>
          <w:noProof/>
        </w:rPr>
        <w:t>inisters in 2002. The vision for water in Southeast Asia by 2025</w:t>
      </w:r>
      <w:r>
        <w:rPr>
          <w:noProof/>
        </w:rPr>
        <w:t xml:space="preserve"> </w:t>
      </w:r>
      <w:r w:rsidRPr="006D1E9A">
        <w:rPr>
          <w:noProof/>
        </w:rPr>
        <w:t>is: “the attainment of sustainability of water resources to ensure sufficient water quantity of acceptable quality to meet</w:t>
      </w:r>
      <w:r>
        <w:rPr>
          <w:noProof/>
        </w:rPr>
        <w:t xml:space="preserve"> </w:t>
      </w:r>
      <w:r w:rsidRPr="006D1E9A">
        <w:rPr>
          <w:noProof/>
        </w:rPr>
        <w:t>the needs of the people of Southeast Asia in terms of health, food security, economy and environment.” To ensure that</w:t>
      </w:r>
      <w:r>
        <w:rPr>
          <w:noProof/>
        </w:rPr>
        <w:t xml:space="preserve"> </w:t>
      </w:r>
      <w:r w:rsidRPr="006D1E9A">
        <w:rPr>
          <w:noProof/>
        </w:rPr>
        <w:t>concrete actions were undertaken, the ASEAN Socio-Cultural Community (ASCC) adopted “Blueprint 2009-2015”,</w:t>
      </w:r>
      <w:r>
        <w:rPr>
          <w:noProof/>
        </w:rPr>
        <w:t xml:space="preserve"> </w:t>
      </w:r>
      <w:r w:rsidRPr="006D1E9A">
        <w:rPr>
          <w:noProof/>
        </w:rPr>
        <w:t>which outlined a set of actions to fulfill the Strategic Objectives related to water resources management. Among others, the actions included promoting the implementation of integrated river basin management (IRBM), strengthening public awareness and partnerships to enhance integrated water resources management (IWRM),  and improving regional cooperation on water conservation measures and programs as well as scientific and technological innovations in water quality improvement and supply. With respect to the coastal area and in recognition of the region’s 173,000 km of coastline, the same Blueprint committed to “ensure ASEAN’s coastal and marine environment are sustainably managed …” and “</w:t>
      </w:r>
      <w:r w:rsidR="00A54001">
        <w:rPr>
          <w:noProof/>
        </w:rPr>
        <w:t>…</w:t>
      </w:r>
      <w:r w:rsidRPr="006D1E9A">
        <w:rPr>
          <w:noProof/>
        </w:rPr>
        <w:t>promote cooperation in addressing pollution of coastal and marine environment from land-based sources.”</w:t>
      </w:r>
      <w:r>
        <w:rPr>
          <w:noProof/>
        </w:rPr>
        <w:t xml:space="preserve"> </w:t>
      </w:r>
    </w:p>
    <w:p w14:paraId="3555C204" w14:textId="77777777" w:rsidR="005C39BC" w:rsidRDefault="005C39BC" w:rsidP="005C39BC">
      <w:pPr>
        <w:pStyle w:val="GEFFieldtoFillout"/>
        <w:rPr>
          <w:noProof/>
        </w:rPr>
      </w:pPr>
    </w:p>
    <w:p w14:paraId="25A09201" w14:textId="77777777" w:rsidR="00A54001" w:rsidRDefault="005C39BC" w:rsidP="00A54001">
      <w:pPr>
        <w:pStyle w:val="GEFFieldtoFillout"/>
        <w:ind w:left="0"/>
        <w:jc w:val="both"/>
        <w:rPr>
          <w:noProof/>
        </w:rPr>
      </w:pPr>
      <w:r>
        <w:rPr>
          <w:noProof/>
        </w:rPr>
        <w:t>At the national level, a number of the ASEAN Member States have adopted water-related/IWRM policy and practices at national and basin levels (</w:t>
      </w:r>
      <w:r w:rsidR="00A54001">
        <w:rPr>
          <w:noProof/>
        </w:rPr>
        <w:t>Table 2)</w:t>
      </w:r>
      <w:r>
        <w:rPr>
          <w:noProof/>
        </w:rPr>
        <w:t xml:space="preserve">. Whereas some countries, notably Indonesia, Lao PDR, Malaysia, the Philippines, and Vietnam have made progress by putting in place governance mechanisms in priority river basins and developing and adopting multi-year action plans, operationalizing these mechanisms and action plans have faced difficulties. Barriers for effective national implementation are multiple including: a) coordination and cooperation between national and basin level institutional arrangements and among the different departments and levels of government remains a challenge as a </w:t>
      </w:r>
    </w:p>
    <w:p w14:paraId="5E46259E" w14:textId="55C47773" w:rsidR="00A54001" w:rsidRDefault="00A54001" w:rsidP="00A54001">
      <w:pPr>
        <w:pStyle w:val="GEFFieldtoFillout"/>
        <w:ind w:left="0"/>
        <w:jc w:val="both"/>
        <w:rPr>
          <w:noProof/>
        </w:rPr>
      </w:pPr>
    </w:p>
    <w:p w14:paraId="36F4BE5A" w14:textId="1D8DE856" w:rsidR="00A54001" w:rsidRDefault="00A54001" w:rsidP="00A54001">
      <w:pPr>
        <w:pStyle w:val="GEFFieldtoFillout"/>
        <w:ind w:left="0"/>
        <w:jc w:val="center"/>
        <w:rPr>
          <w:b/>
          <w:szCs w:val="20"/>
        </w:rPr>
      </w:pPr>
      <w:r w:rsidRPr="005808A4">
        <w:rPr>
          <w:b/>
          <w:szCs w:val="20"/>
        </w:rPr>
        <w:t xml:space="preserve">Table </w:t>
      </w:r>
      <w:r w:rsidR="00FA6D0F">
        <w:rPr>
          <w:b/>
          <w:szCs w:val="20"/>
        </w:rPr>
        <w:t>3</w:t>
      </w:r>
      <w:r w:rsidRPr="005808A4">
        <w:rPr>
          <w:b/>
          <w:szCs w:val="20"/>
        </w:rPr>
        <w:t>: Review of IRBM-related L</w:t>
      </w:r>
      <w:r>
        <w:rPr>
          <w:b/>
          <w:szCs w:val="20"/>
        </w:rPr>
        <w:t xml:space="preserve">aws, Policies and Strategies for </w:t>
      </w:r>
    </w:p>
    <w:p w14:paraId="66375AF5" w14:textId="77777777" w:rsidR="00A54001" w:rsidRDefault="00A54001" w:rsidP="00A54001">
      <w:pPr>
        <w:pStyle w:val="GEFFieldtoFillout"/>
        <w:ind w:left="0"/>
        <w:jc w:val="center"/>
        <w:rPr>
          <w:b/>
          <w:szCs w:val="20"/>
        </w:rPr>
      </w:pPr>
      <w:r>
        <w:rPr>
          <w:b/>
          <w:szCs w:val="20"/>
        </w:rPr>
        <w:t>River Basin Governance</w:t>
      </w:r>
      <w:r w:rsidRPr="005808A4">
        <w:rPr>
          <w:b/>
          <w:szCs w:val="20"/>
        </w:rPr>
        <w:t xml:space="preserve"> in </w:t>
      </w:r>
      <w:r>
        <w:rPr>
          <w:b/>
          <w:szCs w:val="20"/>
        </w:rPr>
        <w:t xml:space="preserve">the </w:t>
      </w:r>
      <w:r w:rsidRPr="005808A4">
        <w:rPr>
          <w:b/>
          <w:szCs w:val="20"/>
        </w:rPr>
        <w:t>ASEAN Region</w:t>
      </w:r>
    </w:p>
    <w:p w14:paraId="4F417161" w14:textId="02EAEF5A" w:rsidR="00A54001" w:rsidRDefault="00A54001" w:rsidP="00A54001">
      <w:pPr>
        <w:pStyle w:val="GEFFieldtoFillout"/>
        <w:ind w:left="0"/>
        <w:jc w:val="both"/>
        <w:rPr>
          <w:noProof/>
        </w:rPr>
      </w:pPr>
      <w:r>
        <w:rPr>
          <w:noProof/>
        </w:rPr>
        <w:drawing>
          <wp:anchor distT="0" distB="0" distL="114300" distR="114300" simplePos="0" relativeHeight="251660800" behindDoc="1" locked="0" layoutInCell="1" allowOverlap="1" wp14:anchorId="3B03D79C" wp14:editId="2466AF52">
            <wp:simplePos x="0" y="0"/>
            <wp:positionH relativeFrom="column">
              <wp:posOffset>-266700</wp:posOffset>
            </wp:positionH>
            <wp:positionV relativeFrom="paragraph">
              <wp:posOffset>161925</wp:posOffset>
            </wp:positionV>
            <wp:extent cx="7388860" cy="3914140"/>
            <wp:effectExtent l="0" t="0" r="2540" b="0"/>
            <wp:wrapTight wrapText="bothSides">
              <wp:wrapPolygon edited="0">
                <wp:start x="0" y="0"/>
                <wp:lineTo x="0" y="21446"/>
                <wp:lineTo x="21552" y="21446"/>
                <wp:lineTo x="21552"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388860" cy="3914140"/>
                    </a:xfrm>
                    <a:prstGeom prst="rect">
                      <a:avLst/>
                    </a:prstGeom>
                    <a:noFill/>
                  </pic:spPr>
                </pic:pic>
              </a:graphicData>
            </a:graphic>
          </wp:anchor>
        </w:drawing>
      </w:r>
    </w:p>
    <w:p w14:paraId="7A677B0C" w14:textId="77777777" w:rsidR="00A54001" w:rsidRDefault="00A54001" w:rsidP="00A54001">
      <w:pPr>
        <w:pStyle w:val="GEFFieldtoFillout"/>
        <w:ind w:left="0"/>
        <w:jc w:val="both"/>
        <w:rPr>
          <w:noProof/>
        </w:rPr>
      </w:pPr>
    </w:p>
    <w:p w14:paraId="4BE0B173" w14:textId="4BB17510" w:rsidR="00DD4F15" w:rsidRDefault="005C39BC" w:rsidP="00A54001">
      <w:pPr>
        <w:pStyle w:val="GEFFieldtoFillout"/>
        <w:ind w:left="0"/>
        <w:jc w:val="both"/>
        <w:rPr>
          <w:noProof/>
        </w:rPr>
      </w:pPr>
      <w:r>
        <w:rPr>
          <w:noProof/>
        </w:rPr>
        <w:t xml:space="preserve">consequence of  “siloed approaches” to developing and managing watershed and coastal areas on a sector-by-sector basis; b) there is a lack of available scientific knowledge and input to water resource management and environmental flows in the river basins and associated coastal areas, which could help solve conflicting uses of water and ecosystem functionality and health (e.g., extreme variations in hydraulic flow conditions as a consequence of upstream dam (hydro-electric and irrigation) operations; c) </w:t>
      </w:r>
      <w:r w:rsidR="00A54001">
        <w:rPr>
          <w:noProof/>
        </w:rPr>
        <w:t xml:space="preserve">there is </w:t>
      </w:r>
      <w:r>
        <w:rPr>
          <w:noProof/>
        </w:rPr>
        <w:t xml:space="preserve">limited technical capacity to address complex, inter-related pollution reduction problems  (e.g., untreated and partially treated domestic and industrial wastewaters being  discharged into the rivers and coastal waters; municipal, industrial and institutional solid wastes being dumped directly and indirectly into rivers and drainage systems and flushing to coastal waters; nutrient runoff from agricultural lands and livestock rearing areas; erosion and sedimentation from deforested land areas due to uncontrolled urban and agricultural development) and climate hazards (e.g., flooding; droughts; landslides; etc.) in an holistic manner; d) there is limited enforcement of policy and regulatory frameworks to protect water resources and related ecosystems; e) there is insufficient investment to meet the specific needs and conditions across the river basins and coastal areas; </w:t>
      </w:r>
      <w:r w:rsidR="00A54001">
        <w:rPr>
          <w:noProof/>
        </w:rPr>
        <w:t xml:space="preserve">and </w:t>
      </w:r>
      <w:r>
        <w:rPr>
          <w:noProof/>
        </w:rPr>
        <w:t>f) there is a lack of monitoring data and information on water quality, water quantity and water use across sectors and sources/loadings of land-based pollution.</w:t>
      </w:r>
      <w:r w:rsidR="00DD4F15">
        <w:rPr>
          <w:noProof/>
        </w:rPr>
        <w:t xml:space="preserve"> Figure 1 provides a</w:t>
      </w:r>
      <w:r w:rsidR="00AA6FFA">
        <w:rPr>
          <w:noProof/>
        </w:rPr>
        <w:t xml:space="preserve"> snapshot</w:t>
      </w:r>
      <w:r w:rsidR="00DD4F15">
        <w:rPr>
          <w:noProof/>
        </w:rPr>
        <w:t xml:space="preserve"> of the status of IRBM governance at the national and river basin levels in the 7 countries prior to project start-up.</w:t>
      </w:r>
    </w:p>
    <w:p w14:paraId="7136D9D8" w14:textId="77777777" w:rsidR="00DD4F15" w:rsidRDefault="00DD4F15" w:rsidP="00A54001">
      <w:pPr>
        <w:pStyle w:val="GEFFieldtoFillout"/>
        <w:ind w:left="0"/>
        <w:jc w:val="both"/>
        <w:rPr>
          <w:noProof/>
        </w:rPr>
      </w:pPr>
    </w:p>
    <w:p w14:paraId="7DBEB78A" w14:textId="5CBECCF7" w:rsidR="00DD4F15" w:rsidRDefault="00DD4F15" w:rsidP="00A54001">
      <w:pPr>
        <w:pStyle w:val="GEFFieldtoFillout"/>
        <w:ind w:left="0"/>
        <w:jc w:val="both"/>
        <w:rPr>
          <w:noProof/>
        </w:rPr>
      </w:pPr>
      <w:r w:rsidRPr="006D1E9A">
        <w:rPr>
          <w:noProof/>
        </w:rPr>
        <w:t xml:space="preserve">LME projects undertaken in the region </w:t>
      </w:r>
      <w:r>
        <w:rPr>
          <w:noProof/>
        </w:rPr>
        <w:t xml:space="preserve">(Table 3) </w:t>
      </w:r>
      <w:r w:rsidRPr="006D1E9A">
        <w:rPr>
          <w:noProof/>
        </w:rPr>
        <w:t>have also highlighted the significance of land-based pollution and its impact on the coastal and marine environment.  Ongoing and planned SAP</w:t>
      </w:r>
      <w:r>
        <w:rPr>
          <w:noProof/>
        </w:rPr>
        <w:t xml:space="preserve"> </w:t>
      </w:r>
      <w:r w:rsidRPr="006D1E9A">
        <w:rPr>
          <w:noProof/>
        </w:rPr>
        <w:t>implementation programs, such as the upscaling of PEMSEA’s SDS-SEA, clearly complement IRBM initiatives of countries with their focus on transboundary issues, such as land- and sea-based pollution, habitat degradation, impairment of ecosystem services, and climate change. The investment by GEF in integrated river basin and coastal management is fully aligned with the mission of the SDS-SEA 2015 to foster and sustain healthy and resilient oceans, coasts, communities and economies across the Seas of East Asia through integrated management solutions and partnerships. The strategy specifically notes the importance of</w:t>
      </w:r>
      <w:r>
        <w:rPr>
          <w:noProof/>
        </w:rPr>
        <w:t xml:space="preserve"> </w:t>
      </w:r>
      <w:r w:rsidRPr="006D1E9A">
        <w:rPr>
          <w:noProof/>
        </w:rPr>
        <w:t xml:space="preserve"> “…extending the implementation of integrated watershed development and management programmes to all major river basins, lakes, and international water systems in the region….”</w:t>
      </w:r>
    </w:p>
    <w:p w14:paraId="466C4CD6" w14:textId="43CC8A94" w:rsidR="00DD4F15" w:rsidRDefault="00DD4F15" w:rsidP="00A54001">
      <w:pPr>
        <w:pStyle w:val="GEFFieldtoFillout"/>
        <w:ind w:left="0"/>
        <w:jc w:val="both"/>
        <w:rPr>
          <w:noProof/>
        </w:rPr>
      </w:pPr>
    </w:p>
    <w:p w14:paraId="4ABC25DC" w14:textId="2CB932C4" w:rsidR="00DD4F15" w:rsidRDefault="00DD4F15" w:rsidP="00DD4F15">
      <w:pPr>
        <w:pStyle w:val="GEFFieldtoFillout"/>
        <w:ind w:left="0"/>
        <w:jc w:val="center"/>
        <w:rPr>
          <w:noProof/>
        </w:rPr>
      </w:pPr>
      <w:r w:rsidRPr="007E392F">
        <w:rPr>
          <w:b/>
          <w:szCs w:val="20"/>
          <w:lang w:eastAsia="ko-KR"/>
        </w:rPr>
        <w:t xml:space="preserve">Figure </w:t>
      </w:r>
      <w:r>
        <w:rPr>
          <w:b/>
          <w:szCs w:val="20"/>
          <w:lang w:eastAsia="ko-KR"/>
        </w:rPr>
        <w:t>1</w:t>
      </w:r>
      <w:r w:rsidRPr="007E392F">
        <w:rPr>
          <w:b/>
          <w:szCs w:val="20"/>
          <w:lang w:eastAsia="ko-KR"/>
        </w:rPr>
        <w:t>: IRBM Governance at the National and River Basin Levels in Participating Countries</w:t>
      </w:r>
    </w:p>
    <w:p w14:paraId="7632B7C7" w14:textId="77777777" w:rsidR="00DD4F15" w:rsidRDefault="00DD4F15" w:rsidP="00A54001">
      <w:pPr>
        <w:pStyle w:val="GEFFieldtoFillout"/>
        <w:ind w:left="0"/>
        <w:jc w:val="both"/>
        <w:rPr>
          <w:noProof/>
        </w:rPr>
      </w:pPr>
    </w:p>
    <w:p w14:paraId="3600ECD8" w14:textId="69814455" w:rsidR="005C39BC" w:rsidRDefault="00DD4F15" w:rsidP="00A54001">
      <w:pPr>
        <w:pStyle w:val="GEFFieldtoFillout"/>
        <w:ind w:left="0"/>
        <w:jc w:val="both"/>
        <w:rPr>
          <w:noProof/>
        </w:rPr>
      </w:pPr>
      <w:r>
        <w:rPr>
          <w:noProof/>
        </w:rPr>
        <w:drawing>
          <wp:inline distT="0" distB="0" distL="0" distR="0" wp14:anchorId="02AAA9A4" wp14:editId="724A4CBF">
            <wp:extent cx="6722745" cy="1357182"/>
            <wp:effectExtent l="0" t="0" r="190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781694" cy="1369083"/>
                    </a:xfrm>
                    <a:prstGeom prst="rect">
                      <a:avLst/>
                    </a:prstGeom>
                    <a:noFill/>
                  </pic:spPr>
                </pic:pic>
              </a:graphicData>
            </a:graphic>
          </wp:inline>
        </w:drawing>
      </w:r>
      <w:r w:rsidR="005C39BC">
        <w:rPr>
          <w:noProof/>
        </w:rPr>
        <w:t xml:space="preserve"> </w:t>
      </w:r>
    </w:p>
    <w:p w14:paraId="5C8AE8B1" w14:textId="271449C9" w:rsidR="005C39BC" w:rsidRDefault="00142A50" w:rsidP="00142A50">
      <w:pPr>
        <w:pStyle w:val="GEFFieldtoFillout"/>
        <w:ind w:left="0"/>
        <w:jc w:val="right"/>
        <w:rPr>
          <w:noProof/>
        </w:rPr>
      </w:pPr>
      <w:r>
        <w:rPr>
          <w:noProof/>
          <w:szCs w:val="20"/>
          <w:lang w:eastAsia="ko-KR"/>
        </w:rPr>
        <w:drawing>
          <wp:inline distT="0" distB="0" distL="0" distR="0" wp14:anchorId="505F7458" wp14:editId="78FF2304">
            <wp:extent cx="2686050" cy="230973"/>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306112" cy="284292"/>
                    </a:xfrm>
                    <a:prstGeom prst="rect">
                      <a:avLst/>
                    </a:prstGeom>
                    <a:noFill/>
                  </pic:spPr>
                </pic:pic>
              </a:graphicData>
            </a:graphic>
          </wp:inline>
        </w:drawing>
      </w:r>
    </w:p>
    <w:p w14:paraId="704ABD99" w14:textId="27A24486" w:rsidR="00DD4F15" w:rsidRDefault="00DD4F15" w:rsidP="00DD4F15">
      <w:pPr>
        <w:pStyle w:val="GEFFieldtoFillout"/>
        <w:ind w:left="0"/>
        <w:jc w:val="both"/>
        <w:rPr>
          <w:noProof/>
        </w:rPr>
      </w:pPr>
    </w:p>
    <w:p w14:paraId="42130BD0" w14:textId="77777777" w:rsidR="00716489" w:rsidRDefault="00716489">
      <w:pPr>
        <w:spacing w:after="0" w:line="240" w:lineRule="auto"/>
        <w:rPr>
          <w:rFonts w:ascii="Times New Roman" w:eastAsia="Times New Roman" w:hAnsi="Times New Roman"/>
          <w:b/>
          <w:color w:val="000000"/>
          <w:szCs w:val="20"/>
        </w:rPr>
      </w:pPr>
      <w:r>
        <w:rPr>
          <w:b/>
          <w:szCs w:val="20"/>
        </w:rPr>
        <w:br w:type="page"/>
      </w:r>
    </w:p>
    <w:p w14:paraId="523E324E" w14:textId="24AAA89B" w:rsidR="00DD4F15" w:rsidRDefault="00DD4F15" w:rsidP="00DD4F15">
      <w:pPr>
        <w:pStyle w:val="GEFFieldtoFillout"/>
        <w:ind w:left="0"/>
        <w:jc w:val="center"/>
        <w:rPr>
          <w:b/>
          <w:szCs w:val="20"/>
        </w:rPr>
      </w:pPr>
      <w:r w:rsidRPr="00187AE8">
        <w:rPr>
          <w:b/>
          <w:szCs w:val="20"/>
        </w:rPr>
        <w:t xml:space="preserve">Table </w:t>
      </w:r>
      <w:r w:rsidR="00FA6D0F">
        <w:rPr>
          <w:b/>
          <w:szCs w:val="20"/>
        </w:rPr>
        <w:t>4</w:t>
      </w:r>
      <w:r w:rsidRPr="00187AE8">
        <w:rPr>
          <w:b/>
          <w:szCs w:val="20"/>
        </w:rPr>
        <w:t>: Highlights from Transboundary Diagnostic Analyses (TDAs) and Strategic Action Programs (SAPs) of Applicable LMEs in the Asia-Pacific Region</w:t>
      </w:r>
    </w:p>
    <w:p w14:paraId="39C5B9CB" w14:textId="77777777" w:rsidR="00142A50" w:rsidRDefault="00142A50" w:rsidP="00DD4F15">
      <w:pPr>
        <w:pStyle w:val="GEFFieldtoFillout"/>
        <w:ind w:left="0"/>
        <w:jc w:val="center"/>
        <w:rPr>
          <w:b/>
          <w:szCs w:val="20"/>
        </w:rPr>
      </w:pPr>
    </w:p>
    <w:p w14:paraId="65FFA74D" w14:textId="783C34BE" w:rsidR="00142A50" w:rsidRDefault="00142A50" w:rsidP="00DD4F15">
      <w:pPr>
        <w:pStyle w:val="GEFFieldtoFillout"/>
        <w:ind w:left="0"/>
        <w:jc w:val="center"/>
        <w:rPr>
          <w:b/>
          <w:szCs w:val="20"/>
        </w:rPr>
      </w:pPr>
      <w:r w:rsidRPr="00A54001">
        <w:rPr>
          <w:noProof/>
        </w:rPr>
        <w:drawing>
          <wp:inline distT="0" distB="0" distL="0" distR="0" wp14:anchorId="38C0476B" wp14:editId="3D895DA4">
            <wp:extent cx="4393911" cy="3867441"/>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398647" cy="3871610"/>
                    </a:xfrm>
                    <a:prstGeom prst="rect">
                      <a:avLst/>
                    </a:prstGeom>
                    <a:noFill/>
                    <a:ln>
                      <a:noFill/>
                    </a:ln>
                  </pic:spPr>
                </pic:pic>
              </a:graphicData>
            </a:graphic>
          </wp:inline>
        </w:drawing>
      </w:r>
    </w:p>
    <w:p w14:paraId="5D655DB2" w14:textId="71757F61" w:rsidR="00DD4F15" w:rsidRDefault="00DD4F15" w:rsidP="00DD4F15">
      <w:pPr>
        <w:pStyle w:val="GEFFieldtoFillout"/>
        <w:ind w:left="0"/>
        <w:jc w:val="center"/>
      </w:pPr>
    </w:p>
    <w:p w14:paraId="371CC45C" w14:textId="7B8006CC" w:rsidR="00DD4F15" w:rsidRDefault="00DD4F15" w:rsidP="00DD4F15">
      <w:pPr>
        <w:pStyle w:val="GEFFieldtoFillout"/>
        <w:ind w:left="0"/>
        <w:jc w:val="both"/>
      </w:pPr>
    </w:p>
    <w:p w14:paraId="5AC73A8F" w14:textId="77777777" w:rsidR="00FA6D0F" w:rsidRDefault="00FA6D0F">
      <w:pPr>
        <w:spacing w:after="0" w:line="240" w:lineRule="auto"/>
        <w:rPr>
          <w:rFonts w:ascii="Times New Roman" w:eastAsia="Times New Roman" w:hAnsi="Times New Roman"/>
          <w:b/>
          <w:smallCaps/>
          <w:color w:val="000000"/>
          <w:lang w:val="x-none" w:eastAsia="x-none"/>
        </w:rPr>
      </w:pPr>
      <w:r>
        <w:rPr>
          <w:rFonts w:ascii="Times New Roman" w:eastAsia="Times New Roman" w:hAnsi="Times New Roman"/>
          <w:b/>
          <w:smallCaps/>
          <w:color w:val="000000"/>
          <w:lang w:val="x-none" w:eastAsia="x-none"/>
        </w:rPr>
        <w:br w:type="page"/>
      </w:r>
    </w:p>
    <w:p w14:paraId="0FAAF174" w14:textId="0F4B6751" w:rsidR="00ED1575" w:rsidRPr="00C900F6" w:rsidRDefault="0035107A" w:rsidP="00591870">
      <w:pPr>
        <w:rPr>
          <w:rFonts w:ascii="Times New Roman" w:eastAsia="Times New Roman" w:hAnsi="Times New Roman"/>
          <w:b/>
          <w:caps/>
          <w:color w:val="000000"/>
          <w:lang w:eastAsia="x-none"/>
        </w:rPr>
      </w:pPr>
      <w:r w:rsidRPr="00C900F6">
        <w:rPr>
          <w:rFonts w:ascii="Times New Roman" w:eastAsia="Times New Roman" w:hAnsi="Times New Roman"/>
          <w:b/>
          <w:smallCaps/>
          <w:color w:val="000000"/>
          <w:lang w:val="x-none" w:eastAsia="x-none"/>
        </w:rPr>
        <w:t xml:space="preserve">C.  </w:t>
      </w:r>
      <w:r w:rsidR="007F77BB" w:rsidRPr="00C900F6">
        <w:rPr>
          <w:rFonts w:ascii="Times New Roman" w:eastAsia="Times New Roman" w:hAnsi="Times New Roman"/>
          <w:b/>
          <w:smallCaps/>
          <w:color w:val="000000"/>
          <w:lang w:eastAsia="x-none"/>
        </w:rPr>
        <w:t>D</w:t>
      </w:r>
      <w:r w:rsidRPr="00C900F6">
        <w:rPr>
          <w:rFonts w:ascii="Times New Roman" w:eastAsia="Times New Roman" w:hAnsi="Times New Roman"/>
          <w:b/>
          <w:smallCaps/>
          <w:color w:val="000000"/>
          <w:lang w:val="x-none" w:eastAsia="x-none"/>
        </w:rPr>
        <w:t>escribe the budgeted m &amp;e plan:</w:t>
      </w:r>
      <w:r w:rsidRPr="00C900F6">
        <w:rPr>
          <w:rFonts w:ascii="Times New Roman" w:eastAsia="Times New Roman" w:hAnsi="Times New Roman"/>
          <w:b/>
          <w:caps/>
          <w:color w:val="000000"/>
          <w:lang w:val="x-none" w:eastAsia="x-none"/>
        </w:rPr>
        <w:t xml:space="preserve">  </w:t>
      </w:r>
      <w:bookmarkStart w:id="15" w:name="pjMandEPlan"/>
    </w:p>
    <w:p w14:paraId="2BFD9BA6" w14:textId="77777777" w:rsidR="0035107A" w:rsidRDefault="003A495F" w:rsidP="00ED1575">
      <w:pPr>
        <w:spacing w:after="0" w:line="240" w:lineRule="auto"/>
        <w:rPr>
          <w:rFonts w:ascii="Times New Roman" w:eastAsia="Times New Roman" w:hAnsi="Times New Roman"/>
          <w:color w:val="000000"/>
          <w:lang w:eastAsia="x-none"/>
        </w:rPr>
      </w:pPr>
      <w:r w:rsidRPr="003A2019">
        <w:rPr>
          <w:rFonts w:ascii="Times New Roman" w:eastAsia="Times New Roman" w:hAnsi="Times New Roman"/>
          <w:color w:val="000000"/>
          <w:lang w:val="x-none" w:eastAsia="x-none"/>
        </w:rPr>
        <w:fldChar w:fldCharType="begin">
          <w:ffData>
            <w:name w:val="pjMandEPlan"/>
            <w:enabled/>
            <w:calcOnExit w:val="0"/>
            <w:textInput/>
          </w:ffData>
        </w:fldChar>
      </w:r>
      <w:r w:rsidRPr="003A2019">
        <w:rPr>
          <w:rFonts w:ascii="Times New Roman" w:eastAsia="Times New Roman" w:hAnsi="Times New Roman"/>
          <w:color w:val="000000"/>
          <w:lang w:val="x-none" w:eastAsia="x-none"/>
        </w:rPr>
        <w:instrText xml:space="preserve"> FORMTEXT </w:instrText>
      </w:r>
      <w:r w:rsidRPr="003A2019">
        <w:rPr>
          <w:rFonts w:ascii="Times New Roman" w:eastAsia="Times New Roman" w:hAnsi="Times New Roman"/>
          <w:color w:val="000000"/>
          <w:lang w:val="x-none" w:eastAsia="x-none"/>
        </w:rPr>
      </w:r>
      <w:r w:rsidRPr="003A2019">
        <w:rPr>
          <w:rFonts w:ascii="Times New Roman" w:eastAsia="Times New Roman" w:hAnsi="Times New Roman"/>
          <w:color w:val="000000"/>
          <w:lang w:val="x-none" w:eastAsia="x-none"/>
        </w:rPr>
        <w:fldChar w:fldCharType="separate"/>
      </w:r>
      <w:r w:rsidRPr="003A2019">
        <w:rPr>
          <w:rFonts w:ascii="Times New Roman" w:eastAsia="Times New Roman" w:hAnsi="Times New Roman"/>
          <w:noProof/>
          <w:color w:val="000000"/>
          <w:lang w:val="x-none" w:eastAsia="x-none"/>
        </w:rPr>
        <w:t> </w:t>
      </w:r>
      <w:r w:rsidRPr="003A2019">
        <w:rPr>
          <w:rFonts w:ascii="Times New Roman" w:eastAsia="Times New Roman" w:hAnsi="Times New Roman"/>
          <w:noProof/>
          <w:color w:val="000000"/>
          <w:lang w:val="x-none" w:eastAsia="x-none"/>
        </w:rPr>
        <w:t> </w:t>
      </w:r>
      <w:r w:rsidRPr="003A2019">
        <w:rPr>
          <w:rFonts w:ascii="Times New Roman" w:eastAsia="Times New Roman" w:hAnsi="Times New Roman"/>
          <w:noProof/>
          <w:color w:val="000000"/>
          <w:lang w:val="x-none" w:eastAsia="x-none"/>
        </w:rPr>
        <w:t> </w:t>
      </w:r>
      <w:r w:rsidRPr="003A2019">
        <w:rPr>
          <w:rFonts w:ascii="Times New Roman" w:eastAsia="Times New Roman" w:hAnsi="Times New Roman"/>
          <w:noProof/>
          <w:color w:val="000000"/>
          <w:lang w:val="x-none" w:eastAsia="x-none"/>
        </w:rPr>
        <w:t> </w:t>
      </w:r>
      <w:r w:rsidRPr="003A2019">
        <w:rPr>
          <w:rFonts w:ascii="Times New Roman" w:eastAsia="Times New Roman" w:hAnsi="Times New Roman"/>
          <w:noProof/>
          <w:color w:val="000000"/>
          <w:lang w:val="x-none" w:eastAsia="x-none"/>
        </w:rPr>
        <w:t> </w:t>
      </w:r>
      <w:r w:rsidRPr="003A2019">
        <w:rPr>
          <w:rFonts w:ascii="Times New Roman" w:eastAsia="Times New Roman" w:hAnsi="Times New Roman"/>
          <w:color w:val="000000"/>
          <w:lang w:val="x-none" w:eastAsia="x-none"/>
        </w:rPr>
        <w:fldChar w:fldCharType="end"/>
      </w:r>
      <w:bookmarkEnd w:id="15"/>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15"/>
        <w:gridCol w:w="3318"/>
        <w:gridCol w:w="2079"/>
        <w:gridCol w:w="2505"/>
      </w:tblGrid>
      <w:tr w:rsidR="00ED1575" w:rsidRPr="00AA6FFA" w14:paraId="278AE534" w14:textId="77777777" w:rsidTr="00B6051D">
        <w:trPr>
          <w:tblHeader/>
          <w:jc w:val="center"/>
        </w:trPr>
        <w:tc>
          <w:tcPr>
            <w:tcW w:w="2515" w:type="dxa"/>
            <w:shd w:val="clear" w:color="auto" w:fill="auto"/>
            <w:vAlign w:val="center"/>
          </w:tcPr>
          <w:p w14:paraId="3B490519" w14:textId="77777777" w:rsidR="00ED1575" w:rsidRPr="00AA6FFA" w:rsidRDefault="00ED1575" w:rsidP="00ED1575">
            <w:pPr>
              <w:keepNext/>
              <w:spacing w:before="20" w:after="20" w:line="240" w:lineRule="auto"/>
              <w:jc w:val="center"/>
              <w:rPr>
                <w:rFonts w:ascii="Times New Roman" w:hAnsi="Times New Roman"/>
                <w:color w:val="FF0000"/>
                <w:sz w:val="20"/>
                <w:szCs w:val="20"/>
              </w:rPr>
            </w:pPr>
            <w:r w:rsidRPr="00AA6FFA">
              <w:rPr>
                <w:rFonts w:ascii="Times New Roman" w:hAnsi="Times New Roman"/>
                <w:b/>
                <w:sz w:val="20"/>
                <w:szCs w:val="20"/>
              </w:rPr>
              <w:t>Type of M&amp;E activity</w:t>
            </w:r>
          </w:p>
        </w:tc>
        <w:tc>
          <w:tcPr>
            <w:tcW w:w="3318" w:type="dxa"/>
            <w:shd w:val="clear" w:color="auto" w:fill="auto"/>
            <w:vAlign w:val="center"/>
          </w:tcPr>
          <w:p w14:paraId="7B556918" w14:textId="77777777" w:rsidR="00ED1575" w:rsidRPr="00AA6FFA" w:rsidRDefault="00ED1575" w:rsidP="00ED1575">
            <w:pPr>
              <w:keepNext/>
              <w:spacing w:before="20" w:after="20" w:line="240" w:lineRule="auto"/>
              <w:jc w:val="center"/>
              <w:rPr>
                <w:rFonts w:ascii="Times New Roman" w:hAnsi="Times New Roman"/>
                <w:sz w:val="20"/>
                <w:szCs w:val="20"/>
              </w:rPr>
            </w:pPr>
            <w:r w:rsidRPr="00AA6FFA">
              <w:rPr>
                <w:rFonts w:ascii="Times New Roman" w:hAnsi="Times New Roman"/>
                <w:b/>
                <w:sz w:val="20"/>
                <w:szCs w:val="20"/>
              </w:rPr>
              <w:t>Responsible Parties</w:t>
            </w:r>
          </w:p>
        </w:tc>
        <w:tc>
          <w:tcPr>
            <w:tcW w:w="2079" w:type="dxa"/>
            <w:shd w:val="clear" w:color="auto" w:fill="auto"/>
            <w:vAlign w:val="center"/>
          </w:tcPr>
          <w:p w14:paraId="16ADB5D5" w14:textId="77777777" w:rsidR="00ED1575" w:rsidRPr="00AA6FFA" w:rsidRDefault="00ED1575" w:rsidP="00ED1575">
            <w:pPr>
              <w:keepNext/>
              <w:spacing w:before="20" w:after="20" w:line="240" w:lineRule="auto"/>
              <w:jc w:val="center"/>
              <w:rPr>
                <w:rFonts w:ascii="Times New Roman" w:hAnsi="Times New Roman"/>
                <w:b/>
                <w:sz w:val="20"/>
                <w:szCs w:val="20"/>
              </w:rPr>
            </w:pPr>
            <w:r w:rsidRPr="00AA6FFA">
              <w:rPr>
                <w:rFonts w:ascii="Times New Roman" w:hAnsi="Times New Roman"/>
                <w:b/>
                <w:sz w:val="20"/>
                <w:szCs w:val="20"/>
              </w:rPr>
              <w:t>Budget USD</w:t>
            </w:r>
          </w:p>
          <w:p w14:paraId="21256673" w14:textId="77777777" w:rsidR="00ED1575" w:rsidRPr="00AA6FFA" w:rsidRDefault="00ED1575" w:rsidP="00ED1575">
            <w:pPr>
              <w:keepNext/>
              <w:spacing w:before="20" w:after="20" w:line="240" w:lineRule="auto"/>
              <w:ind w:right="26"/>
              <w:jc w:val="center"/>
              <w:rPr>
                <w:rFonts w:ascii="Times New Roman" w:hAnsi="Times New Roman"/>
                <w:color w:val="FF0000"/>
                <w:sz w:val="20"/>
                <w:szCs w:val="20"/>
              </w:rPr>
            </w:pPr>
            <w:r w:rsidRPr="00AA6FFA">
              <w:rPr>
                <w:rFonts w:ascii="Times New Roman" w:hAnsi="Times New Roman"/>
                <w:bCs/>
                <w:i/>
                <w:iCs/>
                <w:sz w:val="20"/>
                <w:szCs w:val="20"/>
              </w:rPr>
              <w:t>Excluding project team staff time</w:t>
            </w:r>
          </w:p>
        </w:tc>
        <w:tc>
          <w:tcPr>
            <w:tcW w:w="2505" w:type="dxa"/>
            <w:shd w:val="clear" w:color="auto" w:fill="auto"/>
            <w:vAlign w:val="center"/>
          </w:tcPr>
          <w:p w14:paraId="32D81ADA" w14:textId="77777777" w:rsidR="00ED1575" w:rsidRPr="00AA6FFA" w:rsidRDefault="00ED1575" w:rsidP="00ED1575">
            <w:pPr>
              <w:keepNext/>
              <w:spacing w:before="20" w:after="20" w:line="240" w:lineRule="auto"/>
              <w:jc w:val="center"/>
              <w:rPr>
                <w:rFonts w:ascii="Times New Roman" w:hAnsi="Times New Roman"/>
                <w:color w:val="FF0000"/>
                <w:sz w:val="20"/>
                <w:szCs w:val="20"/>
              </w:rPr>
            </w:pPr>
            <w:r w:rsidRPr="00AA6FFA">
              <w:rPr>
                <w:rFonts w:ascii="Times New Roman" w:hAnsi="Times New Roman"/>
                <w:b/>
                <w:sz w:val="20"/>
                <w:szCs w:val="20"/>
              </w:rPr>
              <w:t>Time frame</w:t>
            </w:r>
          </w:p>
        </w:tc>
      </w:tr>
      <w:tr w:rsidR="00ED1575" w:rsidRPr="00AA6FFA" w14:paraId="2E1814DA" w14:textId="77777777" w:rsidTr="00B6051D">
        <w:trPr>
          <w:jc w:val="center"/>
        </w:trPr>
        <w:tc>
          <w:tcPr>
            <w:tcW w:w="2515" w:type="dxa"/>
            <w:vAlign w:val="center"/>
          </w:tcPr>
          <w:p w14:paraId="1687C4B9"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 xml:space="preserve">Inception Workshop </w:t>
            </w:r>
          </w:p>
        </w:tc>
        <w:tc>
          <w:tcPr>
            <w:tcW w:w="3318" w:type="dxa"/>
            <w:vAlign w:val="center"/>
          </w:tcPr>
          <w:p w14:paraId="7192B5F6" w14:textId="77777777" w:rsidR="00ED1575" w:rsidRPr="00AA6FFA" w:rsidRDefault="003678C3" w:rsidP="00ED1575">
            <w:pPr>
              <w:spacing w:before="20" w:after="20" w:line="240" w:lineRule="auto"/>
              <w:rPr>
                <w:rFonts w:ascii="Times New Roman" w:hAnsi="Times New Roman"/>
                <w:sz w:val="20"/>
                <w:szCs w:val="20"/>
              </w:rPr>
            </w:pPr>
            <w:r w:rsidRPr="00AA6FFA">
              <w:rPr>
                <w:rFonts w:ascii="Times New Roman" w:hAnsi="Times New Roman"/>
                <w:sz w:val="20"/>
                <w:szCs w:val="20"/>
              </w:rPr>
              <w:t xml:space="preserve">Regional </w:t>
            </w:r>
            <w:r w:rsidR="00ED1575" w:rsidRPr="00AA6FFA">
              <w:rPr>
                <w:rFonts w:ascii="Times New Roman" w:hAnsi="Times New Roman"/>
                <w:sz w:val="20"/>
                <w:szCs w:val="20"/>
              </w:rPr>
              <w:t xml:space="preserve">Project </w:t>
            </w:r>
            <w:r w:rsidRPr="00AA6FFA">
              <w:rPr>
                <w:rFonts w:ascii="Times New Roman" w:hAnsi="Times New Roman"/>
                <w:sz w:val="20"/>
                <w:szCs w:val="20"/>
              </w:rPr>
              <w:t xml:space="preserve">Manager, </w:t>
            </w:r>
            <w:r w:rsidR="00C36506" w:rsidRPr="00AA6FFA">
              <w:rPr>
                <w:rFonts w:ascii="Times New Roman" w:hAnsi="Times New Roman"/>
                <w:sz w:val="20"/>
                <w:szCs w:val="20"/>
              </w:rPr>
              <w:t>National Implementation Partners,</w:t>
            </w:r>
          </w:p>
          <w:p w14:paraId="245B8685" w14:textId="77777777" w:rsidR="00ED1575" w:rsidRPr="00AA6FFA" w:rsidRDefault="00ED1575" w:rsidP="00ED1575">
            <w:pPr>
              <w:spacing w:before="20" w:after="20" w:line="240" w:lineRule="auto"/>
              <w:rPr>
                <w:rFonts w:ascii="Times New Roman" w:hAnsi="Times New Roman"/>
                <w:sz w:val="20"/>
                <w:szCs w:val="20"/>
                <w:lang w:eastAsia="zh-CN"/>
              </w:rPr>
            </w:pPr>
            <w:r w:rsidRPr="00AA6FFA">
              <w:rPr>
                <w:rFonts w:ascii="Times New Roman" w:hAnsi="Times New Roman"/>
                <w:sz w:val="20"/>
                <w:szCs w:val="20"/>
              </w:rPr>
              <w:t xml:space="preserve">UNDP </w:t>
            </w:r>
            <w:r w:rsidRPr="00AA6FFA">
              <w:rPr>
                <w:rFonts w:ascii="Times New Roman" w:hAnsi="Times New Roman"/>
                <w:sz w:val="20"/>
                <w:szCs w:val="20"/>
                <w:lang w:eastAsia="zh-CN"/>
              </w:rPr>
              <w:t>Country Offices</w:t>
            </w:r>
            <w:r w:rsidR="003678C3" w:rsidRPr="00AA6FFA">
              <w:rPr>
                <w:rFonts w:ascii="Times New Roman" w:hAnsi="Times New Roman"/>
                <w:sz w:val="20"/>
                <w:szCs w:val="20"/>
                <w:lang w:eastAsia="zh-CN"/>
              </w:rPr>
              <w:t>,</w:t>
            </w:r>
          </w:p>
          <w:p w14:paraId="6644625F"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 xml:space="preserve">UNDP GEF </w:t>
            </w:r>
          </w:p>
        </w:tc>
        <w:tc>
          <w:tcPr>
            <w:tcW w:w="2079" w:type="dxa"/>
            <w:vAlign w:val="center"/>
          </w:tcPr>
          <w:p w14:paraId="687ED058" w14:textId="1109701D"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 xml:space="preserve">USD </w:t>
            </w:r>
            <w:r w:rsidR="007E0DFF">
              <w:rPr>
                <w:rFonts w:ascii="Times New Roman" w:hAnsi="Times New Roman"/>
                <w:sz w:val="20"/>
                <w:szCs w:val="20"/>
              </w:rPr>
              <w:t>2</w:t>
            </w:r>
            <w:r w:rsidRPr="00AA6FFA">
              <w:rPr>
                <w:rFonts w:ascii="Times New Roman" w:hAnsi="Times New Roman"/>
                <w:sz w:val="20"/>
                <w:szCs w:val="20"/>
              </w:rPr>
              <w:t>0,000</w:t>
            </w:r>
          </w:p>
        </w:tc>
        <w:tc>
          <w:tcPr>
            <w:tcW w:w="2505" w:type="dxa"/>
            <w:vAlign w:val="center"/>
          </w:tcPr>
          <w:p w14:paraId="640BA725"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 xml:space="preserve">Within first three months of project start up </w:t>
            </w:r>
          </w:p>
        </w:tc>
      </w:tr>
      <w:tr w:rsidR="00ED1575" w:rsidRPr="00AA6FFA" w14:paraId="6959892D" w14:textId="77777777" w:rsidTr="00B6051D">
        <w:trPr>
          <w:jc w:val="center"/>
        </w:trPr>
        <w:tc>
          <w:tcPr>
            <w:tcW w:w="2515" w:type="dxa"/>
            <w:vAlign w:val="center"/>
          </w:tcPr>
          <w:p w14:paraId="6CE4C3F0"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Inception Report</w:t>
            </w:r>
          </w:p>
        </w:tc>
        <w:tc>
          <w:tcPr>
            <w:tcW w:w="3318" w:type="dxa"/>
            <w:vAlign w:val="center"/>
          </w:tcPr>
          <w:p w14:paraId="1F3DB8BD"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Project Team</w:t>
            </w:r>
            <w:r w:rsidR="003678C3" w:rsidRPr="00AA6FFA">
              <w:rPr>
                <w:rFonts w:ascii="Times New Roman" w:hAnsi="Times New Roman"/>
                <w:sz w:val="20"/>
                <w:szCs w:val="20"/>
              </w:rPr>
              <w:t>,</w:t>
            </w:r>
          </w:p>
          <w:p w14:paraId="1DE4E987" w14:textId="77777777" w:rsidR="00ED1575" w:rsidRPr="00AA6FFA" w:rsidRDefault="00ED1575" w:rsidP="00ED1575">
            <w:pPr>
              <w:spacing w:before="20" w:after="20" w:line="240" w:lineRule="auto"/>
              <w:rPr>
                <w:rFonts w:ascii="Times New Roman" w:hAnsi="Times New Roman"/>
                <w:sz w:val="20"/>
                <w:szCs w:val="20"/>
                <w:lang w:eastAsia="zh-CN"/>
              </w:rPr>
            </w:pPr>
            <w:r w:rsidRPr="00AA6FFA">
              <w:rPr>
                <w:rFonts w:ascii="Times New Roman" w:hAnsi="Times New Roman"/>
                <w:sz w:val="20"/>
                <w:szCs w:val="20"/>
              </w:rPr>
              <w:t xml:space="preserve">UNDP </w:t>
            </w:r>
            <w:r w:rsidRPr="00AA6FFA">
              <w:rPr>
                <w:rFonts w:ascii="Times New Roman" w:hAnsi="Times New Roman"/>
                <w:sz w:val="20"/>
                <w:szCs w:val="20"/>
                <w:lang w:eastAsia="zh-CN"/>
              </w:rPr>
              <w:t>Country Offices</w:t>
            </w:r>
          </w:p>
        </w:tc>
        <w:tc>
          <w:tcPr>
            <w:tcW w:w="2079" w:type="dxa"/>
            <w:vAlign w:val="center"/>
          </w:tcPr>
          <w:p w14:paraId="71DFA2BA"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 xml:space="preserve">None </w:t>
            </w:r>
          </w:p>
        </w:tc>
        <w:tc>
          <w:tcPr>
            <w:tcW w:w="2505" w:type="dxa"/>
            <w:vAlign w:val="center"/>
          </w:tcPr>
          <w:p w14:paraId="2B72ACBD"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Immediately following inception workshop</w:t>
            </w:r>
          </w:p>
        </w:tc>
      </w:tr>
      <w:tr w:rsidR="00ED1575" w:rsidRPr="00AA6FFA" w14:paraId="0D21B4B1" w14:textId="77777777" w:rsidTr="00B6051D">
        <w:trPr>
          <w:jc w:val="center"/>
        </w:trPr>
        <w:tc>
          <w:tcPr>
            <w:tcW w:w="2515" w:type="dxa"/>
            <w:vAlign w:val="center"/>
          </w:tcPr>
          <w:p w14:paraId="2AF07E3B"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 xml:space="preserve">Measurement of Means of Verification for Project Purpose Indicators </w:t>
            </w:r>
          </w:p>
        </w:tc>
        <w:tc>
          <w:tcPr>
            <w:tcW w:w="3318" w:type="dxa"/>
            <w:vAlign w:val="center"/>
          </w:tcPr>
          <w:p w14:paraId="67277313" w14:textId="77777777" w:rsidR="00ED1575" w:rsidRPr="00AA6FFA" w:rsidRDefault="003678C3" w:rsidP="00ED1575">
            <w:pPr>
              <w:spacing w:before="20" w:after="20" w:line="240" w:lineRule="auto"/>
              <w:rPr>
                <w:rFonts w:ascii="Times New Roman" w:hAnsi="Times New Roman"/>
                <w:sz w:val="20"/>
                <w:szCs w:val="20"/>
              </w:rPr>
            </w:pPr>
            <w:r w:rsidRPr="00AA6FFA">
              <w:rPr>
                <w:rFonts w:ascii="Times New Roman" w:hAnsi="Times New Roman"/>
                <w:sz w:val="20"/>
                <w:szCs w:val="20"/>
              </w:rPr>
              <w:t xml:space="preserve">Regional </w:t>
            </w:r>
            <w:r w:rsidR="00ED1575" w:rsidRPr="00AA6FFA">
              <w:rPr>
                <w:rFonts w:ascii="Times New Roman" w:hAnsi="Times New Roman"/>
                <w:sz w:val="20"/>
                <w:szCs w:val="20"/>
              </w:rPr>
              <w:t>Project Manager will oversee the hiring of specific studies and institutions, and delegate responsibilities to relevant team members</w:t>
            </w:r>
          </w:p>
        </w:tc>
        <w:tc>
          <w:tcPr>
            <w:tcW w:w="2079" w:type="dxa"/>
            <w:vAlign w:val="center"/>
          </w:tcPr>
          <w:p w14:paraId="6F769157" w14:textId="24AB85AA" w:rsidR="00ED1575" w:rsidRPr="00AA6FFA" w:rsidRDefault="007E0DFF" w:rsidP="00ED1575">
            <w:pPr>
              <w:spacing w:before="20" w:after="20" w:line="240" w:lineRule="auto"/>
              <w:rPr>
                <w:rFonts w:ascii="Times New Roman" w:hAnsi="Times New Roman"/>
                <w:sz w:val="20"/>
                <w:szCs w:val="20"/>
              </w:rPr>
            </w:pPr>
            <w:r>
              <w:rPr>
                <w:rFonts w:ascii="Times New Roman" w:hAnsi="Times New Roman"/>
                <w:sz w:val="20"/>
                <w:szCs w:val="20"/>
              </w:rPr>
              <w:t>USD 5</w:t>
            </w:r>
            <w:r w:rsidR="00206B2E">
              <w:rPr>
                <w:rFonts w:ascii="Times New Roman" w:hAnsi="Times New Roman"/>
                <w:sz w:val="20"/>
                <w:szCs w:val="20"/>
              </w:rPr>
              <w:t>5</w:t>
            </w:r>
            <w:r>
              <w:rPr>
                <w:rFonts w:ascii="Times New Roman" w:hAnsi="Times New Roman"/>
                <w:sz w:val="20"/>
                <w:szCs w:val="20"/>
              </w:rPr>
              <w:t>,000</w:t>
            </w:r>
          </w:p>
        </w:tc>
        <w:tc>
          <w:tcPr>
            <w:tcW w:w="2505" w:type="dxa"/>
            <w:vAlign w:val="center"/>
          </w:tcPr>
          <w:p w14:paraId="32B2B6F5"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Start, mid and end of project</w:t>
            </w:r>
          </w:p>
        </w:tc>
      </w:tr>
      <w:tr w:rsidR="00ED1575" w:rsidRPr="00AA6FFA" w14:paraId="48B72763" w14:textId="77777777" w:rsidTr="00B6051D">
        <w:trPr>
          <w:jc w:val="center"/>
        </w:trPr>
        <w:tc>
          <w:tcPr>
            <w:tcW w:w="2515" w:type="dxa"/>
            <w:vAlign w:val="center"/>
          </w:tcPr>
          <w:p w14:paraId="611D9C0D"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 xml:space="preserve">Measurement of Means of Verification for Project Progress and Performance (measured on an annual basis) </w:t>
            </w:r>
          </w:p>
        </w:tc>
        <w:tc>
          <w:tcPr>
            <w:tcW w:w="3318" w:type="dxa"/>
            <w:vAlign w:val="center"/>
          </w:tcPr>
          <w:p w14:paraId="47F88FF0"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 xml:space="preserve">Oversight by </w:t>
            </w:r>
            <w:r w:rsidR="003678C3" w:rsidRPr="00AA6FFA">
              <w:rPr>
                <w:rFonts w:ascii="Times New Roman" w:hAnsi="Times New Roman"/>
                <w:sz w:val="20"/>
                <w:szCs w:val="20"/>
              </w:rPr>
              <w:t xml:space="preserve">Regional </w:t>
            </w:r>
            <w:r w:rsidRPr="00AA6FFA">
              <w:rPr>
                <w:rFonts w:ascii="Times New Roman" w:hAnsi="Times New Roman"/>
                <w:sz w:val="20"/>
                <w:szCs w:val="20"/>
              </w:rPr>
              <w:t>Projec</w:t>
            </w:r>
            <w:r w:rsidR="003678C3" w:rsidRPr="00AA6FFA">
              <w:rPr>
                <w:rFonts w:ascii="Times New Roman" w:hAnsi="Times New Roman"/>
                <w:sz w:val="20"/>
                <w:szCs w:val="20"/>
              </w:rPr>
              <w:t xml:space="preserve">t Manager, </w:t>
            </w:r>
          </w:p>
          <w:p w14:paraId="25B6D5A3"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 xml:space="preserve">Project team </w:t>
            </w:r>
          </w:p>
        </w:tc>
        <w:tc>
          <w:tcPr>
            <w:tcW w:w="2079" w:type="dxa"/>
            <w:vAlign w:val="center"/>
          </w:tcPr>
          <w:p w14:paraId="722E93D2" w14:textId="633391A3" w:rsidR="00ED1575" w:rsidRPr="00AA6FFA" w:rsidRDefault="007E0DFF" w:rsidP="00ED1575">
            <w:pPr>
              <w:spacing w:before="20" w:after="20" w:line="240" w:lineRule="auto"/>
              <w:rPr>
                <w:rFonts w:ascii="Times New Roman" w:hAnsi="Times New Roman"/>
                <w:sz w:val="20"/>
                <w:szCs w:val="20"/>
              </w:rPr>
            </w:pPr>
            <w:r>
              <w:rPr>
                <w:rFonts w:ascii="Times New Roman" w:hAnsi="Times New Roman"/>
                <w:sz w:val="20"/>
                <w:szCs w:val="20"/>
              </w:rPr>
              <w:t>USD 12</w:t>
            </w:r>
            <w:r w:rsidR="00206B2E">
              <w:rPr>
                <w:rFonts w:ascii="Times New Roman" w:hAnsi="Times New Roman"/>
                <w:sz w:val="20"/>
                <w:szCs w:val="20"/>
              </w:rPr>
              <w:t>0</w:t>
            </w:r>
            <w:r>
              <w:rPr>
                <w:rFonts w:ascii="Times New Roman" w:hAnsi="Times New Roman"/>
                <w:sz w:val="20"/>
                <w:szCs w:val="20"/>
              </w:rPr>
              <w:t>,000</w:t>
            </w:r>
          </w:p>
        </w:tc>
        <w:tc>
          <w:tcPr>
            <w:tcW w:w="2505" w:type="dxa"/>
            <w:vAlign w:val="center"/>
          </w:tcPr>
          <w:p w14:paraId="7FE9D5AC"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 xml:space="preserve">Annually prior to ARR/PIR and to the definition of annual work plans </w:t>
            </w:r>
          </w:p>
        </w:tc>
      </w:tr>
      <w:tr w:rsidR="00ED1575" w:rsidRPr="00AA6FFA" w14:paraId="30581B82" w14:textId="77777777" w:rsidTr="00B6051D">
        <w:trPr>
          <w:jc w:val="center"/>
        </w:trPr>
        <w:tc>
          <w:tcPr>
            <w:tcW w:w="2515" w:type="dxa"/>
            <w:vAlign w:val="center"/>
          </w:tcPr>
          <w:p w14:paraId="356EDD34"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ARR and PIR</w:t>
            </w:r>
          </w:p>
        </w:tc>
        <w:tc>
          <w:tcPr>
            <w:tcW w:w="3318" w:type="dxa"/>
            <w:vAlign w:val="center"/>
          </w:tcPr>
          <w:p w14:paraId="7928DE5E"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Project Team</w:t>
            </w:r>
            <w:r w:rsidR="003678C3" w:rsidRPr="00AA6FFA">
              <w:rPr>
                <w:rFonts w:ascii="Times New Roman" w:hAnsi="Times New Roman"/>
                <w:sz w:val="20"/>
                <w:szCs w:val="20"/>
              </w:rPr>
              <w:t>,</w:t>
            </w:r>
          </w:p>
          <w:p w14:paraId="2FE7AB1E" w14:textId="77777777" w:rsidR="00ED1575" w:rsidRPr="00AA6FFA" w:rsidRDefault="00ED1575" w:rsidP="00ED1575">
            <w:pPr>
              <w:spacing w:before="20" w:after="20" w:line="240" w:lineRule="auto"/>
              <w:rPr>
                <w:rFonts w:ascii="Times New Roman" w:hAnsi="Times New Roman"/>
                <w:sz w:val="20"/>
                <w:szCs w:val="20"/>
                <w:lang w:eastAsia="zh-CN"/>
              </w:rPr>
            </w:pPr>
            <w:r w:rsidRPr="00AA6FFA">
              <w:rPr>
                <w:rFonts w:ascii="Times New Roman" w:hAnsi="Times New Roman"/>
                <w:sz w:val="20"/>
                <w:szCs w:val="20"/>
              </w:rPr>
              <w:t>UNDP</w:t>
            </w:r>
            <w:r w:rsidRPr="00AA6FFA">
              <w:rPr>
                <w:rFonts w:ascii="Times New Roman" w:hAnsi="Times New Roman"/>
                <w:sz w:val="20"/>
                <w:szCs w:val="20"/>
                <w:lang w:eastAsia="zh-CN"/>
              </w:rPr>
              <w:t xml:space="preserve"> Country Offices</w:t>
            </w:r>
            <w:r w:rsidR="003678C3" w:rsidRPr="00AA6FFA">
              <w:rPr>
                <w:rFonts w:ascii="Times New Roman" w:hAnsi="Times New Roman"/>
                <w:sz w:val="20"/>
                <w:szCs w:val="20"/>
                <w:lang w:eastAsia="zh-CN"/>
              </w:rPr>
              <w:t>,</w:t>
            </w:r>
          </w:p>
          <w:p w14:paraId="659C782F"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UNDP-GEF</w:t>
            </w:r>
          </w:p>
        </w:tc>
        <w:tc>
          <w:tcPr>
            <w:tcW w:w="2079" w:type="dxa"/>
            <w:vAlign w:val="center"/>
          </w:tcPr>
          <w:p w14:paraId="3EBB9E8E"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None</w:t>
            </w:r>
          </w:p>
        </w:tc>
        <w:tc>
          <w:tcPr>
            <w:tcW w:w="2505" w:type="dxa"/>
            <w:vAlign w:val="center"/>
          </w:tcPr>
          <w:p w14:paraId="3EBE949D"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 xml:space="preserve">Annually </w:t>
            </w:r>
          </w:p>
        </w:tc>
      </w:tr>
      <w:tr w:rsidR="00ED1575" w:rsidRPr="00AA6FFA" w14:paraId="705BED39" w14:textId="77777777" w:rsidTr="00B6051D">
        <w:trPr>
          <w:jc w:val="center"/>
        </w:trPr>
        <w:tc>
          <w:tcPr>
            <w:tcW w:w="2515" w:type="dxa"/>
            <w:vAlign w:val="center"/>
          </w:tcPr>
          <w:p w14:paraId="3F242737"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Quarterly progress reports</w:t>
            </w:r>
          </w:p>
        </w:tc>
        <w:tc>
          <w:tcPr>
            <w:tcW w:w="3318" w:type="dxa"/>
            <w:vAlign w:val="center"/>
          </w:tcPr>
          <w:p w14:paraId="69012C6A"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 xml:space="preserve">Project team </w:t>
            </w:r>
          </w:p>
        </w:tc>
        <w:tc>
          <w:tcPr>
            <w:tcW w:w="2079" w:type="dxa"/>
            <w:vAlign w:val="center"/>
          </w:tcPr>
          <w:p w14:paraId="6D11CAA0"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None</w:t>
            </w:r>
          </w:p>
        </w:tc>
        <w:tc>
          <w:tcPr>
            <w:tcW w:w="2505" w:type="dxa"/>
            <w:vAlign w:val="center"/>
          </w:tcPr>
          <w:p w14:paraId="5E976072"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Quarterly</w:t>
            </w:r>
          </w:p>
        </w:tc>
      </w:tr>
      <w:tr w:rsidR="00ED1575" w:rsidRPr="00AA6FFA" w14:paraId="541DBB29" w14:textId="77777777" w:rsidTr="00B6051D">
        <w:trPr>
          <w:jc w:val="center"/>
        </w:trPr>
        <w:tc>
          <w:tcPr>
            <w:tcW w:w="2515" w:type="dxa"/>
            <w:vAlign w:val="center"/>
          </w:tcPr>
          <w:p w14:paraId="11A88E8F"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CDRs</w:t>
            </w:r>
          </w:p>
        </w:tc>
        <w:tc>
          <w:tcPr>
            <w:tcW w:w="3318" w:type="dxa"/>
            <w:vAlign w:val="center"/>
          </w:tcPr>
          <w:p w14:paraId="0A71B854" w14:textId="77777777" w:rsidR="00ED1575" w:rsidRPr="00AA6FFA" w:rsidRDefault="003678C3" w:rsidP="00ED1575">
            <w:pPr>
              <w:spacing w:before="20" w:after="20" w:line="240" w:lineRule="auto"/>
              <w:rPr>
                <w:rFonts w:ascii="Times New Roman" w:hAnsi="Times New Roman"/>
                <w:sz w:val="20"/>
                <w:szCs w:val="20"/>
              </w:rPr>
            </w:pPr>
            <w:r w:rsidRPr="00AA6FFA">
              <w:rPr>
                <w:rFonts w:ascii="Times New Roman" w:hAnsi="Times New Roman"/>
                <w:sz w:val="20"/>
                <w:szCs w:val="20"/>
              </w:rPr>
              <w:t xml:space="preserve">Regional </w:t>
            </w:r>
            <w:r w:rsidR="00ED1575" w:rsidRPr="00AA6FFA">
              <w:rPr>
                <w:rFonts w:ascii="Times New Roman" w:hAnsi="Times New Roman"/>
                <w:sz w:val="20"/>
                <w:szCs w:val="20"/>
              </w:rPr>
              <w:t>Project Manager</w:t>
            </w:r>
          </w:p>
        </w:tc>
        <w:tc>
          <w:tcPr>
            <w:tcW w:w="2079" w:type="dxa"/>
            <w:vAlign w:val="center"/>
          </w:tcPr>
          <w:p w14:paraId="47B920B8"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None</w:t>
            </w:r>
          </w:p>
        </w:tc>
        <w:tc>
          <w:tcPr>
            <w:tcW w:w="2505" w:type="dxa"/>
            <w:vAlign w:val="center"/>
          </w:tcPr>
          <w:p w14:paraId="24290125"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Quarterly</w:t>
            </w:r>
          </w:p>
        </w:tc>
      </w:tr>
      <w:tr w:rsidR="00ED1575" w:rsidRPr="00AA6FFA" w14:paraId="334A499C" w14:textId="77777777" w:rsidTr="00B6051D">
        <w:trPr>
          <w:jc w:val="center"/>
        </w:trPr>
        <w:tc>
          <w:tcPr>
            <w:tcW w:w="2515" w:type="dxa"/>
            <w:vAlign w:val="center"/>
          </w:tcPr>
          <w:p w14:paraId="13A2021E"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Issues Log</w:t>
            </w:r>
          </w:p>
        </w:tc>
        <w:tc>
          <w:tcPr>
            <w:tcW w:w="3318" w:type="dxa"/>
            <w:vAlign w:val="center"/>
          </w:tcPr>
          <w:p w14:paraId="4937F3CB" w14:textId="77777777" w:rsidR="00ED1575" w:rsidRPr="00AA6FFA" w:rsidRDefault="003678C3" w:rsidP="00ED1575">
            <w:pPr>
              <w:spacing w:before="20" w:after="20" w:line="240" w:lineRule="auto"/>
              <w:rPr>
                <w:rFonts w:ascii="Times New Roman" w:hAnsi="Times New Roman"/>
                <w:sz w:val="20"/>
                <w:szCs w:val="20"/>
              </w:rPr>
            </w:pPr>
            <w:r w:rsidRPr="00AA6FFA">
              <w:rPr>
                <w:rFonts w:ascii="Times New Roman" w:hAnsi="Times New Roman"/>
                <w:sz w:val="20"/>
                <w:szCs w:val="20"/>
              </w:rPr>
              <w:t xml:space="preserve">Regional </w:t>
            </w:r>
            <w:r w:rsidR="00ED1575" w:rsidRPr="00AA6FFA">
              <w:rPr>
                <w:rFonts w:ascii="Times New Roman" w:hAnsi="Times New Roman"/>
                <w:sz w:val="20"/>
                <w:szCs w:val="20"/>
              </w:rPr>
              <w:t>Project Manager</w:t>
            </w:r>
          </w:p>
          <w:p w14:paraId="029083BF"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 xml:space="preserve">UNDP </w:t>
            </w:r>
            <w:r w:rsidRPr="00AA6FFA">
              <w:rPr>
                <w:rFonts w:ascii="Times New Roman" w:hAnsi="Times New Roman"/>
                <w:sz w:val="20"/>
                <w:szCs w:val="20"/>
                <w:lang w:eastAsia="zh-CN"/>
              </w:rPr>
              <w:t>Country Office</w:t>
            </w:r>
            <w:r w:rsidRPr="00AA6FFA">
              <w:rPr>
                <w:rFonts w:ascii="Times New Roman" w:hAnsi="Times New Roman"/>
                <w:sz w:val="20"/>
                <w:szCs w:val="20"/>
              </w:rPr>
              <w:t xml:space="preserve"> </w:t>
            </w:r>
            <w:proofErr w:type="spellStart"/>
            <w:r w:rsidRPr="00AA6FFA">
              <w:rPr>
                <w:rFonts w:ascii="Times New Roman" w:hAnsi="Times New Roman"/>
                <w:sz w:val="20"/>
                <w:szCs w:val="20"/>
              </w:rPr>
              <w:t>Programme</w:t>
            </w:r>
            <w:proofErr w:type="spellEnd"/>
            <w:r w:rsidRPr="00AA6FFA">
              <w:rPr>
                <w:rFonts w:ascii="Times New Roman" w:hAnsi="Times New Roman"/>
                <w:sz w:val="20"/>
                <w:szCs w:val="20"/>
              </w:rPr>
              <w:t xml:space="preserve"> Staff</w:t>
            </w:r>
          </w:p>
        </w:tc>
        <w:tc>
          <w:tcPr>
            <w:tcW w:w="2079" w:type="dxa"/>
            <w:vAlign w:val="center"/>
          </w:tcPr>
          <w:p w14:paraId="7D1AF76C"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None</w:t>
            </w:r>
          </w:p>
        </w:tc>
        <w:tc>
          <w:tcPr>
            <w:tcW w:w="2505" w:type="dxa"/>
            <w:vAlign w:val="center"/>
          </w:tcPr>
          <w:p w14:paraId="0E92DD8E"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Quarterly</w:t>
            </w:r>
          </w:p>
        </w:tc>
      </w:tr>
      <w:tr w:rsidR="00ED1575" w:rsidRPr="00AA6FFA" w14:paraId="35B0393D" w14:textId="77777777" w:rsidTr="00B6051D">
        <w:trPr>
          <w:jc w:val="center"/>
        </w:trPr>
        <w:tc>
          <w:tcPr>
            <w:tcW w:w="2515" w:type="dxa"/>
            <w:vAlign w:val="center"/>
          </w:tcPr>
          <w:p w14:paraId="43F6A1EA"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 xml:space="preserve">Risks Log </w:t>
            </w:r>
          </w:p>
        </w:tc>
        <w:tc>
          <w:tcPr>
            <w:tcW w:w="3318" w:type="dxa"/>
            <w:vAlign w:val="center"/>
          </w:tcPr>
          <w:p w14:paraId="67AE6958"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Project Manager</w:t>
            </w:r>
          </w:p>
          <w:p w14:paraId="290C3EEB"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UNDP Country Office</w:t>
            </w:r>
            <w:r w:rsidRPr="00AA6FFA">
              <w:rPr>
                <w:rFonts w:ascii="Times New Roman" w:hAnsi="Times New Roman"/>
                <w:sz w:val="20"/>
                <w:szCs w:val="20"/>
                <w:lang w:eastAsia="zh-CN"/>
              </w:rPr>
              <w:t xml:space="preserve"> </w:t>
            </w:r>
            <w:proofErr w:type="spellStart"/>
            <w:r w:rsidRPr="00AA6FFA">
              <w:rPr>
                <w:rFonts w:ascii="Times New Roman" w:hAnsi="Times New Roman"/>
                <w:sz w:val="20"/>
                <w:szCs w:val="20"/>
              </w:rPr>
              <w:t>Programme</w:t>
            </w:r>
            <w:proofErr w:type="spellEnd"/>
            <w:r w:rsidRPr="00AA6FFA">
              <w:rPr>
                <w:rFonts w:ascii="Times New Roman" w:hAnsi="Times New Roman"/>
                <w:sz w:val="20"/>
                <w:szCs w:val="20"/>
              </w:rPr>
              <w:t xml:space="preserve"> Staff</w:t>
            </w:r>
          </w:p>
        </w:tc>
        <w:tc>
          <w:tcPr>
            <w:tcW w:w="2079" w:type="dxa"/>
            <w:vAlign w:val="center"/>
          </w:tcPr>
          <w:p w14:paraId="55D69111"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None</w:t>
            </w:r>
          </w:p>
        </w:tc>
        <w:tc>
          <w:tcPr>
            <w:tcW w:w="2505" w:type="dxa"/>
            <w:vAlign w:val="center"/>
          </w:tcPr>
          <w:p w14:paraId="23880EE5"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Quarterly</w:t>
            </w:r>
          </w:p>
        </w:tc>
      </w:tr>
      <w:tr w:rsidR="00ED1575" w:rsidRPr="00AA6FFA" w14:paraId="4799D1F7" w14:textId="77777777" w:rsidTr="00B6051D">
        <w:trPr>
          <w:jc w:val="center"/>
        </w:trPr>
        <w:tc>
          <w:tcPr>
            <w:tcW w:w="2515" w:type="dxa"/>
            <w:vAlign w:val="center"/>
          </w:tcPr>
          <w:p w14:paraId="4490AF07"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 xml:space="preserve">Lessons Learned Log </w:t>
            </w:r>
          </w:p>
        </w:tc>
        <w:tc>
          <w:tcPr>
            <w:tcW w:w="3318" w:type="dxa"/>
            <w:vAlign w:val="center"/>
          </w:tcPr>
          <w:p w14:paraId="7D977F86" w14:textId="77777777" w:rsidR="00ED1575" w:rsidRPr="00AA6FFA" w:rsidRDefault="003678C3" w:rsidP="00ED1575">
            <w:pPr>
              <w:spacing w:before="20" w:after="20" w:line="240" w:lineRule="auto"/>
              <w:rPr>
                <w:rFonts w:ascii="Times New Roman" w:hAnsi="Times New Roman"/>
                <w:sz w:val="20"/>
                <w:szCs w:val="20"/>
              </w:rPr>
            </w:pPr>
            <w:r w:rsidRPr="00AA6FFA">
              <w:rPr>
                <w:rFonts w:ascii="Times New Roman" w:hAnsi="Times New Roman"/>
                <w:sz w:val="20"/>
                <w:szCs w:val="20"/>
              </w:rPr>
              <w:t xml:space="preserve">Regional </w:t>
            </w:r>
            <w:r w:rsidR="00ED1575" w:rsidRPr="00AA6FFA">
              <w:rPr>
                <w:rFonts w:ascii="Times New Roman" w:hAnsi="Times New Roman"/>
                <w:sz w:val="20"/>
                <w:szCs w:val="20"/>
              </w:rPr>
              <w:t>Project Manager</w:t>
            </w:r>
          </w:p>
          <w:p w14:paraId="38042BAB"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 xml:space="preserve">UNDP </w:t>
            </w:r>
            <w:r w:rsidRPr="00AA6FFA">
              <w:rPr>
                <w:rFonts w:ascii="Times New Roman" w:hAnsi="Times New Roman"/>
                <w:sz w:val="20"/>
                <w:szCs w:val="20"/>
                <w:lang w:eastAsia="zh-CN"/>
              </w:rPr>
              <w:t>Country Office</w:t>
            </w:r>
            <w:r w:rsidRPr="00AA6FFA">
              <w:rPr>
                <w:rFonts w:ascii="Times New Roman" w:hAnsi="Times New Roman"/>
                <w:sz w:val="20"/>
                <w:szCs w:val="20"/>
              </w:rPr>
              <w:t xml:space="preserve"> </w:t>
            </w:r>
            <w:proofErr w:type="spellStart"/>
            <w:r w:rsidRPr="00AA6FFA">
              <w:rPr>
                <w:rFonts w:ascii="Times New Roman" w:hAnsi="Times New Roman"/>
                <w:sz w:val="20"/>
                <w:szCs w:val="20"/>
              </w:rPr>
              <w:t>Programme</w:t>
            </w:r>
            <w:proofErr w:type="spellEnd"/>
            <w:r w:rsidRPr="00AA6FFA">
              <w:rPr>
                <w:rFonts w:ascii="Times New Roman" w:hAnsi="Times New Roman"/>
                <w:sz w:val="20"/>
                <w:szCs w:val="20"/>
              </w:rPr>
              <w:t xml:space="preserve"> Staff</w:t>
            </w:r>
          </w:p>
        </w:tc>
        <w:tc>
          <w:tcPr>
            <w:tcW w:w="2079" w:type="dxa"/>
            <w:vAlign w:val="center"/>
          </w:tcPr>
          <w:p w14:paraId="130C1FDB"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None</w:t>
            </w:r>
          </w:p>
        </w:tc>
        <w:tc>
          <w:tcPr>
            <w:tcW w:w="2505" w:type="dxa"/>
            <w:vAlign w:val="center"/>
          </w:tcPr>
          <w:p w14:paraId="532EDB24"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Quarterly</w:t>
            </w:r>
          </w:p>
        </w:tc>
      </w:tr>
      <w:tr w:rsidR="00ED1575" w:rsidRPr="00AA6FFA" w14:paraId="33354935" w14:textId="77777777" w:rsidTr="00B6051D">
        <w:trPr>
          <w:jc w:val="center"/>
        </w:trPr>
        <w:tc>
          <w:tcPr>
            <w:tcW w:w="2515" w:type="dxa"/>
            <w:vAlign w:val="center"/>
          </w:tcPr>
          <w:p w14:paraId="7318BB0E"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Midterm Review</w:t>
            </w:r>
          </w:p>
        </w:tc>
        <w:tc>
          <w:tcPr>
            <w:tcW w:w="3318" w:type="dxa"/>
            <w:vAlign w:val="center"/>
          </w:tcPr>
          <w:p w14:paraId="16CD0F7C"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Project team</w:t>
            </w:r>
            <w:r w:rsidR="003678C3" w:rsidRPr="00AA6FFA">
              <w:rPr>
                <w:rFonts w:ascii="Times New Roman" w:hAnsi="Times New Roman"/>
                <w:sz w:val="20"/>
                <w:szCs w:val="20"/>
              </w:rPr>
              <w:t>,</w:t>
            </w:r>
          </w:p>
          <w:p w14:paraId="53D7C437" w14:textId="77777777" w:rsidR="00ED1575" w:rsidRPr="00AA6FFA" w:rsidRDefault="00ED1575" w:rsidP="00ED1575">
            <w:pPr>
              <w:spacing w:before="20" w:after="20" w:line="240" w:lineRule="auto"/>
              <w:rPr>
                <w:rFonts w:ascii="Times New Roman" w:hAnsi="Times New Roman"/>
                <w:sz w:val="20"/>
                <w:szCs w:val="20"/>
                <w:lang w:eastAsia="zh-CN"/>
              </w:rPr>
            </w:pPr>
            <w:r w:rsidRPr="00AA6FFA">
              <w:rPr>
                <w:rFonts w:ascii="Times New Roman" w:hAnsi="Times New Roman"/>
                <w:sz w:val="20"/>
                <w:szCs w:val="20"/>
              </w:rPr>
              <w:t>UNDP</w:t>
            </w:r>
            <w:r w:rsidRPr="00AA6FFA">
              <w:rPr>
                <w:rFonts w:ascii="Times New Roman" w:hAnsi="Times New Roman"/>
                <w:sz w:val="20"/>
                <w:szCs w:val="20"/>
                <w:lang w:eastAsia="zh-CN"/>
              </w:rPr>
              <w:t xml:space="preserve"> Country Offices</w:t>
            </w:r>
            <w:r w:rsidR="003678C3" w:rsidRPr="00AA6FFA">
              <w:rPr>
                <w:rFonts w:ascii="Times New Roman" w:hAnsi="Times New Roman"/>
                <w:sz w:val="20"/>
                <w:szCs w:val="20"/>
                <w:lang w:eastAsia="zh-CN"/>
              </w:rPr>
              <w:t>,</w:t>
            </w:r>
          </w:p>
          <w:p w14:paraId="178F465A"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UNDP-GEF Regional Coordinating Unit</w:t>
            </w:r>
            <w:r w:rsidR="003678C3" w:rsidRPr="00AA6FFA">
              <w:rPr>
                <w:rFonts w:ascii="Times New Roman" w:hAnsi="Times New Roman"/>
                <w:sz w:val="20"/>
                <w:szCs w:val="20"/>
              </w:rPr>
              <w:t>,</w:t>
            </w:r>
          </w:p>
          <w:p w14:paraId="6E8AB266"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External Consultants (i.e., evaluation team)</w:t>
            </w:r>
          </w:p>
        </w:tc>
        <w:tc>
          <w:tcPr>
            <w:tcW w:w="2079" w:type="dxa"/>
            <w:vAlign w:val="center"/>
          </w:tcPr>
          <w:p w14:paraId="59EAECBD"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USD 50,000</w:t>
            </w:r>
          </w:p>
        </w:tc>
        <w:tc>
          <w:tcPr>
            <w:tcW w:w="2505" w:type="dxa"/>
            <w:vAlign w:val="center"/>
          </w:tcPr>
          <w:p w14:paraId="2488E7E7"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 xml:space="preserve">At the mid-point of project implementation. </w:t>
            </w:r>
          </w:p>
        </w:tc>
      </w:tr>
      <w:tr w:rsidR="00ED1575" w:rsidRPr="00AA6FFA" w14:paraId="7BEEC122" w14:textId="77777777" w:rsidTr="00B6051D">
        <w:trPr>
          <w:jc w:val="center"/>
        </w:trPr>
        <w:tc>
          <w:tcPr>
            <w:tcW w:w="2515" w:type="dxa"/>
            <w:vAlign w:val="center"/>
          </w:tcPr>
          <w:p w14:paraId="1E464A40"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Terminal Evaluation</w:t>
            </w:r>
          </w:p>
        </w:tc>
        <w:tc>
          <w:tcPr>
            <w:tcW w:w="3318" w:type="dxa"/>
            <w:vAlign w:val="center"/>
          </w:tcPr>
          <w:p w14:paraId="099B447B"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 xml:space="preserve">Project team, </w:t>
            </w:r>
          </w:p>
          <w:p w14:paraId="249EE43F" w14:textId="77777777" w:rsidR="00ED1575" w:rsidRPr="00AA6FFA" w:rsidRDefault="00ED1575" w:rsidP="00ED1575">
            <w:pPr>
              <w:spacing w:before="20" w:after="20" w:line="240" w:lineRule="auto"/>
              <w:rPr>
                <w:rFonts w:ascii="Times New Roman" w:hAnsi="Times New Roman"/>
                <w:sz w:val="20"/>
                <w:szCs w:val="20"/>
                <w:lang w:eastAsia="zh-CN"/>
              </w:rPr>
            </w:pPr>
            <w:r w:rsidRPr="00AA6FFA">
              <w:rPr>
                <w:rFonts w:ascii="Times New Roman" w:hAnsi="Times New Roman"/>
                <w:sz w:val="20"/>
                <w:szCs w:val="20"/>
              </w:rPr>
              <w:t>UNDP</w:t>
            </w:r>
            <w:r w:rsidRPr="00AA6FFA">
              <w:rPr>
                <w:rFonts w:ascii="Times New Roman" w:hAnsi="Times New Roman"/>
                <w:sz w:val="20"/>
                <w:szCs w:val="20"/>
                <w:lang w:eastAsia="zh-CN"/>
              </w:rPr>
              <w:t xml:space="preserve"> Country Offices</w:t>
            </w:r>
            <w:r w:rsidR="003678C3" w:rsidRPr="00AA6FFA">
              <w:rPr>
                <w:rFonts w:ascii="Times New Roman" w:hAnsi="Times New Roman"/>
                <w:sz w:val="20"/>
                <w:szCs w:val="20"/>
                <w:lang w:eastAsia="zh-CN"/>
              </w:rPr>
              <w:t>,</w:t>
            </w:r>
          </w:p>
          <w:p w14:paraId="7EA71C40"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UNDP-GEF Regional Coordinating Unit</w:t>
            </w:r>
            <w:r w:rsidR="003678C3" w:rsidRPr="00AA6FFA">
              <w:rPr>
                <w:rFonts w:ascii="Times New Roman" w:hAnsi="Times New Roman"/>
                <w:sz w:val="20"/>
                <w:szCs w:val="20"/>
              </w:rPr>
              <w:t>,</w:t>
            </w:r>
          </w:p>
          <w:p w14:paraId="6BF3BB82"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External Consultants (i.e., evaluation team)</w:t>
            </w:r>
          </w:p>
        </w:tc>
        <w:tc>
          <w:tcPr>
            <w:tcW w:w="2079" w:type="dxa"/>
            <w:vAlign w:val="center"/>
          </w:tcPr>
          <w:p w14:paraId="006D589A" w14:textId="7934AB92"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 xml:space="preserve">USD </w:t>
            </w:r>
            <w:r w:rsidR="007E0DFF">
              <w:rPr>
                <w:rFonts w:ascii="Times New Roman" w:hAnsi="Times New Roman"/>
                <w:sz w:val="20"/>
                <w:szCs w:val="20"/>
              </w:rPr>
              <w:t>75</w:t>
            </w:r>
            <w:r w:rsidRPr="00AA6FFA">
              <w:rPr>
                <w:rFonts w:ascii="Times New Roman" w:hAnsi="Times New Roman"/>
                <w:sz w:val="20"/>
                <w:szCs w:val="20"/>
              </w:rPr>
              <w:t>,000</w:t>
            </w:r>
          </w:p>
        </w:tc>
        <w:tc>
          <w:tcPr>
            <w:tcW w:w="2505" w:type="dxa"/>
            <w:vAlign w:val="center"/>
          </w:tcPr>
          <w:p w14:paraId="7DECAE7C"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At the end of project implementation</w:t>
            </w:r>
          </w:p>
        </w:tc>
      </w:tr>
      <w:tr w:rsidR="00ED1575" w:rsidRPr="00AA6FFA" w14:paraId="4123AD9F" w14:textId="77777777" w:rsidTr="00B6051D">
        <w:trPr>
          <w:jc w:val="center"/>
        </w:trPr>
        <w:tc>
          <w:tcPr>
            <w:tcW w:w="2515" w:type="dxa"/>
            <w:vAlign w:val="center"/>
          </w:tcPr>
          <w:p w14:paraId="117424EC"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Terminal Report</w:t>
            </w:r>
          </w:p>
        </w:tc>
        <w:tc>
          <w:tcPr>
            <w:tcW w:w="3318" w:type="dxa"/>
            <w:vAlign w:val="center"/>
          </w:tcPr>
          <w:p w14:paraId="2FB9370B"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Proj</w:t>
            </w:r>
            <w:r w:rsidR="003678C3" w:rsidRPr="00AA6FFA">
              <w:rPr>
                <w:rFonts w:ascii="Times New Roman" w:hAnsi="Times New Roman"/>
                <w:sz w:val="20"/>
                <w:szCs w:val="20"/>
              </w:rPr>
              <w:t>ect team,</w:t>
            </w:r>
          </w:p>
          <w:p w14:paraId="6F817B82" w14:textId="77777777" w:rsidR="00ED1575" w:rsidRPr="00AA6FFA" w:rsidRDefault="00ED1575" w:rsidP="00ED1575">
            <w:pPr>
              <w:spacing w:before="20" w:after="20" w:line="240" w:lineRule="auto"/>
              <w:rPr>
                <w:rFonts w:ascii="Times New Roman" w:hAnsi="Times New Roman"/>
                <w:sz w:val="20"/>
                <w:szCs w:val="20"/>
                <w:lang w:eastAsia="zh-CN"/>
              </w:rPr>
            </w:pPr>
            <w:r w:rsidRPr="00AA6FFA">
              <w:rPr>
                <w:rFonts w:ascii="Times New Roman" w:hAnsi="Times New Roman"/>
                <w:sz w:val="20"/>
                <w:szCs w:val="20"/>
              </w:rPr>
              <w:t>UNDP</w:t>
            </w:r>
            <w:r w:rsidRPr="00AA6FFA">
              <w:rPr>
                <w:rFonts w:ascii="Times New Roman" w:hAnsi="Times New Roman"/>
                <w:sz w:val="20"/>
                <w:szCs w:val="20"/>
                <w:lang w:eastAsia="zh-CN"/>
              </w:rPr>
              <w:t xml:space="preserve"> Country Offices</w:t>
            </w:r>
            <w:r w:rsidR="003678C3" w:rsidRPr="00AA6FFA">
              <w:rPr>
                <w:rFonts w:ascii="Times New Roman" w:hAnsi="Times New Roman"/>
                <w:sz w:val="20"/>
                <w:szCs w:val="20"/>
                <w:lang w:eastAsia="zh-CN"/>
              </w:rPr>
              <w:t>,</w:t>
            </w:r>
          </w:p>
          <w:p w14:paraId="556C1440" w14:textId="77777777" w:rsidR="00ED1575" w:rsidRPr="00AA6FFA" w:rsidRDefault="003678C3" w:rsidP="00ED1575">
            <w:pPr>
              <w:spacing w:before="20" w:after="20" w:line="240" w:lineRule="auto"/>
              <w:rPr>
                <w:rFonts w:ascii="Times New Roman" w:hAnsi="Times New Roman"/>
                <w:sz w:val="20"/>
                <w:szCs w:val="20"/>
              </w:rPr>
            </w:pPr>
            <w:r w:rsidRPr="00AA6FFA">
              <w:rPr>
                <w:rFonts w:ascii="Times New Roman" w:hAnsi="Times New Roman"/>
                <w:sz w:val="20"/>
                <w:szCs w:val="20"/>
              </w:rPr>
              <w:t>L</w:t>
            </w:r>
            <w:r w:rsidR="00ED1575" w:rsidRPr="00AA6FFA">
              <w:rPr>
                <w:rFonts w:ascii="Times New Roman" w:hAnsi="Times New Roman"/>
                <w:sz w:val="20"/>
                <w:szCs w:val="20"/>
              </w:rPr>
              <w:t>ocal consultant</w:t>
            </w:r>
          </w:p>
        </w:tc>
        <w:tc>
          <w:tcPr>
            <w:tcW w:w="2079" w:type="dxa"/>
            <w:vAlign w:val="center"/>
          </w:tcPr>
          <w:p w14:paraId="2E51B5FD"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USD 10,000</w:t>
            </w:r>
          </w:p>
        </w:tc>
        <w:tc>
          <w:tcPr>
            <w:tcW w:w="2505" w:type="dxa"/>
            <w:vAlign w:val="center"/>
          </w:tcPr>
          <w:p w14:paraId="0FBF837B"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At least one month before the end of the project</w:t>
            </w:r>
          </w:p>
        </w:tc>
      </w:tr>
      <w:tr w:rsidR="00ED1575" w:rsidRPr="00AA6FFA" w14:paraId="3F1FA93F" w14:textId="77777777" w:rsidTr="00B6051D">
        <w:trPr>
          <w:jc w:val="center"/>
        </w:trPr>
        <w:tc>
          <w:tcPr>
            <w:tcW w:w="2515" w:type="dxa"/>
            <w:vAlign w:val="center"/>
          </w:tcPr>
          <w:p w14:paraId="10C87F7C"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Lessons learned</w:t>
            </w:r>
          </w:p>
        </w:tc>
        <w:tc>
          <w:tcPr>
            <w:tcW w:w="3318" w:type="dxa"/>
            <w:vAlign w:val="center"/>
          </w:tcPr>
          <w:p w14:paraId="76CF7FE6"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Project team</w:t>
            </w:r>
            <w:r w:rsidR="003678C3" w:rsidRPr="00AA6FFA">
              <w:rPr>
                <w:rFonts w:ascii="Times New Roman" w:hAnsi="Times New Roman"/>
                <w:sz w:val="20"/>
                <w:szCs w:val="20"/>
              </w:rPr>
              <w:t>,</w:t>
            </w:r>
            <w:r w:rsidRPr="00AA6FFA">
              <w:rPr>
                <w:rFonts w:ascii="Times New Roman" w:hAnsi="Times New Roman"/>
                <w:sz w:val="20"/>
                <w:szCs w:val="20"/>
              </w:rPr>
              <w:t xml:space="preserve"> </w:t>
            </w:r>
          </w:p>
          <w:p w14:paraId="116AA22E"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UNDP-GEF Regional Coordinating Unit (suggested formats for documenting best practices, etc.)</w:t>
            </w:r>
          </w:p>
        </w:tc>
        <w:tc>
          <w:tcPr>
            <w:tcW w:w="2079" w:type="dxa"/>
            <w:vAlign w:val="center"/>
          </w:tcPr>
          <w:p w14:paraId="42DC697F" w14:textId="44346E1E"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 xml:space="preserve">USD 5,000 </w:t>
            </w:r>
          </w:p>
        </w:tc>
        <w:tc>
          <w:tcPr>
            <w:tcW w:w="2505" w:type="dxa"/>
            <w:vAlign w:val="center"/>
          </w:tcPr>
          <w:p w14:paraId="1CC7FC1D"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Yearly</w:t>
            </w:r>
          </w:p>
        </w:tc>
      </w:tr>
      <w:tr w:rsidR="00ED1575" w:rsidRPr="00AA6FFA" w14:paraId="739EF410" w14:textId="77777777" w:rsidTr="00B6051D">
        <w:trPr>
          <w:jc w:val="center"/>
        </w:trPr>
        <w:tc>
          <w:tcPr>
            <w:tcW w:w="2515" w:type="dxa"/>
            <w:vAlign w:val="center"/>
          </w:tcPr>
          <w:p w14:paraId="3CAC9F04"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 xml:space="preserve">Audit </w:t>
            </w:r>
          </w:p>
        </w:tc>
        <w:tc>
          <w:tcPr>
            <w:tcW w:w="3318" w:type="dxa"/>
            <w:vAlign w:val="center"/>
          </w:tcPr>
          <w:p w14:paraId="455D4115" w14:textId="77777777" w:rsidR="00ED1575" w:rsidRPr="00AA6FFA" w:rsidRDefault="00ED1575" w:rsidP="00ED1575">
            <w:pPr>
              <w:spacing w:before="20" w:after="20" w:line="240" w:lineRule="auto"/>
              <w:rPr>
                <w:rFonts w:ascii="Times New Roman" w:hAnsi="Times New Roman"/>
                <w:sz w:val="20"/>
                <w:szCs w:val="20"/>
                <w:lang w:eastAsia="zh-CN"/>
              </w:rPr>
            </w:pPr>
            <w:r w:rsidRPr="00AA6FFA">
              <w:rPr>
                <w:rFonts w:ascii="Times New Roman" w:hAnsi="Times New Roman"/>
                <w:sz w:val="20"/>
                <w:szCs w:val="20"/>
              </w:rPr>
              <w:t>UNDP</w:t>
            </w:r>
            <w:r w:rsidRPr="00AA6FFA">
              <w:rPr>
                <w:rFonts w:ascii="Times New Roman" w:hAnsi="Times New Roman"/>
                <w:sz w:val="20"/>
                <w:szCs w:val="20"/>
                <w:lang w:eastAsia="zh-CN"/>
              </w:rPr>
              <w:t xml:space="preserve"> Country Offices</w:t>
            </w:r>
            <w:r w:rsidR="003678C3" w:rsidRPr="00AA6FFA">
              <w:rPr>
                <w:rFonts w:ascii="Times New Roman" w:hAnsi="Times New Roman"/>
                <w:sz w:val="20"/>
                <w:szCs w:val="20"/>
                <w:lang w:eastAsia="zh-CN"/>
              </w:rPr>
              <w:t>,</w:t>
            </w:r>
          </w:p>
          <w:p w14:paraId="25969A4C"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 xml:space="preserve">Project team </w:t>
            </w:r>
          </w:p>
        </w:tc>
        <w:tc>
          <w:tcPr>
            <w:tcW w:w="2079" w:type="dxa"/>
            <w:vAlign w:val="center"/>
          </w:tcPr>
          <w:p w14:paraId="1DAA1D05" w14:textId="2A714E9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 xml:space="preserve">USD </w:t>
            </w:r>
            <w:r w:rsidR="007E0DFF">
              <w:rPr>
                <w:rFonts w:ascii="Times New Roman" w:hAnsi="Times New Roman"/>
                <w:sz w:val="20"/>
                <w:szCs w:val="20"/>
              </w:rPr>
              <w:t>60,000</w:t>
            </w:r>
          </w:p>
        </w:tc>
        <w:tc>
          <w:tcPr>
            <w:tcW w:w="2505" w:type="dxa"/>
            <w:vAlign w:val="center"/>
          </w:tcPr>
          <w:p w14:paraId="22280044" w14:textId="77777777" w:rsidR="00ED1575" w:rsidRPr="00AA6FFA" w:rsidRDefault="00ED1575" w:rsidP="00ED1575">
            <w:pPr>
              <w:spacing w:before="20" w:after="20" w:line="240" w:lineRule="auto"/>
              <w:rPr>
                <w:rFonts w:ascii="Times New Roman" w:hAnsi="Times New Roman"/>
                <w:sz w:val="20"/>
                <w:szCs w:val="20"/>
              </w:rPr>
            </w:pPr>
            <w:r w:rsidRPr="00AA6FFA">
              <w:rPr>
                <w:rFonts w:ascii="Times New Roman" w:hAnsi="Times New Roman"/>
                <w:sz w:val="20"/>
                <w:szCs w:val="20"/>
              </w:rPr>
              <w:t>Yearly</w:t>
            </w:r>
          </w:p>
        </w:tc>
      </w:tr>
      <w:tr w:rsidR="00ED1575" w:rsidRPr="00AA6FFA" w14:paraId="57930429" w14:textId="77777777" w:rsidTr="0089184D">
        <w:trPr>
          <w:jc w:val="center"/>
        </w:trPr>
        <w:tc>
          <w:tcPr>
            <w:tcW w:w="5833" w:type="dxa"/>
            <w:gridSpan w:val="2"/>
            <w:shd w:val="clear" w:color="auto" w:fill="auto"/>
            <w:vAlign w:val="center"/>
          </w:tcPr>
          <w:p w14:paraId="3405EEF7" w14:textId="37660BD4" w:rsidR="00ED1575" w:rsidRPr="00250D0A" w:rsidRDefault="00ED1575" w:rsidP="00ED1575">
            <w:pPr>
              <w:spacing w:before="20" w:after="20" w:line="240" w:lineRule="auto"/>
              <w:rPr>
                <w:rFonts w:ascii="Times New Roman" w:hAnsi="Times New Roman"/>
                <w:b/>
                <w:sz w:val="20"/>
                <w:szCs w:val="20"/>
              </w:rPr>
            </w:pPr>
            <w:r w:rsidRPr="00250D0A">
              <w:rPr>
                <w:rFonts w:ascii="Times New Roman" w:hAnsi="Times New Roman"/>
                <w:b/>
                <w:sz w:val="20"/>
                <w:szCs w:val="20"/>
              </w:rPr>
              <w:t xml:space="preserve">TOTAL </w:t>
            </w:r>
            <w:r w:rsidR="00250D0A" w:rsidRPr="00250D0A">
              <w:rPr>
                <w:rFonts w:ascii="Times New Roman" w:hAnsi="Times New Roman"/>
                <w:b/>
                <w:sz w:val="20"/>
                <w:szCs w:val="20"/>
              </w:rPr>
              <w:t xml:space="preserve">INDICATIVE </w:t>
            </w:r>
            <w:r w:rsidRPr="00250D0A">
              <w:rPr>
                <w:rFonts w:ascii="Times New Roman" w:hAnsi="Times New Roman"/>
                <w:b/>
                <w:sz w:val="20"/>
                <w:szCs w:val="20"/>
              </w:rPr>
              <w:t xml:space="preserve">COST </w:t>
            </w:r>
          </w:p>
          <w:p w14:paraId="62AD5BF6" w14:textId="77777777" w:rsidR="00ED1575" w:rsidRPr="00AA6FFA" w:rsidRDefault="00ED1575" w:rsidP="00ED1575">
            <w:pPr>
              <w:spacing w:before="20" w:after="20" w:line="240" w:lineRule="auto"/>
              <w:rPr>
                <w:rFonts w:ascii="Times New Roman" w:hAnsi="Times New Roman"/>
                <w:i/>
                <w:sz w:val="20"/>
                <w:szCs w:val="20"/>
              </w:rPr>
            </w:pPr>
            <w:r w:rsidRPr="00AA6FFA">
              <w:rPr>
                <w:rFonts w:ascii="Times New Roman" w:hAnsi="Times New Roman"/>
                <w:i/>
                <w:sz w:val="20"/>
                <w:szCs w:val="20"/>
              </w:rPr>
              <w:t xml:space="preserve">Excluding project team staff time and UNDP staff and travel expenses </w:t>
            </w:r>
          </w:p>
        </w:tc>
        <w:tc>
          <w:tcPr>
            <w:tcW w:w="2079" w:type="dxa"/>
            <w:shd w:val="clear" w:color="auto" w:fill="auto"/>
            <w:vAlign w:val="center"/>
          </w:tcPr>
          <w:p w14:paraId="2FADCB3A" w14:textId="1DD4B421" w:rsidR="00ED1575" w:rsidRPr="00250D0A" w:rsidRDefault="00ED1575" w:rsidP="00ED1575">
            <w:pPr>
              <w:spacing w:before="20" w:after="20" w:line="240" w:lineRule="auto"/>
              <w:rPr>
                <w:rFonts w:ascii="Times New Roman" w:hAnsi="Times New Roman"/>
                <w:b/>
                <w:sz w:val="20"/>
                <w:szCs w:val="20"/>
              </w:rPr>
            </w:pPr>
            <w:r w:rsidRPr="00250D0A">
              <w:rPr>
                <w:rFonts w:ascii="Times New Roman" w:hAnsi="Times New Roman"/>
                <w:b/>
                <w:sz w:val="20"/>
                <w:szCs w:val="20"/>
              </w:rPr>
              <w:t>USD 3</w:t>
            </w:r>
            <w:r w:rsidR="00B222FD">
              <w:rPr>
                <w:rFonts w:ascii="Times New Roman" w:hAnsi="Times New Roman"/>
                <w:b/>
                <w:sz w:val="20"/>
                <w:szCs w:val="20"/>
              </w:rPr>
              <w:t>95</w:t>
            </w:r>
            <w:r w:rsidRPr="00250D0A">
              <w:rPr>
                <w:rFonts w:ascii="Times New Roman" w:hAnsi="Times New Roman"/>
                <w:b/>
                <w:sz w:val="20"/>
                <w:szCs w:val="20"/>
              </w:rPr>
              <w:t>,000</w:t>
            </w:r>
          </w:p>
        </w:tc>
        <w:tc>
          <w:tcPr>
            <w:tcW w:w="2505" w:type="dxa"/>
            <w:shd w:val="clear" w:color="auto" w:fill="auto"/>
            <w:vAlign w:val="center"/>
          </w:tcPr>
          <w:p w14:paraId="395A4843" w14:textId="77777777" w:rsidR="00ED1575" w:rsidRPr="00AA6FFA" w:rsidRDefault="00ED1575" w:rsidP="00ED1575">
            <w:pPr>
              <w:spacing w:before="20" w:after="20" w:line="240" w:lineRule="auto"/>
              <w:ind w:right="1008"/>
              <w:rPr>
                <w:rFonts w:ascii="Times New Roman" w:hAnsi="Times New Roman"/>
                <w:color w:val="FF0000"/>
                <w:sz w:val="20"/>
                <w:szCs w:val="20"/>
              </w:rPr>
            </w:pPr>
          </w:p>
        </w:tc>
      </w:tr>
    </w:tbl>
    <w:p w14:paraId="3E138039" w14:textId="77777777" w:rsidR="00ED1575" w:rsidRPr="00ED1575" w:rsidRDefault="00ED1575" w:rsidP="00ED1575">
      <w:pPr>
        <w:spacing w:after="0" w:line="240" w:lineRule="auto"/>
        <w:rPr>
          <w:rFonts w:ascii="Times New Roman" w:hAnsi="Times New Roman"/>
          <w:color w:val="000000"/>
        </w:rPr>
      </w:pPr>
    </w:p>
    <w:p w14:paraId="17E75421" w14:textId="28C5F2BD" w:rsidR="00142A50" w:rsidRDefault="00142A50">
      <w:pPr>
        <w:spacing w:after="0" w:line="240" w:lineRule="auto"/>
        <w:rPr>
          <w:rFonts w:ascii="Times New Roman" w:eastAsia="Times New Roman" w:hAnsi="Times New Roman"/>
          <w:b/>
          <w:caps/>
          <w:color w:val="000000"/>
          <w:u w:val="single"/>
          <w:lang w:val="x-none" w:eastAsia="x-none"/>
        </w:rPr>
      </w:pPr>
    </w:p>
    <w:p w14:paraId="70CDBDC4" w14:textId="513FCEA4" w:rsidR="004E6371" w:rsidRPr="008D098B" w:rsidRDefault="004E6371" w:rsidP="004E6371">
      <w:pPr>
        <w:tabs>
          <w:tab w:val="center" w:pos="4320"/>
          <w:tab w:val="right" w:pos="8640"/>
        </w:tabs>
        <w:spacing w:after="0" w:line="240" w:lineRule="auto"/>
        <w:rPr>
          <w:rFonts w:ascii="Times New Roman" w:eastAsia="Times New Roman" w:hAnsi="Times New Roman"/>
          <w:b/>
          <w:caps/>
          <w:color w:val="000000"/>
          <w:u w:val="single"/>
          <w:lang w:eastAsia="x-none"/>
        </w:rPr>
        <w:sectPr w:rsidR="004E6371" w:rsidRPr="008D098B" w:rsidSect="004E6371">
          <w:footerReference w:type="default" r:id="rId25"/>
          <w:pgSz w:w="12240" w:h="15840"/>
          <w:pgMar w:top="720" w:right="900" w:bottom="1440" w:left="720" w:header="720" w:footer="720" w:gutter="0"/>
          <w:cols w:space="720"/>
          <w:docGrid w:linePitch="360"/>
        </w:sectPr>
      </w:pPr>
      <w:r w:rsidRPr="008D098B">
        <w:rPr>
          <w:rFonts w:ascii="Times New Roman" w:eastAsia="Times New Roman" w:hAnsi="Times New Roman"/>
          <w:b/>
          <w:caps/>
          <w:color w:val="000000"/>
          <w:u w:val="single"/>
          <w:lang w:val="x-none" w:eastAsia="x-none"/>
        </w:rPr>
        <w:t xml:space="preserve">PART iII: </w:t>
      </w:r>
      <w:r w:rsidR="008D098B" w:rsidRPr="008D098B">
        <w:rPr>
          <w:rFonts w:ascii="Times New Roman" w:eastAsia="Times New Roman" w:hAnsi="Times New Roman"/>
          <w:b/>
          <w:caps/>
          <w:color w:val="000000"/>
          <w:u w:val="single"/>
          <w:lang w:eastAsia="x-none"/>
        </w:rPr>
        <w:t xml:space="preserve"> certification by</w:t>
      </w:r>
      <w:r w:rsidRPr="008D098B">
        <w:rPr>
          <w:rFonts w:ascii="Times New Roman" w:eastAsia="Times New Roman" w:hAnsi="Times New Roman"/>
          <w:b/>
          <w:caps/>
          <w:color w:val="000000"/>
          <w:u w:val="single"/>
          <w:lang w:val="x-none" w:eastAsia="x-none"/>
        </w:rPr>
        <w:t xml:space="preserve"> gef </w:t>
      </w:r>
      <w:r w:rsidR="008D098B" w:rsidRPr="008D098B">
        <w:rPr>
          <w:rFonts w:ascii="Times New Roman" w:eastAsia="Times New Roman" w:hAnsi="Times New Roman"/>
          <w:b/>
          <w:caps/>
          <w:color w:val="000000"/>
          <w:u w:val="single"/>
          <w:lang w:eastAsia="x-none"/>
        </w:rPr>
        <w:t xml:space="preserve">partner </w:t>
      </w:r>
      <w:r w:rsidRPr="008D098B">
        <w:rPr>
          <w:rFonts w:ascii="Times New Roman" w:eastAsia="Times New Roman" w:hAnsi="Times New Roman"/>
          <w:b/>
          <w:caps/>
          <w:color w:val="000000"/>
          <w:u w:val="single"/>
          <w:lang w:val="x-none" w:eastAsia="x-none"/>
        </w:rPr>
        <w:t>agency(ies)</w:t>
      </w:r>
    </w:p>
    <w:p w14:paraId="1FF60C9B" w14:textId="77777777" w:rsidR="004E6371" w:rsidRPr="008D098B" w:rsidRDefault="008D098B" w:rsidP="00414288">
      <w:pPr>
        <w:numPr>
          <w:ilvl w:val="0"/>
          <w:numId w:val="3"/>
        </w:numPr>
        <w:spacing w:before="240" w:after="240" w:line="240" w:lineRule="auto"/>
        <w:rPr>
          <w:rFonts w:ascii="Times New Roman Bold" w:eastAsia="Times New Roman" w:hAnsi="Times New Roman Bold"/>
          <w:b/>
          <w:color w:val="000000"/>
          <w:lang w:val="x-none" w:eastAsia="x-none"/>
        </w:rPr>
      </w:pPr>
      <w:r w:rsidRPr="008D098B">
        <w:rPr>
          <w:rFonts w:ascii="Times New Roman" w:eastAsia="Times New Roman" w:hAnsi="Times New Roman"/>
          <w:b/>
          <w:color w:val="000000"/>
          <w:lang w:val="x-none" w:eastAsia="x-none"/>
        </w:rPr>
        <w:t xml:space="preserve">GEF </w:t>
      </w:r>
      <w:r w:rsidRPr="008D098B">
        <w:rPr>
          <w:rFonts w:ascii="Times New Roman" w:eastAsia="Times New Roman" w:hAnsi="Times New Roman"/>
          <w:b/>
          <w:color w:val="000000"/>
          <w:lang w:eastAsia="x-none"/>
        </w:rPr>
        <w:t>A</w:t>
      </w:r>
      <w:proofErr w:type="spellStart"/>
      <w:r w:rsidR="004E6371" w:rsidRPr="008D098B">
        <w:rPr>
          <w:rFonts w:ascii="Times New Roman" w:eastAsia="Times New Roman" w:hAnsi="Times New Roman"/>
          <w:b/>
          <w:color w:val="000000"/>
          <w:lang w:val="x-none" w:eastAsia="x-none"/>
        </w:rPr>
        <w:t>gency</w:t>
      </w:r>
      <w:proofErr w:type="spellEnd"/>
      <w:r w:rsidR="004E6371" w:rsidRPr="008D098B">
        <w:rPr>
          <w:rFonts w:ascii="Times New Roman" w:eastAsia="Times New Roman" w:hAnsi="Times New Roman"/>
          <w:b/>
          <w:color w:val="000000"/>
          <w:lang w:val="x-none" w:eastAsia="x-none"/>
        </w:rPr>
        <w:t>(</w:t>
      </w:r>
      <w:proofErr w:type="spellStart"/>
      <w:r w:rsidR="004E6371" w:rsidRPr="008D098B">
        <w:rPr>
          <w:rFonts w:ascii="Times New Roman" w:eastAsia="Times New Roman" w:hAnsi="Times New Roman"/>
          <w:b/>
          <w:color w:val="000000"/>
          <w:lang w:val="x-none" w:eastAsia="x-none"/>
        </w:rPr>
        <w:t>ies</w:t>
      </w:r>
      <w:proofErr w:type="spellEnd"/>
      <w:r w:rsidR="004E6371" w:rsidRPr="008D098B">
        <w:rPr>
          <w:rFonts w:ascii="Times New Roman" w:eastAsia="Times New Roman" w:hAnsi="Times New Roman"/>
          <w:b/>
          <w:color w:val="000000"/>
          <w:lang w:val="x-none" w:eastAsia="x-none"/>
        </w:rPr>
        <w:t>)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A540C1" w14:paraId="7F37F846" w14:textId="77777777" w:rsidTr="00E75190">
        <w:trPr>
          <w:cantSplit/>
          <w:trHeight w:val="503"/>
        </w:trPr>
        <w:tc>
          <w:tcPr>
            <w:tcW w:w="10195" w:type="dxa"/>
          </w:tcPr>
          <w:p w14:paraId="3D4E4849" w14:textId="77777777" w:rsidR="004E6371" w:rsidRPr="003A2019" w:rsidRDefault="00BF4D6B" w:rsidP="00BB4BAF">
            <w:pPr>
              <w:spacing w:after="120" w:line="240" w:lineRule="auto"/>
              <w:rPr>
                <w:rFonts w:ascii="Times New Roman" w:eastAsia="Times New Roman" w:hAnsi="Times New Roman"/>
                <w:color w:val="000000"/>
              </w:rPr>
            </w:pPr>
            <w:r w:rsidRPr="00A540C1">
              <w:rPr>
                <w:rFonts w:ascii="Times New Roman" w:hAnsi="Times New Roman"/>
                <w:b/>
                <w:color w:val="000000"/>
              </w:rPr>
              <w:t>This request has been prepared in accordance with GEF policies</w:t>
            </w:r>
            <w:r w:rsidRPr="00A540C1">
              <w:rPr>
                <w:rStyle w:val="FootnoteReference"/>
                <w:rFonts w:ascii="Times New Roman" w:hAnsi="Times New Roman"/>
                <w:b/>
                <w:color w:val="000000"/>
              </w:rPr>
              <w:footnoteReference w:id="11"/>
            </w:r>
            <w:r w:rsidRPr="00A540C1">
              <w:rPr>
                <w:rFonts w:ascii="Times New Roman" w:hAnsi="Times New Roman"/>
                <w:b/>
                <w:color w:val="000000"/>
              </w:rPr>
              <w:t xml:space="preserve"> and procedures and meets the GEF criteria for </w:t>
            </w:r>
            <w:r w:rsidR="00BB4BAF">
              <w:rPr>
                <w:rFonts w:ascii="Times New Roman" w:hAnsi="Times New Roman"/>
                <w:b/>
                <w:color w:val="000000"/>
              </w:rPr>
              <w:t>CEO endorsement</w:t>
            </w:r>
            <w:r w:rsidRPr="00A540C1">
              <w:rPr>
                <w:rFonts w:ascii="Times New Roman" w:hAnsi="Times New Roman"/>
                <w:b/>
                <w:color w:val="000000"/>
              </w:rPr>
              <w:t xml:space="preserve"> under GEF-6.</w:t>
            </w:r>
          </w:p>
        </w:tc>
      </w:tr>
    </w:tbl>
    <w:p w14:paraId="213C9AE1" w14:textId="5E0B9F12" w:rsidR="004E6371" w:rsidRDefault="004E6371" w:rsidP="004E6371">
      <w:pPr>
        <w:spacing w:after="0" w:line="240" w:lineRule="auto"/>
        <w:rPr>
          <w:rFonts w:ascii="Times New Roman" w:eastAsia="Times New Roman" w:hAnsi="Times New Roman"/>
          <w:color w:val="000000"/>
        </w:rPr>
      </w:pPr>
    </w:p>
    <w:p w14:paraId="7EE26B53" w14:textId="281E5944" w:rsidR="00142A50" w:rsidRDefault="00142A50" w:rsidP="004E6371">
      <w:pPr>
        <w:spacing w:after="0" w:line="240" w:lineRule="auto"/>
        <w:rPr>
          <w:rFonts w:ascii="Times New Roman" w:eastAsia="Times New Roman" w:hAnsi="Times New Roman"/>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1"/>
        <w:gridCol w:w="1669"/>
        <w:gridCol w:w="1362"/>
        <w:gridCol w:w="1528"/>
        <w:gridCol w:w="1195"/>
        <w:gridCol w:w="2215"/>
      </w:tblGrid>
      <w:tr w:rsidR="00FA6D0F" w:rsidRPr="00A540C1" w14:paraId="4653E569" w14:textId="77777777" w:rsidTr="004B3177">
        <w:tc>
          <w:tcPr>
            <w:tcW w:w="2520" w:type="dxa"/>
            <w:vAlign w:val="center"/>
          </w:tcPr>
          <w:p w14:paraId="3C505389" w14:textId="77777777" w:rsidR="00FA6D0F" w:rsidRPr="003A2019" w:rsidRDefault="00FA6D0F" w:rsidP="004B3177">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Agency Coordinator, Agency Name</w:t>
            </w:r>
          </w:p>
        </w:tc>
        <w:tc>
          <w:tcPr>
            <w:tcW w:w="1886" w:type="dxa"/>
            <w:vAlign w:val="center"/>
          </w:tcPr>
          <w:p w14:paraId="70A18F80" w14:textId="77777777" w:rsidR="00FA6D0F" w:rsidRPr="003A2019" w:rsidRDefault="00FA6D0F" w:rsidP="004B3177">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Signature</w:t>
            </w:r>
          </w:p>
        </w:tc>
        <w:tc>
          <w:tcPr>
            <w:tcW w:w="1526" w:type="dxa"/>
            <w:vAlign w:val="center"/>
          </w:tcPr>
          <w:p w14:paraId="010B0E73" w14:textId="77777777" w:rsidR="00FA6D0F" w:rsidRPr="003A2019" w:rsidRDefault="00FA6D0F" w:rsidP="004B3177">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 xml:space="preserve">Date </w:t>
            </w:r>
            <w:r w:rsidRPr="003A2019">
              <w:rPr>
                <w:rFonts w:ascii="Times New Roman" w:eastAsia="Times New Roman" w:hAnsi="Times New Roman"/>
                <w:b/>
                <w:color w:val="000000"/>
              </w:rPr>
              <w:br/>
            </w:r>
            <w:r w:rsidRPr="003A2019">
              <w:rPr>
                <w:rFonts w:ascii="Times New Roman" w:eastAsia="Times New Roman" w:hAnsi="Times New Roman"/>
                <w:b/>
                <w:i/>
                <w:iCs/>
                <w:color w:val="000000"/>
              </w:rPr>
              <w:fldChar w:fldCharType="begin">
                <w:ffData>
                  <w:name w:val="Text31"/>
                  <w:enabled/>
                  <w:calcOnExit w:val="0"/>
                  <w:helpText w:type="text" w:val="Date of endorsement by the Operational or Political Focal Point."/>
                  <w:textInput>
                    <w:default w:val="(Month, day, year)"/>
                  </w:textInput>
                </w:ffData>
              </w:fldChar>
            </w:r>
            <w:r w:rsidRPr="003A2019">
              <w:rPr>
                <w:rFonts w:ascii="Times New Roman" w:eastAsia="Times New Roman" w:hAnsi="Times New Roman"/>
                <w:b/>
                <w:i/>
                <w:iCs/>
                <w:color w:val="000000"/>
              </w:rPr>
              <w:instrText xml:space="preserve"> FORMTEXT </w:instrText>
            </w:r>
            <w:r w:rsidRPr="003A2019">
              <w:rPr>
                <w:rFonts w:ascii="Times New Roman" w:eastAsia="Times New Roman" w:hAnsi="Times New Roman"/>
                <w:b/>
                <w:i/>
                <w:iCs/>
                <w:color w:val="000000"/>
              </w:rPr>
            </w:r>
            <w:r w:rsidRPr="003A2019">
              <w:rPr>
                <w:rFonts w:ascii="Times New Roman" w:eastAsia="Times New Roman" w:hAnsi="Times New Roman"/>
                <w:b/>
                <w:i/>
                <w:iCs/>
                <w:color w:val="000000"/>
              </w:rPr>
              <w:fldChar w:fldCharType="separate"/>
            </w:r>
            <w:r w:rsidRPr="003A2019">
              <w:rPr>
                <w:rFonts w:ascii="Times New Roman" w:eastAsia="Times New Roman" w:hAnsi="Times New Roman"/>
                <w:b/>
                <w:i/>
                <w:iCs/>
                <w:noProof/>
                <w:color w:val="000000"/>
              </w:rPr>
              <w:t>(Month, day, year)</w:t>
            </w:r>
            <w:r w:rsidRPr="003A2019">
              <w:rPr>
                <w:rFonts w:ascii="Times New Roman" w:eastAsia="Times New Roman" w:hAnsi="Times New Roman"/>
                <w:b/>
                <w:i/>
                <w:iCs/>
                <w:color w:val="000000"/>
              </w:rPr>
              <w:fldChar w:fldCharType="end"/>
            </w:r>
          </w:p>
        </w:tc>
        <w:tc>
          <w:tcPr>
            <w:tcW w:w="1757" w:type="dxa"/>
            <w:vAlign w:val="center"/>
          </w:tcPr>
          <w:p w14:paraId="20360974" w14:textId="77777777" w:rsidR="00FA6D0F" w:rsidRPr="003A2019" w:rsidRDefault="00FA6D0F" w:rsidP="004B3177">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Project Contact Person</w:t>
            </w:r>
          </w:p>
        </w:tc>
        <w:tc>
          <w:tcPr>
            <w:tcW w:w="1195" w:type="dxa"/>
            <w:vAlign w:val="center"/>
          </w:tcPr>
          <w:p w14:paraId="5415590B" w14:textId="77777777" w:rsidR="00FA6D0F" w:rsidRPr="003A2019" w:rsidRDefault="00FA6D0F" w:rsidP="004B3177">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Telephone</w:t>
            </w:r>
          </w:p>
        </w:tc>
        <w:tc>
          <w:tcPr>
            <w:tcW w:w="1296" w:type="dxa"/>
            <w:vAlign w:val="center"/>
          </w:tcPr>
          <w:p w14:paraId="5205DF49" w14:textId="77777777" w:rsidR="00FA6D0F" w:rsidRPr="003A2019" w:rsidRDefault="00FA6D0F" w:rsidP="004B3177">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Email Address</w:t>
            </w:r>
          </w:p>
        </w:tc>
      </w:tr>
      <w:tr w:rsidR="00FA6D0F" w:rsidRPr="00A540C1" w14:paraId="0939DE70" w14:textId="77777777" w:rsidTr="004B3177">
        <w:tc>
          <w:tcPr>
            <w:tcW w:w="2520" w:type="dxa"/>
          </w:tcPr>
          <w:p w14:paraId="1B94CA95" w14:textId="77777777" w:rsidR="00FA6D0F" w:rsidRDefault="00FA6D0F" w:rsidP="004B3177">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Adriana Dinu</w:t>
            </w:r>
          </w:p>
          <w:p w14:paraId="362C7D03" w14:textId="77777777" w:rsidR="00FA6D0F" w:rsidRPr="003A2019" w:rsidRDefault="00FA6D0F" w:rsidP="004B3177">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UNDP-GEF Executive Coordinator</w:t>
            </w:r>
          </w:p>
        </w:tc>
        <w:tc>
          <w:tcPr>
            <w:tcW w:w="1886" w:type="dxa"/>
          </w:tcPr>
          <w:p w14:paraId="63C4AF7C" w14:textId="77777777" w:rsidR="00FA6D0F" w:rsidRDefault="00FA6D0F" w:rsidP="004B3177">
            <w:pPr>
              <w:spacing w:after="0" w:line="240" w:lineRule="auto"/>
              <w:jc w:val="center"/>
              <w:rPr>
                <w:rFonts w:ascii="Times New Roman" w:eastAsia="Times New Roman" w:hAnsi="Times New Roman"/>
                <w:color w:val="000000"/>
              </w:rPr>
            </w:pPr>
            <w:r>
              <w:rPr>
                <w:noProof/>
              </w:rPr>
              <w:drawing>
                <wp:anchor distT="0" distB="0" distL="114300" distR="114300" simplePos="0" relativeHeight="251689472" behindDoc="0" locked="0" layoutInCell="1" allowOverlap="1" wp14:anchorId="0C171CB2" wp14:editId="6DB4A05E">
                  <wp:simplePos x="0" y="0"/>
                  <wp:positionH relativeFrom="column">
                    <wp:posOffset>46355</wp:posOffset>
                  </wp:positionH>
                  <wp:positionV relativeFrom="paragraph">
                    <wp:posOffset>80010</wp:posOffset>
                  </wp:positionV>
                  <wp:extent cx="829994" cy="365760"/>
                  <wp:effectExtent l="0" t="0" r="8255" b="0"/>
                  <wp:wrapNone/>
                  <wp:docPr id="106222" name="Picture 0" descr="Adriana_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riana_signature.png"/>
                          <pic:cNvPicPr/>
                        </pic:nvPicPr>
                        <pic:blipFill>
                          <a:blip r:embed="rId26" cstate="print"/>
                          <a:stretch>
                            <a:fillRect/>
                          </a:stretch>
                        </pic:blipFill>
                        <pic:spPr>
                          <a:xfrm>
                            <a:off x="0" y="0"/>
                            <a:ext cx="829994" cy="365760"/>
                          </a:xfrm>
                          <a:prstGeom prst="rect">
                            <a:avLst/>
                          </a:prstGeom>
                        </pic:spPr>
                      </pic:pic>
                    </a:graphicData>
                  </a:graphic>
                  <wp14:sizeRelH relativeFrom="margin">
                    <wp14:pctWidth>0</wp14:pctWidth>
                  </wp14:sizeRelH>
                  <wp14:sizeRelV relativeFrom="margin">
                    <wp14:pctHeight>0</wp14:pctHeight>
                  </wp14:sizeRelV>
                </wp:anchor>
              </w:drawing>
            </w:r>
          </w:p>
          <w:p w14:paraId="0B8D0842" w14:textId="77777777" w:rsidR="00FA6D0F" w:rsidRPr="003A2019" w:rsidRDefault="00FA6D0F" w:rsidP="004B3177">
            <w:pPr>
              <w:spacing w:after="0" w:line="240" w:lineRule="auto"/>
              <w:jc w:val="center"/>
              <w:rPr>
                <w:rFonts w:ascii="Times New Roman" w:eastAsia="Times New Roman" w:hAnsi="Times New Roman"/>
                <w:color w:val="000000"/>
              </w:rPr>
            </w:pPr>
          </w:p>
        </w:tc>
        <w:tc>
          <w:tcPr>
            <w:tcW w:w="1526" w:type="dxa"/>
          </w:tcPr>
          <w:p w14:paraId="3C828825" w14:textId="77777777" w:rsidR="00FA6D0F" w:rsidRPr="003A2019" w:rsidRDefault="00FA6D0F" w:rsidP="004B3177">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13 Nov 2018</w:t>
            </w:r>
          </w:p>
        </w:tc>
        <w:tc>
          <w:tcPr>
            <w:tcW w:w="1757" w:type="dxa"/>
          </w:tcPr>
          <w:p w14:paraId="76ADC7CF" w14:textId="77777777" w:rsidR="00FA6D0F" w:rsidRPr="003A2019" w:rsidRDefault="00FA6D0F" w:rsidP="004B3177">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 xml:space="preserve">Jose </w:t>
            </w:r>
            <w:proofErr w:type="spellStart"/>
            <w:r>
              <w:rPr>
                <w:rFonts w:ascii="Times New Roman" w:eastAsia="Times New Roman" w:hAnsi="Times New Roman"/>
                <w:color w:val="000000"/>
              </w:rPr>
              <w:t>Erezo</w:t>
            </w:r>
            <w:proofErr w:type="spellEnd"/>
            <w:r>
              <w:rPr>
                <w:rFonts w:ascii="Times New Roman" w:eastAsia="Times New Roman" w:hAnsi="Times New Roman"/>
                <w:color w:val="000000"/>
              </w:rPr>
              <w:t xml:space="preserve"> Padilla</w:t>
            </w:r>
          </w:p>
        </w:tc>
        <w:tc>
          <w:tcPr>
            <w:tcW w:w="1195" w:type="dxa"/>
          </w:tcPr>
          <w:p w14:paraId="03D73E46" w14:textId="77777777" w:rsidR="00FA6D0F" w:rsidRPr="003A2019" w:rsidRDefault="00FA6D0F" w:rsidP="004B3177">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+66 80 604 4435</w:t>
            </w:r>
          </w:p>
        </w:tc>
        <w:tc>
          <w:tcPr>
            <w:tcW w:w="1296" w:type="dxa"/>
          </w:tcPr>
          <w:p w14:paraId="737CB075" w14:textId="77777777" w:rsidR="00FA6D0F" w:rsidRPr="003A2019" w:rsidRDefault="00FA6D0F" w:rsidP="004B3177">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jose.padilla@undp.org</w:t>
            </w:r>
          </w:p>
          <w:p w14:paraId="118A7F14" w14:textId="77777777" w:rsidR="00FA6D0F" w:rsidRPr="003A2019" w:rsidRDefault="00FA6D0F" w:rsidP="004B3177">
            <w:pPr>
              <w:spacing w:after="0" w:line="240" w:lineRule="auto"/>
              <w:jc w:val="center"/>
              <w:rPr>
                <w:rFonts w:ascii="Times New Roman" w:eastAsia="Times New Roman" w:hAnsi="Times New Roman"/>
                <w:color w:val="000000"/>
              </w:rPr>
            </w:pPr>
          </w:p>
        </w:tc>
      </w:tr>
    </w:tbl>
    <w:p w14:paraId="5516C653" w14:textId="65C34BFF" w:rsidR="00142A50" w:rsidRDefault="00142A50" w:rsidP="004E6371">
      <w:pPr>
        <w:spacing w:after="0" w:line="240" w:lineRule="auto"/>
        <w:rPr>
          <w:rFonts w:ascii="Times New Roman" w:eastAsia="Times New Roman" w:hAnsi="Times New Roman"/>
          <w:color w:val="000000"/>
        </w:rPr>
      </w:pPr>
    </w:p>
    <w:p w14:paraId="10475A6B" w14:textId="1C647A1D" w:rsidR="00142A50" w:rsidRDefault="00142A50" w:rsidP="004E6371">
      <w:pPr>
        <w:spacing w:after="0" w:line="240" w:lineRule="auto"/>
        <w:rPr>
          <w:rFonts w:ascii="Times New Roman" w:eastAsia="Times New Roman" w:hAnsi="Times New Roman"/>
          <w:color w:val="000000"/>
        </w:rPr>
      </w:pPr>
    </w:p>
    <w:p w14:paraId="55AD69B3" w14:textId="77777777" w:rsidR="00142A50" w:rsidRPr="003A2019" w:rsidRDefault="00142A50" w:rsidP="004E6371">
      <w:pPr>
        <w:spacing w:after="0" w:line="240" w:lineRule="auto"/>
        <w:rPr>
          <w:rFonts w:ascii="Times New Roman" w:eastAsia="Times New Roman" w:hAnsi="Times New Roman"/>
          <w:color w:val="000000"/>
        </w:rPr>
      </w:pPr>
    </w:p>
    <w:p w14:paraId="55A0C196" w14:textId="77777777" w:rsidR="008E7373" w:rsidRPr="003A2019" w:rsidRDefault="00021314" w:rsidP="00414288">
      <w:pPr>
        <w:numPr>
          <w:ilvl w:val="0"/>
          <w:numId w:val="3"/>
        </w:numPr>
        <w:rPr>
          <w:rFonts w:ascii="Times New Roman" w:hAnsi="Times New Roman"/>
          <w:vanish/>
          <w:color w:val="000000"/>
        </w:rPr>
      </w:pPr>
      <w:r>
        <w:rPr>
          <w:rFonts w:ascii="Times New Roman" w:hAnsi="Times New Roman"/>
          <w:vanish/>
          <w:color w:val="000000"/>
        </w:rPr>
        <w:fldChar w:fldCharType="begin">
          <w:ffData>
            <w:name w:val="GEF_CEOENDR_60"/>
            <w:enabled/>
            <w:calcOnExit w:val="0"/>
            <w:textInput>
              <w:default w:val="GEF_CEOENDR_60"/>
            </w:textInput>
          </w:ffData>
        </w:fldChar>
      </w:r>
      <w:bookmarkStart w:id="16" w:name="GEF_CEOENDR_60"/>
      <w:r>
        <w:rPr>
          <w:rFonts w:ascii="Times New Roman" w:hAnsi="Times New Roman"/>
          <w:vanish/>
          <w:color w:val="000000"/>
        </w:rPr>
        <w:instrText xml:space="preserve"> FORMTEXT </w:instrText>
      </w:r>
      <w:r>
        <w:rPr>
          <w:rFonts w:ascii="Times New Roman" w:hAnsi="Times New Roman"/>
          <w:vanish/>
          <w:color w:val="000000"/>
        </w:rPr>
      </w:r>
      <w:r>
        <w:rPr>
          <w:rFonts w:ascii="Times New Roman" w:hAnsi="Times New Roman"/>
          <w:vanish/>
          <w:color w:val="000000"/>
        </w:rPr>
        <w:fldChar w:fldCharType="separate"/>
      </w:r>
      <w:r>
        <w:rPr>
          <w:rFonts w:ascii="Times New Roman" w:hAnsi="Times New Roman"/>
          <w:noProof/>
          <w:vanish/>
          <w:color w:val="000000"/>
        </w:rPr>
        <w:t>GEF_CEOENDR_60</w:t>
      </w:r>
      <w:r>
        <w:rPr>
          <w:rFonts w:ascii="Times New Roman" w:hAnsi="Times New Roman"/>
          <w:vanish/>
          <w:color w:val="000000"/>
        </w:rPr>
        <w:fldChar w:fldCharType="end"/>
      </w:r>
      <w:bookmarkEnd w:id="16"/>
    </w:p>
    <w:p w14:paraId="132F6F9C" w14:textId="77777777" w:rsidR="008E7373" w:rsidRPr="003A2019" w:rsidRDefault="008E7373" w:rsidP="00591870">
      <w:pPr>
        <w:rPr>
          <w:rFonts w:ascii="Times New Roman" w:hAnsi="Times New Roman"/>
          <w:color w:val="000000"/>
        </w:rPr>
        <w:sectPr w:rsidR="008E7373" w:rsidRPr="003A2019" w:rsidSect="004E6371">
          <w:type w:val="continuous"/>
          <w:pgSz w:w="12240" w:h="15840" w:code="1"/>
          <w:pgMar w:top="720" w:right="907" w:bottom="1440" w:left="720" w:header="720" w:footer="720" w:gutter="0"/>
          <w:cols w:space="720"/>
          <w:docGrid w:linePitch="360"/>
        </w:sectPr>
      </w:pPr>
    </w:p>
    <w:p w14:paraId="1DD97E87" w14:textId="0F3DED0E" w:rsidR="0035107A" w:rsidRDefault="0035107A" w:rsidP="0035107A">
      <w:pPr>
        <w:spacing w:after="0" w:line="240" w:lineRule="auto"/>
        <w:rPr>
          <w:rFonts w:ascii="Times New Roman" w:eastAsia="Times New Roman" w:hAnsi="Times New Roman"/>
          <w:b/>
          <w:color w:val="000000"/>
        </w:rPr>
      </w:pPr>
      <w:r w:rsidRPr="003A2019">
        <w:rPr>
          <w:rFonts w:ascii="Times New Roman" w:eastAsia="Times New Roman" w:hAnsi="Times New Roman"/>
          <w:b/>
          <w:color w:val="000000"/>
        </w:rPr>
        <w:t>ANNEX A:  PROJECT RESULTS FRAMEWORK</w:t>
      </w:r>
    </w:p>
    <w:p w14:paraId="61E4DAFA" w14:textId="23B185F5" w:rsidR="00AA6FFA" w:rsidRDefault="00AA6FFA" w:rsidP="0035107A">
      <w:pPr>
        <w:spacing w:after="0" w:line="240" w:lineRule="auto"/>
        <w:rPr>
          <w:rFonts w:ascii="Times New Roman" w:eastAsia="Times New Roman" w:hAnsi="Times New Roman"/>
          <w:color w:val="000000"/>
        </w:rPr>
      </w:pPr>
    </w:p>
    <w:tbl>
      <w:tblPr>
        <w:tblpPr w:leftFromText="180" w:rightFromText="180" w:horzAnchor="margin" w:tblpXSpec="center" w:tblpY="708"/>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3"/>
        <w:gridCol w:w="3441"/>
        <w:gridCol w:w="1669"/>
        <w:gridCol w:w="1669"/>
        <w:gridCol w:w="1670"/>
        <w:gridCol w:w="3685"/>
      </w:tblGrid>
      <w:tr w:rsidR="00AA6FFA" w:rsidRPr="00E07F06" w14:paraId="61A49C41" w14:textId="77777777" w:rsidTr="00AA6FFA">
        <w:trPr>
          <w:trHeight w:val="305"/>
        </w:trPr>
        <w:tc>
          <w:tcPr>
            <w:tcW w:w="14737" w:type="dxa"/>
            <w:gridSpan w:val="6"/>
            <w:shd w:val="pct12" w:color="auto" w:fill="auto"/>
          </w:tcPr>
          <w:p w14:paraId="1AFC71C0" w14:textId="77777777" w:rsidR="00AA6FFA" w:rsidRPr="00E07F06" w:rsidRDefault="00AA6FFA" w:rsidP="004B3177">
            <w:pPr>
              <w:rPr>
                <w:rFonts w:ascii="Times New Roman" w:hAnsi="Times New Roman"/>
                <w:sz w:val="18"/>
                <w:szCs w:val="18"/>
              </w:rPr>
            </w:pPr>
            <w:r w:rsidRPr="00E07F06">
              <w:rPr>
                <w:rFonts w:ascii="Times New Roman" w:hAnsi="Times New Roman"/>
                <w:b/>
                <w:sz w:val="18"/>
                <w:szCs w:val="18"/>
              </w:rPr>
              <w:t>This project will contribute to the following Sustainable Development Goal (s): 6/11/13/14/17</w:t>
            </w:r>
          </w:p>
        </w:tc>
      </w:tr>
      <w:tr w:rsidR="00AA6FFA" w:rsidRPr="00E07F06" w14:paraId="633E5E44" w14:textId="77777777" w:rsidTr="00AA6FFA">
        <w:trPr>
          <w:trHeight w:val="287"/>
        </w:trPr>
        <w:tc>
          <w:tcPr>
            <w:tcW w:w="14737" w:type="dxa"/>
            <w:gridSpan w:val="6"/>
            <w:shd w:val="pct12" w:color="auto" w:fill="auto"/>
          </w:tcPr>
          <w:p w14:paraId="2FFAD059" w14:textId="77777777" w:rsidR="00701B4B" w:rsidRDefault="00AA6FFA" w:rsidP="004B3177">
            <w:pPr>
              <w:rPr>
                <w:rFonts w:ascii="Times New Roman" w:hAnsi="Times New Roman"/>
                <w:b/>
                <w:bCs/>
                <w:sz w:val="18"/>
                <w:szCs w:val="18"/>
              </w:rPr>
            </w:pPr>
            <w:r w:rsidRPr="00E07F06">
              <w:rPr>
                <w:rFonts w:ascii="Times New Roman" w:hAnsi="Times New Roman"/>
                <w:b/>
                <w:bCs/>
                <w:sz w:val="18"/>
                <w:szCs w:val="18"/>
              </w:rPr>
              <w:t xml:space="preserve">This project will contribute to the following country outcome included in the UNDAF/Country </w:t>
            </w:r>
            <w:proofErr w:type="spellStart"/>
            <w:r w:rsidRPr="00E07F06">
              <w:rPr>
                <w:rFonts w:ascii="Times New Roman" w:hAnsi="Times New Roman"/>
                <w:b/>
                <w:bCs/>
                <w:sz w:val="18"/>
                <w:szCs w:val="18"/>
              </w:rPr>
              <w:t>Programme</w:t>
            </w:r>
            <w:proofErr w:type="spellEnd"/>
            <w:r w:rsidRPr="00E07F06">
              <w:rPr>
                <w:rFonts w:ascii="Times New Roman" w:hAnsi="Times New Roman"/>
                <w:b/>
                <w:bCs/>
                <w:sz w:val="18"/>
                <w:szCs w:val="18"/>
              </w:rPr>
              <w:t xml:space="preserve"> Document:  </w:t>
            </w:r>
          </w:p>
          <w:p w14:paraId="1985C3BF" w14:textId="77777777" w:rsidR="00701B4B" w:rsidRPr="00AF46C5" w:rsidRDefault="00701B4B" w:rsidP="00701B4B">
            <w:pPr>
              <w:spacing w:after="0"/>
              <w:rPr>
                <w:rFonts w:ascii="Times New Roman" w:eastAsia="Times New Roman" w:hAnsi="Times New Roman"/>
                <w:sz w:val="18"/>
                <w:szCs w:val="18"/>
                <w:lang w:val="en-PH" w:eastAsia="en-PH"/>
              </w:rPr>
            </w:pPr>
            <w:r w:rsidRPr="00AF46C5">
              <w:rPr>
                <w:rFonts w:ascii="Times New Roman" w:hAnsi="Times New Roman"/>
                <w:b/>
                <w:sz w:val="18"/>
                <w:szCs w:val="18"/>
              </w:rPr>
              <w:t>Cambodia:</w:t>
            </w:r>
            <w:r w:rsidRPr="00AF46C5">
              <w:rPr>
                <w:rFonts w:ascii="Times New Roman" w:eastAsia="Times New Roman" w:hAnsi="Times New Roman"/>
                <w:sz w:val="18"/>
                <w:szCs w:val="18"/>
                <w:lang w:val="en-PH" w:eastAsia="en-PH"/>
              </w:rPr>
              <w:t xml:space="preserve"> By 2018, people living in Cambodia, in particular youth, women and vulnerable groups, are enabled to actively participate in and benefit equitably from growth and development that is sustainable and does not compromise the well – being or natural or cultural resources of future generation.</w:t>
            </w:r>
          </w:p>
          <w:p w14:paraId="3BB346C9" w14:textId="77777777" w:rsidR="00701B4B" w:rsidRPr="00AF46C5" w:rsidRDefault="00701B4B" w:rsidP="00701B4B">
            <w:pPr>
              <w:spacing w:after="0"/>
              <w:rPr>
                <w:rFonts w:ascii="Times New Roman" w:eastAsia="Times New Roman" w:hAnsi="Times New Roman"/>
                <w:sz w:val="18"/>
                <w:szCs w:val="18"/>
                <w:lang w:val="en-PH" w:eastAsia="en-PH"/>
              </w:rPr>
            </w:pPr>
          </w:p>
          <w:p w14:paraId="67AF6309" w14:textId="77777777" w:rsidR="00701B4B" w:rsidRPr="00AF46C5" w:rsidRDefault="00701B4B" w:rsidP="00701B4B">
            <w:pPr>
              <w:spacing w:after="240"/>
              <w:rPr>
                <w:rFonts w:ascii="Times New Roman" w:hAnsi="Times New Roman"/>
                <w:b/>
                <w:sz w:val="18"/>
                <w:szCs w:val="18"/>
              </w:rPr>
            </w:pPr>
            <w:r w:rsidRPr="00AF46C5">
              <w:rPr>
                <w:rFonts w:ascii="Times New Roman" w:hAnsi="Times New Roman"/>
                <w:b/>
                <w:sz w:val="18"/>
                <w:szCs w:val="18"/>
              </w:rPr>
              <w:t>Indonesia:</w:t>
            </w:r>
            <w:r w:rsidRPr="00AF46C5">
              <w:rPr>
                <w:rFonts w:ascii="Times New Roman" w:hAnsi="Times New Roman"/>
                <w:sz w:val="18"/>
                <w:szCs w:val="18"/>
              </w:rPr>
              <w:t xml:space="preserve"> Strengthened climate change mitigation and adaptation and environmental sustainability measures in targeted vulnerable provinces, sectors and communities.</w:t>
            </w:r>
          </w:p>
          <w:p w14:paraId="4E773E30" w14:textId="77777777" w:rsidR="00701B4B" w:rsidRPr="00AF46C5" w:rsidRDefault="00701B4B" w:rsidP="00701B4B">
            <w:pPr>
              <w:spacing w:after="0"/>
              <w:rPr>
                <w:rFonts w:ascii="Times New Roman" w:eastAsia="Times New Roman" w:hAnsi="Times New Roman"/>
                <w:sz w:val="18"/>
                <w:szCs w:val="18"/>
                <w:lang w:val="en-PH" w:eastAsia="en-PH"/>
              </w:rPr>
            </w:pPr>
            <w:r w:rsidRPr="00AF46C5">
              <w:rPr>
                <w:rFonts w:ascii="Times New Roman" w:hAnsi="Times New Roman"/>
                <w:b/>
                <w:sz w:val="18"/>
                <w:szCs w:val="18"/>
              </w:rPr>
              <w:t xml:space="preserve">Lao PDR: </w:t>
            </w:r>
            <w:r w:rsidRPr="00AF46C5">
              <w:rPr>
                <w:rFonts w:ascii="Times New Roman" w:eastAsia="Times New Roman" w:hAnsi="Times New Roman"/>
                <w:sz w:val="18"/>
                <w:szCs w:val="18"/>
                <w:lang w:val="en-PH" w:eastAsia="en-PH"/>
              </w:rPr>
              <w:t>Forests and other ecosystems are protected and enhanced, and people are less vulnerable to climate-related events and disasters.</w:t>
            </w:r>
          </w:p>
          <w:p w14:paraId="4F99A32F" w14:textId="77777777" w:rsidR="00701B4B" w:rsidRPr="00AF46C5" w:rsidRDefault="00701B4B" w:rsidP="00701B4B">
            <w:pPr>
              <w:spacing w:after="0"/>
              <w:rPr>
                <w:rFonts w:ascii="Times New Roman" w:hAnsi="Times New Roman"/>
                <w:b/>
                <w:sz w:val="18"/>
                <w:szCs w:val="18"/>
              </w:rPr>
            </w:pPr>
          </w:p>
          <w:p w14:paraId="5416238E" w14:textId="77777777" w:rsidR="00701B4B" w:rsidRPr="00AF46C5" w:rsidRDefault="00701B4B" w:rsidP="00701B4B">
            <w:pPr>
              <w:spacing w:after="240"/>
              <w:rPr>
                <w:rFonts w:ascii="Times New Roman" w:hAnsi="Times New Roman"/>
                <w:b/>
                <w:sz w:val="18"/>
                <w:szCs w:val="18"/>
              </w:rPr>
            </w:pPr>
            <w:r w:rsidRPr="00AF46C5">
              <w:rPr>
                <w:rFonts w:ascii="Times New Roman" w:hAnsi="Times New Roman"/>
                <w:b/>
                <w:sz w:val="18"/>
                <w:szCs w:val="18"/>
              </w:rPr>
              <w:t xml:space="preserve">Malaysia: </w:t>
            </w:r>
            <w:r w:rsidRPr="00AF46C5">
              <w:rPr>
                <w:rFonts w:ascii="Times New Roman" w:eastAsia="Times New Roman" w:hAnsi="Times New Roman"/>
                <w:sz w:val="18"/>
                <w:szCs w:val="18"/>
                <w:lang w:val="en-PH" w:eastAsia="en-PH"/>
              </w:rPr>
              <w:t>Implementation of a national development agenda that enables green growth through climate - resilient measures, sustainable management of energy and natural resources, and improved risk governance.</w:t>
            </w:r>
          </w:p>
          <w:p w14:paraId="705EE47C" w14:textId="77777777" w:rsidR="00701B4B" w:rsidRPr="00AF46C5" w:rsidRDefault="00701B4B" w:rsidP="00701B4B">
            <w:pPr>
              <w:spacing w:after="240"/>
              <w:rPr>
                <w:rFonts w:ascii="Times New Roman" w:hAnsi="Times New Roman"/>
                <w:b/>
                <w:sz w:val="18"/>
                <w:szCs w:val="18"/>
              </w:rPr>
            </w:pPr>
            <w:r w:rsidRPr="00AF46C5">
              <w:rPr>
                <w:rFonts w:ascii="Times New Roman" w:hAnsi="Times New Roman"/>
                <w:b/>
                <w:sz w:val="18"/>
                <w:szCs w:val="18"/>
              </w:rPr>
              <w:t xml:space="preserve">Myanmar: </w:t>
            </w:r>
            <w:r w:rsidRPr="00AF46C5">
              <w:rPr>
                <w:rFonts w:ascii="Times New Roman" w:eastAsia="Times New Roman" w:hAnsi="Times New Roman"/>
                <w:sz w:val="18"/>
                <w:szCs w:val="18"/>
                <w:lang w:val="en-PH" w:eastAsia="en-PH"/>
              </w:rPr>
              <w:t>By 2022, Myanmar becomes more resilient to climate and disaster risk with efficient environmental governance and sustainable use of natural resource.</w:t>
            </w:r>
          </w:p>
          <w:p w14:paraId="03706A74" w14:textId="77777777" w:rsidR="00701B4B" w:rsidRPr="00AF46C5" w:rsidRDefault="00701B4B" w:rsidP="00701B4B">
            <w:pPr>
              <w:spacing w:after="240"/>
              <w:rPr>
                <w:rFonts w:ascii="Times New Roman" w:hAnsi="Times New Roman"/>
                <w:sz w:val="18"/>
                <w:szCs w:val="18"/>
              </w:rPr>
            </w:pPr>
            <w:r w:rsidRPr="00AF46C5">
              <w:rPr>
                <w:rFonts w:ascii="Times New Roman" w:hAnsi="Times New Roman"/>
                <w:b/>
                <w:sz w:val="18"/>
                <w:szCs w:val="18"/>
              </w:rPr>
              <w:t xml:space="preserve">Philippines: </w:t>
            </w:r>
            <w:r w:rsidRPr="00AF46C5">
              <w:rPr>
                <w:rFonts w:ascii="Times New Roman" w:hAnsi="Times New Roman"/>
                <w:sz w:val="18"/>
                <w:szCs w:val="18"/>
              </w:rPr>
              <w:t>National and local government and key stakeholders ensure that urbanization, economic growth, and climate change actions are converging for a resilient, sustainable and equitable development path of communities.</w:t>
            </w:r>
          </w:p>
          <w:p w14:paraId="030B4AB9" w14:textId="11CB4573" w:rsidR="00AA6FFA" w:rsidRPr="00701B4B" w:rsidRDefault="00701B4B" w:rsidP="004B3177">
            <w:pPr>
              <w:rPr>
                <w:rFonts w:ascii="Times New Roman" w:hAnsi="Times New Roman"/>
                <w:bCs/>
                <w:sz w:val="18"/>
                <w:szCs w:val="18"/>
              </w:rPr>
            </w:pPr>
            <w:r w:rsidRPr="00AF46C5">
              <w:rPr>
                <w:rFonts w:ascii="Times New Roman" w:hAnsi="Times New Roman"/>
                <w:b/>
                <w:sz w:val="18"/>
                <w:szCs w:val="18"/>
              </w:rPr>
              <w:t xml:space="preserve">Vietnam: </w:t>
            </w:r>
            <w:r w:rsidRPr="00AF46C5">
              <w:rPr>
                <w:rFonts w:ascii="Times New Roman" w:eastAsia="Times New Roman" w:hAnsi="Times New Roman"/>
                <w:sz w:val="18"/>
                <w:szCs w:val="18"/>
                <w:lang w:val="en-PH" w:eastAsia="en-PH"/>
              </w:rPr>
              <w:t>By 2021, Viet Nam has accelerated its transition to low-carbon and green development, and enhanced its adaptation and resilience to climate change and natural disasters, with a focus on empowering the poor and vulnerable group</w:t>
            </w:r>
            <w:r>
              <w:rPr>
                <w:rFonts w:ascii="Times New Roman" w:eastAsia="Times New Roman" w:hAnsi="Times New Roman"/>
                <w:sz w:val="18"/>
                <w:szCs w:val="18"/>
                <w:lang w:val="en-PH" w:eastAsia="en-PH"/>
              </w:rPr>
              <w:t>s.</w:t>
            </w:r>
          </w:p>
        </w:tc>
      </w:tr>
      <w:tr w:rsidR="00AA6FFA" w:rsidRPr="00E07F06" w14:paraId="338E1F7E" w14:textId="77777777" w:rsidTr="00AA6FFA">
        <w:trPr>
          <w:trHeight w:val="544"/>
        </w:trPr>
        <w:tc>
          <w:tcPr>
            <w:tcW w:w="14737" w:type="dxa"/>
            <w:gridSpan w:val="6"/>
            <w:shd w:val="pct12" w:color="auto" w:fill="auto"/>
          </w:tcPr>
          <w:p w14:paraId="7A9EA789" w14:textId="2CCA76F0" w:rsidR="00AA6FFA" w:rsidRPr="00E07F06" w:rsidRDefault="00AA6FFA" w:rsidP="00701B4B">
            <w:pPr>
              <w:rPr>
                <w:rFonts w:ascii="Times New Roman" w:hAnsi="Times New Roman"/>
                <w:i/>
                <w:sz w:val="18"/>
                <w:szCs w:val="18"/>
              </w:rPr>
            </w:pPr>
            <w:r w:rsidRPr="00E07F06">
              <w:rPr>
                <w:rFonts w:ascii="Times New Roman" w:hAnsi="Times New Roman"/>
                <w:b/>
                <w:bCs/>
                <w:sz w:val="18"/>
                <w:szCs w:val="18"/>
              </w:rPr>
              <w:t>This project will be linked to the following output of the UNDP Strategic Plan:</w:t>
            </w:r>
            <w:r w:rsidRPr="005423FC">
              <w:rPr>
                <w:rFonts w:ascii="Times New Roman" w:hAnsi="Times New Roman"/>
                <w:szCs w:val="18"/>
              </w:rPr>
              <w:t xml:space="preserve"> </w:t>
            </w:r>
            <w:r w:rsidR="00701B4B" w:rsidRPr="00AF46C5">
              <w:rPr>
                <w:rFonts w:ascii="Times New Roman" w:hAnsi="Times New Roman"/>
                <w:sz w:val="18"/>
                <w:szCs w:val="18"/>
              </w:rPr>
              <w:t xml:space="preserve"> Output 1.3:  Solutions scaled up for sustainable management of natural resources, including sustainable commodities and green and inclusive value chains.</w:t>
            </w:r>
          </w:p>
        </w:tc>
      </w:tr>
      <w:tr w:rsidR="00AA6FFA" w:rsidRPr="00E07F06" w14:paraId="204001B8" w14:textId="77777777" w:rsidTr="00AA6FFA">
        <w:trPr>
          <w:trHeight w:val="518"/>
        </w:trPr>
        <w:tc>
          <w:tcPr>
            <w:tcW w:w="2603" w:type="dxa"/>
            <w:shd w:val="pct12" w:color="auto" w:fill="auto"/>
          </w:tcPr>
          <w:p w14:paraId="6E5AEDD3" w14:textId="77777777" w:rsidR="00AA6FFA" w:rsidRPr="00E07F06" w:rsidRDefault="00AA6FFA" w:rsidP="004B3177">
            <w:pPr>
              <w:rPr>
                <w:rFonts w:ascii="Times New Roman" w:hAnsi="Times New Roman"/>
                <w:b/>
                <w:bCs/>
                <w:sz w:val="18"/>
                <w:szCs w:val="18"/>
              </w:rPr>
            </w:pPr>
            <w:r w:rsidRPr="00E07F06">
              <w:rPr>
                <w:rFonts w:ascii="Times New Roman" w:hAnsi="Times New Roman"/>
                <w:b/>
                <w:bCs/>
                <w:sz w:val="18"/>
                <w:szCs w:val="18"/>
              </w:rPr>
              <w:t xml:space="preserve"> </w:t>
            </w:r>
          </w:p>
        </w:tc>
        <w:tc>
          <w:tcPr>
            <w:tcW w:w="3441" w:type="dxa"/>
            <w:shd w:val="pct12" w:color="auto" w:fill="auto"/>
          </w:tcPr>
          <w:p w14:paraId="3162BBAD" w14:textId="77777777" w:rsidR="00AA6FFA" w:rsidRPr="00E07F06" w:rsidRDefault="00AA6FFA" w:rsidP="004B3177">
            <w:pPr>
              <w:jc w:val="center"/>
              <w:rPr>
                <w:rFonts w:ascii="Times New Roman" w:hAnsi="Times New Roman"/>
                <w:b/>
                <w:bCs/>
                <w:sz w:val="18"/>
                <w:szCs w:val="18"/>
              </w:rPr>
            </w:pPr>
            <w:r w:rsidRPr="00E07F06">
              <w:rPr>
                <w:rFonts w:ascii="Times New Roman" w:hAnsi="Times New Roman"/>
                <w:b/>
                <w:bCs/>
                <w:sz w:val="18"/>
                <w:szCs w:val="18"/>
              </w:rPr>
              <w:t>Objective and Outcome Indicators</w:t>
            </w:r>
          </w:p>
        </w:tc>
        <w:tc>
          <w:tcPr>
            <w:tcW w:w="1669" w:type="dxa"/>
            <w:shd w:val="pct12" w:color="auto" w:fill="auto"/>
          </w:tcPr>
          <w:p w14:paraId="33C6B7C9" w14:textId="77777777" w:rsidR="00AA6FFA" w:rsidRPr="00E07F06" w:rsidRDefault="00AA6FFA" w:rsidP="004B3177">
            <w:pPr>
              <w:jc w:val="center"/>
              <w:rPr>
                <w:rFonts w:ascii="Times New Roman" w:hAnsi="Times New Roman"/>
                <w:b/>
                <w:bCs/>
                <w:sz w:val="18"/>
                <w:szCs w:val="18"/>
              </w:rPr>
            </w:pPr>
            <w:r w:rsidRPr="00E07F06">
              <w:rPr>
                <w:rFonts w:ascii="Times New Roman" w:hAnsi="Times New Roman"/>
                <w:b/>
                <w:bCs/>
                <w:sz w:val="18"/>
                <w:szCs w:val="18"/>
              </w:rPr>
              <w:t>Baseline</w:t>
            </w:r>
          </w:p>
        </w:tc>
        <w:tc>
          <w:tcPr>
            <w:tcW w:w="1669" w:type="dxa"/>
            <w:shd w:val="pct12" w:color="auto" w:fill="auto"/>
          </w:tcPr>
          <w:p w14:paraId="69856EFC" w14:textId="77777777" w:rsidR="00AA6FFA" w:rsidRPr="00E07F06" w:rsidRDefault="00AA6FFA" w:rsidP="004B3177">
            <w:pPr>
              <w:jc w:val="center"/>
              <w:rPr>
                <w:rFonts w:ascii="Times New Roman" w:hAnsi="Times New Roman"/>
                <w:b/>
                <w:bCs/>
                <w:sz w:val="18"/>
                <w:szCs w:val="18"/>
              </w:rPr>
            </w:pPr>
            <w:r w:rsidRPr="00E07F06">
              <w:rPr>
                <w:rFonts w:ascii="Times New Roman" w:hAnsi="Times New Roman"/>
                <w:b/>
                <w:bCs/>
                <w:sz w:val="18"/>
                <w:szCs w:val="18"/>
              </w:rPr>
              <w:t>Mid-term Target</w:t>
            </w:r>
          </w:p>
        </w:tc>
        <w:tc>
          <w:tcPr>
            <w:tcW w:w="1670" w:type="dxa"/>
            <w:shd w:val="pct12" w:color="auto" w:fill="auto"/>
          </w:tcPr>
          <w:p w14:paraId="3EFFB900" w14:textId="77777777" w:rsidR="00AA6FFA" w:rsidRPr="00E07F06" w:rsidRDefault="00AA6FFA" w:rsidP="004B3177">
            <w:pPr>
              <w:jc w:val="center"/>
              <w:rPr>
                <w:rFonts w:ascii="Times New Roman" w:hAnsi="Times New Roman"/>
                <w:b/>
                <w:bCs/>
                <w:sz w:val="18"/>
                <w:szCs w:val="18"/>
              </w:rPr>
            </w:pPr>
            <w:r w:rsidRPr="00E07F06">
              <w:rPr>
                <w:rFonts w:ascii="Times New Roman" w:hAnsi="Times New Roman"/>
                <w:b/>
                <w:bCs/>
                <w:sz w:val="18"/>
                <w:szCs w:val="18"/>
              </w:rPr>
              <w:t>End of Project Target</w:t>
            </w:r>
          </w:p>
        </w:tc>
        <w:tc>
          <w:tcPr>
            <w:tcW w:w="3685" w:type="dxa"/>
            <w:shd w:val="pct12" w:color="auto" w:fill="auto"/>
          </w:tcPr>
          <w:p w14:paraId="73690DB6" w14:textId="77777777" w:rsidR="00AA6FFA" w:rsidRPr="00E07F06" w:rsidRDefault="00AA6FFA" w:rsidP="004B3177">
            <w:pPr>
              <w:jc w:val="center"/>
              <w:rPr>
                <w:rFonts w:ascii="Times New Roman" w:hAnsi="Times New Roman"/>
                <w:b/>
                <w:bCs/>
                <w:sz w:val="18"/>
                <w:szCs w:val="18"/>
              </w:rPr>
            </w:pPr>
            <w:r w:rsidRPr="00E07F06">
              <w:rPr>
                <w:rFonts w:ascii="Times New Roman" w:hAnsi="Times New Roman"/>
                <w:b/>
                <w:bCs/>
                <w:sz w:val="18"/>
                <w:szCs w:val="18"/>
              </w:rPr>
              <w:t>Data Collection Methods and Risks/Assumptions</w:t>
            </w:r>
          </w:p>
        </w:tc>
      </w:tr>
      <w:tr w:rsidR="00AA6FFA" w:rsidRPr="00E07F06" w14:paraId="057B3009" w14:textId="77777777" w:rsidTr="00AA6FFA">
        <w:trPr>
          <w:trHeight w:val="1390"/>
        </w:trPr>
        <w:tc>
          <w:tcPr>
            <w:tcW w:w="2603" w:type="dxa"/>
            <w:vMerge w:val="restart"/>
            <w:tcBorders>
              <w:bottom w:val="single" w:sz="4" w:space="0" w:color="auto"/>
            </w:tcBorders>
            <w:shd w:val="pct12" w:color="auto" w:fill="auto"/>
          </w:tcPr>
          <w:p w14:paraId="528EBA66" w14:textId="77777777" w:rsidR="00AA6FFA" w:rsidRPr="00E07F06" w:rsidRDefault="00AA6FFA" w:rsidP="004B3177">
            <w:pPr>
              <w:rPr>
                <w:rFonts w:ascii="Times New Roman" w:hAnsi="Times New Roman"/>
                <w:b/>
                <w:bCs/>
                <w:sz w:val="18"/>
                <w:szCs w:val="18"/>
              </w:rPr>
            </w:pPr>
            <w:r w:rsidRPr="00E07F06">
              <w:rPr>
                <w:rFonts w:ascii="Times New Roman" w:hAnsi="Times New Roman"/>
                <w:b/>
                <w:bCs/>
                <w:sz w:val="18"/>
                <w:szCs w:val="18"/>
              </w:rPr>
              <w:t>Project Objective:</w:t>
            </w:r>
          </w:p>
          <w:p w14:paraId="4891AAA1" w14:textId="77777777" w:rsidR="00AA6FFA" w:rsidRPr="00E07F06" w:rsidRDefault="00AA6FFA" w:rsidP="004B3177">
            <w:pPr>
              <w:rPr>
                <w:rFonts w:ascii="Times New Roman" w:hAnsi="Times New Roman"/>
                <w:b/>
                <w:bCs/>
                <w:i/>
                <w:sz w:val="18"/>
                <w:szCs w:val="18"/>
              </w:rPr>
            </w:pPr>
            <w:r w:rsidRPr="00E07F06">
              <w:rPr>
                <w:rFonts w:ascii="Times New Roman" w:hAnsi="Times New Roman"/>
                <w:color w:val="000000"/>
                <w:sz w:val="18"/>
                <w:szCs w:val="18"/>
              </w:rPr>
              <w:t>To improve integrated water resources management, reduce pollution loads from nutrients and other land-based activities, sustain freshwater environmental flows, and reduce climate vulnerability through demonstrations and replications, planning and strengthening of integrated river basin management in selected countries in the East Asian Seas.</w:t>
            </w:r>
          </w:p>
          <w:p w14:paraId="174BB895" w14:textId="77777777" w:rsidR="00AA6FFA" w:rsidRPr="00E07F06" w:rsidRDefault="00AA6FFA" w:rsidP="004B3177">
            <w:pPr>
              <w:rPr>
                <w:rFonts w:ascii="Times New Roman" w:hAnsi="Times New Roman"/>
                <w:b/>
                <w:bCs/>
                <w:sz w:val="18"/>
                <w:szCs w:val="18"/>
              </w:rPr>
            </w:pPr>
          </w:p>
        </w:tc>
        <w:tc>
          <w:tcPr>
            <w:tcW w:w="3441" w:type="dxa"/>
            <w:tcBorders>
              <w:bottom w:val="single" w:sz="4" w:space="0" w:color="auto"/>
            </w:tcBorders>
          </w:tcPr>
          <w:p w14:paraId="4EF4FAA7" w14:textId="77777777" w:rsidR="00AA6FFA" w:rsidRPr="00F57DA0" w:rsidRDefault="00AA6FFA" w:rsidP="004B3177">
            <w:pPr>
              <w:rPr>
                <w:rFonts w:ascii="Times New Roman" w:eastAsia="Malgun Gothic" w:hAnsi="Times New Roman"/>
                <w:bCs/>
                <w:sz w:val="18"/>
                <w:szCs w:val="18"/>
                <w:lang w:eastAsia="ko-KR"/>
              </w:rPr>
            </w:pPr>
            <w:r w:rsidRPr="00F57DA0">
              <w:rPr>
                <w:rFonts w:ascii="Times New Roman" w:hAnsi="Times New Roman"/>
                <w:bCs/>
                <w:sz w:val="18"/>
                <w:szCs w:val="18"/>
              </w:rPr>
              <w:t>1. Natural resources that are managed under a sustainable use, conservation, access and benefit-sharing regime.</w:t>
            </w:r>
          </w:p>
          <w:p w14:paraId="2740C04C" w14:textId="77777777" w:rsidR="00AA6FFA" w:rsidRPr="00E07F06" w:rsidRDefault="00AA6FFA" w:rsidP="004B3177">
            <w:pPr>
              <w:rPr>
                <w:rFonts w:ascii="Times New Roman" w:eastAsia="Malgun Gothic" w:hAnsi="Times New Roman"/>
                <w:bCs/>
                <w:sz w:val="18"/>
                <w:szCs w:val="18"/>
                <w:lang w:eastAsia="ko-KR"/>
              </w:rPr>
            </w:pPr>
          </w:p>
        </w:tc>
        <w:tc>
          <w:tcPr>
            <w:tcW w:w="1669" w:type="dxa"/>
            <w:vMerge w:val="restart"/>
            <w:tcBorders>
              <w:bottom w:val="single" w:sz="4" w:space="0" w:color="auto"/>
            </w:tcBorders>
          </w:tcPr>
          <w:p w14:paraId="7A1DDF19" w14:textId="77777777" w:rsidR="00AA6FFA" w:rsidRPr="00FA6D0F" w:rsidRDefault="00AA6FFA" w:rsidP="00FA6D0F">
            <w:pPr>
              <w:pStyle w:val="ListParagraph"/>
              <w:rPr>
                <w:rFonts w:eastAsia="Malgun Gothic"/>
                <w:lang w:eastAsia="ko-KR"/>
              </w:rPr>
            </w:pPr>
            <w:r w:rsidRPr="00FA6D0F">
              <w:rPr>
                <w:rFonts w:eastAsia="Malgun Gothic"/>
                <w:lang w:eastAsia="ko-KR"/>
              </w:rPr>
              <w:t>4 Large Marine Ecosystems (Bay of Bengal, South China Sea, Gulf of Thailand and Indonesia Sea)</w:t>
            </w:r>
          </w:p>
        </w:tc>
        <w:tc>
          <w:tcPr>
            <w:tcW w:w="1669" w:type="dxa"/>
            <w:vMerge w:val="restart"/>
            <w:tcBorders>
              <w:bottom w:val="single" w:sz="4" w:space="0" w:color="auto"/>
            </w:tcBorders>
          </w:tcPr>
          <w:p w14:paraId="6704CAD3" w14:textId="77777777" w:rsidR="00AA6FFA" w:rsidRPr="00FA6D0F" w:rsidRDefault="00AA6FFA" w:rsidP="00FA6D0F">
            <w:pPr>
              <w:pStyle w:val="ListParagraph"/>
              <w:rPr>
                <w:rFonts w:eastAsia="Malgun Gothic"/>
                <w:lang w:eastAsia="ko-KR"/>
              </w:rPr>
            </w:pPr>
            <w:r w:rsidRPr="00FA6D0F">
              <w:rPr>
                <w:rFonts w:eastAsia="Malgun Gothic"/>
                <w:lang w:eastAsia="ko-KR"/>
              </w:rPr>
              <w:t>4 Large Marine Ecosystems (Bay of Bengal, South China Sea, Gulf of Thailand and Indonesia Sea)</w:t>
            </w:r>
          </w:p>
        </w:tc>
        <w:tc>
          <w:tcPr>
            <w:tcW w:w="1670" w:type="dxa"/>
            <w:vMerge w:val="restart"/>
            <w:tcBorders>
              <w:bottom w:val="single" w:sz="4" w:space="0" w:color="auto"/>
            </w:tcBorders>
          </w:tcPr>
          <w:p w14:paraId="3DE5ED86" w14:textId="77777777" w:rsidR="00AA6FFA" w:rsidRPr="00FA6D0F" w:rsidRDefault="00AA6FFA" w:rsidP="00FA6D0F">
            <w:pPr>
              <w:pStyle w:val="ListParagraph"/>
              <w:rPr>
                <w:rFonts w:eastAsia="Malgun Gothic"/>
                <w:lang w:eastAsia="ko-KR"/>
              </w:rPr>
            </w:pPr>
            <w:r w:rsidRPr="00FA6D0F">
              <w:rPr>
                <w:rFonts w:eastAsia="Malgun Gothic"/>
                <w:lang w:eastAsia="ko-KR"/>
              </w:rPr>
              <w:t>4 Large Marine Ecosystems (Bay of Bengal, South China Sea, Gulf of Thailand and Indonesia Sea)</w:t>
            </w:r>
          </w:p>
        </w:tc>
        <w:tc>
          <w:tcPr>
            <w:tcW w:w="3685" w:type="dxa"/>
            <w:vMerge w:val="restart"/>
            <w:tcBorders>
              <w:bottom w:val="single" w:sz="4" w:space="0" w:color="auto"/>
            </w:tcBorders>
          </w:tcPr>
          <w:p w14:paraId="38D60499" w14:textId="77777777" w:rsidR="00AA6FFA" w:rsidRPr="00B7688E" w:rsidRDefault="00AA6FFA" w:rsidP="004B3177">
            <w:pPr>
              <w:rPr>
                <w:rFonts w:ascii="Times New Roman" w:hAnsi="Times New Roman"/>
                <w:bCs/>
                <w:sz w:val="18"/>
                <w:szCs w:val="18"/>
                <w:lang w:val="en-PH"/>
              </w:rPr>
            </w:pPr>
            <w:r w:rsidRPr="00E07F06">
              <w:rPr>
                <w:rFonts w:ascii="Times New Roman" w:hAnsi="Times New Roman"/>
                <w:b/>
                <w:sz w:val="18"/>
                <w:szCs w:val="18"/>
              </w:rPr>
              <w:t>Assumptions</w:t>
            </w:r>
            <w:r w:rsidRPr="00E07F06">
              <w:rPr>
                <w:rFonts w:ascii="Times New Roman" w:hAnsi="Times New Roman"/>
                <w:sz w:val="18"/>
                <w:szCs w:val="18"/>
              </w:rPr>
              <w:t>:</w:t>
            </w:r>
            <w:r>
              <w:rPr>
                <w:rFonts w:ascii="Times New Roman" w:hAnsi="Times New Roman"/>
                <w:sz w:val="18"/>
                <w:szCs w:val="18"/>
              </w:rPr>
              <w:t xml:space="preserve"> Note that the project will contribute to reducing pollution loadings transported through national river systems feeding these 4 LMEs.</w:t>
            </w:r>
          </w:p>
        </w:tc>
      </w:tr>
      <w:tr w:rsidR="00AA6FFA" w:rsidRPr="00E07F06" w14:paraId="4513CBF5" w14:textId="77777777" w:rsidTr="00AA6FFA">
        <w:trPr>
          <w:trHeight w:val="1878"/>
        </w:trPr>
        <w:tc>
          <w:tcPr>
            <w:tcW w:w="2603" w:type="dxa"/>
            <w:vMerge/>
            <w:tcBorders>
              <w:bottom w:val="single" w:sz="4" w:space="0" w:color="auto"/>
            </w:tcBorders>
            <w:shd w:val="pct12" w:color="auto" w:fill="auto"/>
          </w:tcPr>
          <w:p w14:paraId="61EE8390" w14:textId="77777777" w:rsidR="00AA6FFA" w:rsidRPr="00E07F06" w:rsidRDefault="00AA6FFA" w:rsidP="004B3177">
            <w:pPr>
              <w:rPr>
                <w:rFonts w:ascii="Times New Roman" w:hAnsi="Times New Roman"/>
                <w:b/>
                <w:bCs/>
                <w:sz w:val="18"/>
                <w:szCs w:val="18"/>
              </w:rPr>
            </w:pPr>
          </w:p>
        </w:tc>
        <w:tc>
          <w:tcPr>
            <w:tcW w:w="3441" w:type="dxa"/>
            <w:tcBorders>
              <w:bottom w:val="single" w:sz="4" w:space="0" w:color="auto"/>
            </w:tcBorders>
          </w:tcPr>
          <w:p w14:paraId="163A114B" w14:textId="77777777" w:rsidR="00AA6FFA" w:rsidRPr="00E07F06" w:rsidRDefault="00AA6FFA" w:rsidP="004B3177">
            <w:pPr>
              <w:rPr>
                <w:rFonts w:ascii="Times New Roman" w:hAnsi="Times New Roman"/>
                <w:bCs/>
                <w:sz w:val="18"/>
                <w:szCs w:val="18"/>
              </w:rPr>
            </w:pPr>
            <w:r>
              <w:rPr>
                <w:rFonts w:ascii="Times New Roman" w:hAnsi="Times New Roman"/>
                <w:bCs/>
                <w:sz w:val="18"/>
                <w:szCs w:val="18"/>
              </w:rPr>
              <w:t>2. Number of shared water ecosystems (fresh or marine) under cooperative management.</w:t>
            </w:r>
          </w:p>
        </w:tc>
        <w:tc>
          <w:tcPr>
            <w:tcW w:w="1669" w:type="dxa"/>
            <w:vMerge/>
            <w:tcBorders>
              <w:bottom w:val="single" w:sz="4" w:space="0" w:color="auto"/>
            </w:tcBorders>
          </w:tcPr>
          <w:p w14:paraId="4CB625E3" w14:textId="77777777" w:rsidR="00AA6FFA" w:rsidRPr="00E07F06" w:rsidRDefault="00AA6FFA" w:rsidP="00FA6D0F">
            <w:pPr>
              <w:pStyle w:val="ListParagraph"/>
            </w:pPr>
          </w:p>
        </w:tc>
        <w:tc>
          <w:tcPr>
            <w:tcW w:w="1669" w:type="dxa"/>
            <w:vMerge/>
            <w:tcBorders>
              <w:bottom w:val="single" w:sz="4" w:space="0" w:color="auto"/>
            </w:tcBorders>
          </w:tcPr>
          <w:p w14:paraId="02D865C9" w14:textId="77777777" w:rsidR="00AA6FFA" w:rsidRPr="00E07F06" w:rsidRDefault="00AA6FFA" w:rsidP="00FA6D0F">
            <w:pPr>
              <w:pStyle w:val="ListParagraph"/>
            </w:pPr>
          </w:p>
        </w:tc>
        <w:tc>
          <w:tcPr>
            <w:tcW w:w="1670" w:type="dxa"/>
            <w:vMerge/>
            <w:tcBorders>
              <w:bottom w:val="single" w:sz="4" w:space="0" w:color="auto"/>
            </w:tcBorders>
          </w:tcPr>
          <w:p w14:paraId="42C58E36" w14:textId="77777777" w:rsidR="00AA6FFA" w:rsidRPr="00E07F06" w:rsidRDefault="00AA6FFA" w:rsidP="00FA6D0F">
            <w:pPr>
              <w:pStyle w:val="ListParagraph"/>
            </w:pPr>
          </w:p>
        </w:tc>
        <w:tc>
          <w:tcPr>
            <w:tcW w:w="3685" w:type="dxa"/>
            <w:vMerge/>
            <w:tcBorders>
              <w:bottom w:val="single" w:sz="4" w:space="0" w:color="auto"/>
            </w:tcBorders>
          </w:tcPr>
          <w:p w14:paraId="2FED7E52" w14:textId="77777777" w:rsidR="00AA6FFA" w:rsidRPr="00E07F06" w:rsidRDefault="00AA6FFA" w:rsidP="00FA6D0F">
            <w:pPr>
              <w:pStyle w:val="ListParagraph"/>
            </w:pPr>
          </w:p>
        </w:tc>
      </w:tr>
    </w:tbl>
    <w:p w14:paraId="6C6CD960" w14:textId="63AE167A" w:rsidR="00AA6FFA" w:rsidRDefault="00AA6FFA" w:rsidP="0035107A">
      <w:pPr>
        <w:spacing w:after="0" w:line="240" w:lineRule="auto"/>
        <w:rPr>
          <w:rFonts w:ascii="Times New Roman" w:eastAsia="Times New Roman" w:hAnsi="Times New Roman"/>
          <w:color w:val="000000"/>
        </w:rPr>
      </w:pPr>
    </w:p>
    <w:p w14:paraId="5C5DF13C" w14:textId="77777777" w:rsidR="00AA6FFA" w:rsidRPr="003A2019" w:rsidRDefault="00AA6FFA" w:rsidP="0035107A">
      <w:pPr>
        <w:spacing w:after="0" w:line="240" w:lineRule="auto"/>
        <w:rPr>
          <w:rFonts w:ascii="Times New Roman" w:eastAsia="Times New Roman" w:hAnsi="Times New Roman"/>
          <w:color w:val="000000"/>
        </w:rPr>
      </w:pPr>
    </w:p>
    <w:tbl>
      <w:tblPr>
        <w:tblW w:w="147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3"/>
        <w:gridCol w:w="3441"/>
        <w:gridCol w:w="1669"/>
        <w:gridCol w:w="1669"/>
        <w:gridCol w:w="1812"/>
        <w:gridCol w:w="3543"/>
      </w:tblGrid>
      <w:tr w:rsidR="00AA6FFA" w:rsidRPr="00E07F06" w14:paraId="501E17B7" w14:textId="77777777" w:rsidTr="00FA6D0F">
        <w:trPr>
          <w:trHeight w:val="690"/>
          <w:tblHeader/>
          <w:jc w:val="center"/>
        </w:trPr>
        <w:tc>
          <w:tcPr>
            <w:tcW w:w="2603" w:type="dxa"/>
            <w:shd w:val="pct12" w:color="auto" w:fill="auto"/>
            <w:vAlign w:val="center"/>
          </w:tcPr>
          <w:p w14:paraId="64C27227" w14:textId="77777777" w:rsidR="00AA6FFA" w:rsidRPr="00E07F06" w:rsidRDefault="00AA6FFA" w:rsidP="004B3177">
            <w:pPr>
              <w:jc w:val="center"/>
              <w:rPr>
                <w:rFonts w:ascii="Times New Roman" w:hAnsi="Times New Roman"/>
                <w:b/>
                <w:bCs/>
                <w:sz w:val="18"/>
                <w:szCs w:val="18"/>
              </w:rPr>
            </w:pPr>
            <w:r w:rsidRPr="00E07F06">
              <w:rPr>
                <w:rFonts w:ascii="Times New Roman" w:hAnsi="Times New Roman"/>
              </w:rPr>
              <w:br w:type="page"/>
            </w:r>
            <w:r w:rsidRPr="00E07F06">
              <w:rPr>
                <w:rFonts w:ascii="Times New Roman" w:hAnsi="Times New Roman"/>
                <w:b/>
              </w:rPr>
              <w:t>Outcome</w:t>
            </w:r>
          </w:p>
        </w:tc>
        <w:tc>
          <w:tcPr>
            <w:tcW w:w="3441" w:type="dxa"/>
            <w:shd w:val="pct12" w:color="auto" w:fill="auto"/>
            <w:vAlign w:val="center"/>
          </w:tcPr>
          <w:p w14:paraId="12A22287" w14:textId="77777777" w:rsidR="00AA6FFA" w:rsidRPr="00E07F06" w:rsidRDefault="00AA6FFA" w:rsidP="004B3177">
            <w:pPr>
              <w:jc w:val="center"/>
              <w:rPr>
                <w:rFonts w:ascii="Times New Roman" w:hAnsi="Times New Roman"/>
                <w:b/>
                <w:bCs/>
                <w:sz w:val="18"/>
                <w:szCs w:val="18"/>
              </w:rPr>
            </w:pPr>
            <w:r w:rsidRPr="00E07F06">
              <w:rPr>
                <w:rFonts w:ascii="Times New Roman" w:hAnsi="Times New Roman"/>
                <w:b/>
                <w:bCs/>
                <w:sz w:val="18"/>
                <w:szCs w:val="18"/>
              </w:rPr>
              <w:t>Objective and Outcome Indicators</w:t>
            </w:r>
          </w:p>
        </w:tc>
        <w:tc>
          <w:tcPr>
            <w:tcW w:w="1669" w:type="dxa"/>
            <w:shd w:val="pct12" w:color="auto" w:fill="auto"/>
            <w:vAlign w:val="center"/>
          </w:tcPr>
          <w:p w14:paraId="71135F25" w14:textId="77777777" w:rsidR="00AA6FFA" w:rsidRPr="00FA6D0F" w:rsidRDefault="00AA6FFA" w:rsidP="00FA6D0F">
            <w:pPr>
              <w:pStyle w:val="ListParagraph"/>
              <w:numPr>
                <w:ilvl w:val="0"/>
                <w:numId w:val="0"/>
              </w:numPr>
              <w:ind w:left="360"/>
              <w:rPr>
                <w:b/>
              </w:rPr>
            </w:pPr>
            <w:r w:rsidRPr="00FA6D0F">
              <w:rPr>
                <w:b/>
              </w:rPr>
              <w:t>Baseline</w:t>
            </w:r>
          </w:p>
        </w:tc>
        <w:tc>
          <w:tcPr>
            <w:tcW w:w="1669" w:type="dxa"/>
            <w:shd w:val="pct12" w:color="auto" w:fill="auto"/>
            <w:vAlign w:val="center"/>
          </w:tcPr>
          <w:p w14:paraId="0F3600EF" w14:textId="77777777" w:rsidR="00AA6FFA" w:rsidRPr="00FA6D0F" w:rsidRDefault="00AA6FFA" w:rsidP="00FA6D0F">
            <w:pPr>
              <w:pStyle w:val="ListParagraph"/>
              <w:numPr>
                <w:ilvl w:val="0"/>
                <w:numId w:val="0"/>
              </w:numPr>
              <w:ind w:left="360"/>
              <w:rPr>
                <w:b/>
              </w:rPr>
            </w:pPr>
            <w:r w:rsidRPr="00FA6D0F">
              <w:rPr>
                <w:b/>
              </w:rPr>
              <w:t>Mid-term Target</w:t>
            </w:r>
          </w:p>
        </w:tc>
        <w:tc>
          <w:tcPr>
            <w:tcW w:w="1812" w:type="dxa"/>
            <w:shd w:val="pct12" w:color="auto" w:fill="auto"/>
            <w:vAlign w:val="center"/>
          </w:tcPr>
          <w:p w14:paraId="25CE9948" w14:textId="77777777" w:rsidR="00AA6FFA" w:rsidRPr="00FA6D0F" w:rsidRDefault="00AA6FFA" w:rsidP="00FA6D0F">
            <w:pPr>
              <w:pStyle w:val="ListParagraph"/>
              <w:numPr>
                <w:ilvl w:val="0"/>
                <w:numId w:val="0"/>
              </w:numPr>
              <w:ind w:left="360"/>
              <w:rPr>
                <w:b/>
              </w:rPr>
            </w:pPr>
            <w:r w:rsidRPr="00FA6D0F">
              <w:rPr>
                <w:b/>
              </w:rPr>
              <w:t>End of Project Target</w:t>
            </w:r>
          </w:p>
        </w:tc>
        <w:tc>
          <w:tcPr>
            <w:tcW w:w="3543" w:type="dxa"/>
            <w:shd w:val="pct12" w:color="auto" w:fill="auto"/>
            <w:vAlign w:val="center"/>
          </w:tcPr>
          <w:p w14:paraId="01DB2B70" w14:textId="77777777" w:rsidR="00AA6FFA" w:rsidRPr="00FA6D0F" w:rsidRDefault="00AA6FFA" w:rsidP="00FA6D0F">
            <w:pPr>
              <w:pStyle w:val="ListParagraph"/>
              <w:numPr>
                <w:ilvl w:val="0"/>
                <w:numId w:val="0"/>
              </w:numPr>
              <w:ind w:left="360"/>
              <w:rPr>
                <w:b/>
              </w:rPr>
            </w:pPr>
            <w:r w:rsidRPr="00FA6D0F">
              <w:rPr>
                <w:b/>
              </w:rPr>
              <w:t>Data Collection Methods and Risks/Assumptions</w:t>
            </w:r>
          </w:p>
        </w:tc>
      </w:tr>
      <w:tr w:rsidR="00AA6FFA" w:rsidRPr="00E07F06" w14:paraId="081AB419" w14:textId="77777777" w:rsidTr="00FA6D0F">
        <w:trPr>
          <w:trHeight w:val="690"/>
          <w:jc w:val="center"/>
        </w:trPr>
        <w:tc>
          <w:tcPr>
            <w:tcW w:w="2603" w:type="dxa"/>
            <w:vMerge w:val="restart"/>
            <w:shd w:val="pct12" w:color="auto" w:fill="auto"/>
          </w:tcPr>
          <w:p w14:paraId="2D80B1E2" w14:textId="77777777" w:rsidR="00AA6FFA" w:rsidRPr="00E07F06" w:rsidRDefault="00AA6FFA" w:rsidP="004B3177">
            <w:pPr>
              <w:rPr>
                <w:rFonts w:ascii="Times New Roman" w:hAnsi="Times New Roman"/>
                <w:b/>
                <w:bCs/>
                <w:sz w:val="18"/>
                <w:szCs w:val="18"/>
              </w:rPr>
            </w:pPr>
          </w:p>
        </w:tc>
        <w:tc>
          <w:tcPr>
            <w:tcW w:w="3441" w:type="dxa"/>
            <w:vMerge w:val="restart"/>
          </w:tcPr>
          <w:p w14:paraId="3D34F2E2" w14:textId="77777777" w:rsidR="00AA6FFA" w:rsidRPr="00E07F06" w:rsidRDefault="00AA6FFA" w:rsidP="004B3177">
            <w:pPr>
              <w:rPr>
                <w:rFonts w:ascii="Times New Roman" w:eastAsia="Malgun Gothic" w:hAnsi="Times New Roman"/>
                <w:bCs/>
                <w:sz w:val="18"/>
                <w:szCs w:val="18"/>
                <w:lang w:eastAsia="ko-KR"/>
              </w:rPr>
            </w:pPr>
            <w:r w:rsidRPr="00E07F06">
              <w:rPr>
                <w:rFonts w:ascii="Times New Roman" w:hAnsi="Times New Roman"/>
                <w:bCs/>
                <w:sz w:val="18"/>
                <w:szCs w:val="18"/>
              </w:rPr>
              <w:t xml:space="preserve">3. </w:t>
            </w:r>
            <w:r w:rsidRPr="00E07F06">
              <w:rPr>
                <w:rFonts w:ascii="Times New Roman" w:eastAsia="Malgun Gothic" w:hAnsi="Times New Roman"/>
                <w:bCs/>
                <w:sz w:val="18"/>
                <w:szCs w:val="18"/>
                <w:lang w:eastAsia="ko-KR"/>
              </w:rPr>
              <w:t>Number of women and men as direct beneficiaries of project activities</w:t>
            </w:r>
          </w:p>
        </w:tc>
        <w:tc>
          <w:tcPr>
            <w:tcW w:w="1669" w:type="dxa"/>
            <w:vMerge w:val="restart"/>
          </w:tcPr>
          <w:p w14:paraId="3356A264" w14:textId="77777777" w:rsidR="00AA6FFA" w:rsidRPr="00E07F06" w:rsidRDefault="00AA6FFA" w:rsidP="00FA6D0F">
            <w:pPr>
              <w:pStyle w:val="ListParagraph"/>
              <w:rPr>
                <w:rFonts w:eastAsia="Malgun Gothic"/>
                <w:lang w:eastAsia="ko-KR"/>
              </w:rPr>
            </w:pPr>
            <w:r w:rsidRPr="00E07F06">
              <w:t>0</w:t>
            </w:r>
          </w:p>
        </w:tc>
        <w:tc>
          <w:tcPr>
            <w:tcW w:w="1669" w:type="dxa"/>
            <w:vMerge w:val="restart"/>
          </w:tcPr>
          <w:p w14:paraId="1DA0AB73" w14:textId="77777777" w:rsidR="00AA6FFA" w:rsidRPr="00FA6D0F" w:rsidRDefault="00AA6FFA" w:rsidP="00FA6D0F">
            <w:pPr>
              <w:pStyle w:val="ListParagraph"/>
              <w:rPr>
                <w:rFonts w:eastAsia="Malgun Gothic"/>
                <w:lang w:eastAsia="ko-KR"/>
              </w:rPr>
            </w:pPr>
            <w:r w:rsidRPr="00FA6D0F">
              <w:t xml:space="preserve">Direct beneficiaries of project IRBM/ICM and special skills training: women: 500, men: 500 </w:t>
            </w:r>
          </w:p>
        </w:tc>
        <w:tc>
          <w:tcPr>
            <w:tcW w:w="1812" w:type="dxa"/>
            <w:vMerge w:val="restart"/>
          </w:tcPr>
          <w:p w14:paraId="5ECF8E86" w14:textId="0DE4D007" w:rsidR="00AA6FFA" w:rsidRPr="00FA6D0F" w:rsidRDefault="00AA6FFA" w:rsidP="00FA6D0F">
            <w:pPr>
              <w:pStyle w:val="ListParagraph"/>
              <w:rPr>
                <w:rFonts w:eastAsia="Malgun Gothic"/>
                <w:lang w:eastAsia="ko-KR"/>
              </w:rPr>
            </w:pPr>
            <w:r w:rsidRPr="00FA6D0F">
              <w:t>Direct beneficiaries of the project IRBM investments at hotspot locations in 7 river basins/ coastal areas (e.g., pollution reduction waste management; water supply/ security; reduced vulnerability):  Women: 1% of RB population; Men: 1% of RB population.</w:t>
            </w:r>
          </w:p>
          <w:p w14:paraId="5B9B87AA" w14:textId="77777777" w:rsidR="00AA6FFA" w:rsidRPr="00FA6D0F" w:rsidRDefault="00AA6FFA" w:rsidP="00FA6D0F">
            <w:pPr>
              <w:ind w:left="360"/>
              <w:rPr>
                <w:rFonts w:eastAsia="Malgun Gothic"/>
                <w:bCs/>
                <w:sz w:val="18"/>
                <w:szCs w:val="18"/>
                <w:lang w:val="en-PH" w:eastAsia="ko-KR"/>
              </w:rPr>
            </w:pPr>
          </w:p>
        </w:tc>
        <w:tc>
          <w:tcPr>
            <w:tcW w:w="3543" w:type="dxa"/>
          </w:tcPr>
          <w:p w14:paraId="78B06E8E" w14:textId="77777777" w:rsidR="00AA6FFA" w:rsidRPr="00FA6D0F" w:rsidRDefault="00AA6FFA" w:rsidP="00FA6D0F">
            <w:pPr>
              <w:pStyle w:val="ListParagraph"/>
              <w:numPr>
                <w:ilvl w:val="0"/>
                <w:numId w:val="12"/>
              </w:numPr>
            </w:pPr>
            <w:r w:rsidRPr="00FA6D0F">
              <w:t>Baseline assessments/gender analysis</w:t>
            </w:r>
          </w:p>
          <w:p w14:paraId="238E29B6" w14:textId="77777777" w:rsidR="00AA6FFA" w:rsidRPr="00FA6D0F" w:rsidRDefault="00AA6FFA" w:rsidP="00FA6D0F">
            <w:pPr>
              <w:pStyle w:val="ListParagraph"/>
              <w:numPr>
                <w:ilvl w:val="0"/>
                <w:numId w:val="12"/>
              </w:numPr>
            </w:pPr>
            <w:r w:rsidRPr="00FA6D0F">
              <w:t>Training workshop reports</w:t>
            </w:r>
          </w:p>
          <w:p w14:paraId="1FE2E2CB" w14:textId="77777777" w:rsidR="00AA6FFA" w:rsidRPr="00FA6D0F" w:rsidRDefault="00AA6FFA" w:rsidP="00FA6D0F">
            <w:pPr>
              <w:pStyle w:val="ListParagraph"/>
              <w:numPr>
                <w:ilvl w:val="0"/>
                <w:numId w:val="12"/>
              </w:numPr>
            </w:pPr>
            <w:r w:rsidRPr="00FA6D0F">
              <w:t>Monitoring reports on field interventions</w:t>
            </w:r>
          </w:p>
          <w:p w14:paraId="5E2337A6" w14:textId="77777777" w:rsidR="00AA6FFA" w:rsidRPr="00E07F06" w:rsidRDefault="00AA6FFA" w:rsidP="00FA6D0F">
            <w:pPr>
              <w:pStyle w:val="ListParagraph"/>
            </w:pPr>
            <w:r w:rsidRPr="00FA6D0F">
              <w:t>Case studies on investment projects</w:t>
            </w:r>
          </w:p>
        </w:tc>
      </w:tr>
      <w:tr w:rsidR="00AA6FFA" w:rsidRPr="00E07F06" w14:paraId="6A089116" w14:textId="77777777" w:rsidTr="00FA6D0F">
        <w:trPr>
          <w:trHeight w:val="690"/>
          <w:jc w:val="center"/>
        </w:trPr>
        <w:tc>
          <w:tcPr>
            <w:tcW w:w="2603" w:type="dxa"/>
            <w:vMerge/>
            <w:shd w:val="pct12" w:color="auto" w:fill="auto"/>
          </w:tcPr>
          <w:p w14:paraId="037BDFEE" w14:textId="77777777" w:rsidR="00AA6FFA" w:rsidRPr="00E07F06" w:rsidRDefault="00AA6FFA" w:rsidP="004B3177">
            <w:pPr>
              <w:rPr>
                <w:rFonts w:ascii="Times New Roman" w:hAnsi="Times New Roman"/>
                <w:b/>
                <w:bCs/>
                <w:i/>
                <w:sz w:val="18"/>
                <w:szCs w:val="18"/>
              </w:rPr>
            </w:pPr>
          </w:p>
        </w:tc>
        <w:tc>
          <w:tcPr>
            <w:tcW w:w="3441" w:type="dxa"/>
            <w:vMerge/>
          </w:tcPr>
          <w:p w14:paraId="424A4D75" w14:textId="77777777" w:rsidR="00AA6FFA" w:rsidRPr="00E07F06" w:rsidRDefault="00AA6FFA" w:rsidP="004B3177">
            <w:pPr>
              <w:rPr>
                <w:rFonts w:ascii="Times New Roman" w:eastAsia="Malgun Gothic" w:hAnsi="Times New Roman"/>
                <w:bCs/>
                <w:sz w:val="18"/>
                <w:szCs w:val="18"/>
                <w:lang w:eastAsia="ko-KR"/>
              </w:rPr>
            </w:pPr>
          </w:p>
        </w:tc>
        <w:tc>
          <w:tcPr>
            <w:tcW w:w="1669" w:type="dxa"/>
            <w:vMerge/>
          </w:tcPr>
          <w:p w14:paraId="378A4A7C" w14:textId="77777777" w:rsidR="00AA6FFA" w:rsidRPr="00E07F06" w:rsidRDefault="00AA6FFA" w:rsidP="00FA6D0F">
            <w:pPr>
              <w:pStyle w:val="ListParagraph"/>
              <w:rPr>
                <w:rFonts w:eastAsia="Malgun Gothic"/>
                <w:lang w:eastAsia="ko-KR"/>
              </w:rPr>
            </w:pPr>
          </w:p>
        </w:tc>
        <w:tc>
          <w:tcPr>
            <w:tcW w:w="1669" w:type="dxa"/>
            <w:vMerge/>
          </w:tcPr>
          <w:p w14:paraId="4F584DBD" w14:textId="77777777" w:rsidR="00AA6FFA" w:rsidRPr="00FA6D0F" w:rsidRDefault="00AA6FFA" w:rsidP="00FA6D0F">
            <w:pPr>
              <w:rPr>
                <w:rFonts w:ascii="Times New Roman" w:eastAsia="Malgun Gothic" w:hAnsi="Times New Roman"/>
                <w:bCs/>
                <w:sz w:val="18"/>
                <w:szCs w:val="18"/>
                <w:highlight w:val="yellow"/>
                <w:lang w:val="en-PH" w:eastAsia="ko-KR"/>
              </w:rPr>
            </w:pPr>
          </w:p>
        </w:tc>
        <w:tc>
          <w:tcPr>
            <w:tcW w:w="1812" w:type="dxa"/>
            <w:vMerge/>
          </w:tcPr>
          <w:p w14:paraId="09AB2B92" w14:textId="77777777" w:rsidR="00AA6FFA" w:rsidRPr="00FA6D0F" w:rsidRDefault="00AA6FFA" w:rsidP="00FA6D0F">
            <w:pPr>
              <w:rPr>
                <w:rFonts w:ascii="Times New Roman" w:eastAsia="Malgun Gothic" w:hAnsi="Times New Roman"/>
                <w:bCs/>
                <w:sz w:val="18"/>
                <w:szCs w:val="18"/>
                <w:highlight w:val="yellow"/>
                <w:lang w:val="en-PH" w:eastAsia="ko-KR"/>
              </w:rPr>
            </w:pPr>
          </w:p>
        </w:tc>
        <w:tc>
          <w:tcPr>
            <w:tcW w:w="3543" w:type="dxa"/>
          </w:tcPr>
          <w:p w14:paraId="06B346B3" w14:textId="77777777" w:rsidR="00AA6FFA" w:rsidRPr="00E07F06" w:rsidRDefault="00AA6FFA" w:rsidP="004B3177">
            <w:pPr>
              <w:spacing w:before="40" w:after="40"/>
              <w:rPr>
                <w:rFonts w:ascii="Times New Roman" w:hAnsi="Times New Roman"/>
                <w:iCs/>
                <w:sz w:val="18"/>
                <w:szCs w:val="18"/>
              </w:rPr>
            </w:pPr>
            <w:r w:rsidRPr="00E07F06">
              <w:rPr>
                <w:rFonts w:ascii="Times New Roman" w:hAnsi="Times New Roman"/>
                <w:b/>
                <w:sz w:val="18"/>
                <w:szCs w:val="18"/>
              </w:rPr>
              <w:t>Risks</w:t>
            </w:r>
            <w:r w:rsidRPr="00E07F06">
              <w:rPr>
                <w:rFonts w:ascii="Times New Roman" w:hAnsi="Times New Roman"/>
                <w:sz w:val="18"/>
                <w:szCs w:val="18"/>
              </w:rPr>
              <w:t xml:space="preserve">: </w:t>
            </w:r>
            <w:r w:rsidRPr="00E07F06">
              <w:rPr>
                <w:rFonts w:ascii="Times New Roman" w:hAnsi="Times New Roman"/>
                <w:iCs/>
                <w:sz w:val="18"/>
                <w:szCs w:val="18"/>
              </w:rPr>
              <w:t>Resource users could be reluctant to participate in project activities.</w:t>
            </w:r>
          </w:p>
          <w:p w14:paraId="26ABFF85" w14:textId="77777777" w:rsidR="00AA6FFA" w:rsidRPr="00E07F06" w:rsidRDefault="00AA6FFA" w:rsidP="004B3177">
            <w:pPr>
              <w:spacing w:before="40" w:after="40"/>
              <w:rPr>
                <w:rFonts w:ascii="Times New Roman" w:hAnsi="Times New Roman"/>
                <w:iCs/>
                <w:sz w:val="18"/>
                <w:szCs w:val="18"/>
              </w:rPr>
            </w:pPr>
          </w:p>
          <w:p w14:paraId="2F765787" w14:textId="77777777" w:rsidR="00AA6FFA" w:rsidRPr="00E07F06" w:rsidRDefault="00AA6FFA" w:rsidP="004B3177">
            <w:pPr>
              <w:spacing w:before="40" w:after="40"/>
              <w:rPr>
                <w:rFonts w:ascii="Times New Roman" w:hAnsi="Times New Roman"/>
                <w:sz w:val="18"/>
                <w:szCs w:val="18"/>
                <w:u w:val="single"/>
              </w:rPr>
            </w:pPr>
            <w:r w:rsidRPr="00E07F06">
              <w:rPr>
                <w:rFonts w:ascii="Times New Roman" w:hAnsi="Times New Roman"/>
                <w:b/>
                <w:sz w:val="18"/>
                <w:szCs w:val="18"/>
              </w:rPr>
              <w:t>Assumptions</w:t>
            </w:r>
            <w:r w:rsidRPr="00E07F06">
              <w:rPr>
                <w:rFonts w:ascii="Times New Roman" w:hAnsi="Times New Roman"/>
                <w:sz w:val="18"/>
                <w:szCs w:val="18"/>
              </w:rPr>
              <w:t>: Women’s and men’s participation is assumed consistent with findings of stakeholder consultations and general practice at the project sites.</w:t>
            </w:r>
          </w:p>
        </w:tc>
      </w:tr>
    </w:tbl>
    <w:p w14:paraId="6E76CC42" w14:textId="77777777" w:rsidR="00AA6FFA" w:rsidRDefault="00AA6FFA" w:rsidP="0035107A">
      <w:pPr>
        <w:spacing w:after="0" w:line="240" w:lineRule="auto"/>
        <w:rPr>
          <w:rFonts w:ascii="Times New Roman" w:eastAsia="Times New Roman" w:hAnsi="Times New Roman"/>
          <w:color w:val="000000"/>
        </w:rPr>
      </w:pPr>
    </w:p>
    <w:p w14:paraId="6B8391F1" w14:textId="18B964B9" w:rsidR="00BF6DF1" w:rsidRDefault="00BF6DF1">
      <w:pPr>
        <w:spacing w:after="0" w:line="240" w:lineRule="auto"/>
        <w:rPr>
          <w:rFonts w:ascii="Times New Roman" w:eastAsia="Times New Roman" w:hAnsi="Times New Roman"/>
          <w:color w:val="000000"/>
        </w:rPr>
      </w:pPr>
      <w:r>
        <w:rPr>
          <w:rFonts w:ascii="Times New Roman" w:eastAsia="Times New Roman" w:hAnsi="Times New Roman"/>
          <w:color w:val="000000"/>
        </w:rPr>
        <w:br w:type="page"/>
      </w:r>
    </w:p>
    <w:p w14:paraId="1B59BCCA" w14:textId="77777777" w:rsidR="00AA6FFA" w:rsidRDefault="00AA6FFA" w:rsidP="0035107A">
      <w:pPr>
        <w:spacing w:after="0" w:line="240" w:lineRule="auto"/>
        <w:rPr>
          <w:rFonts w:ascii="Times New Roman" w:eastAsia="Times New Roman" w:hAnsi="Times New Roman"/>
          <w:color w:val="000000"/>
        </w:rPr>
      </w:pPr>
    </w:p>
    <w:tbl>
      <w:tblPr>
        <w:tblW w:w="147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3"/>
        <w:gridCol w:w="3441"/>
        <w:gridCol w:w="1669"/>
        <w:gridCol w:w="1669"/>
        <w:gridCol w:w="1670"/>
        <w:gridCol w:w="3685"/>
      </w:tblGrid>
      <w:tr w:rsidR="00AA6FFA" w:rsidRPr="00AA6FFA" w14:paraId="3E4E7D6C" w14:textId="77777777" w:rsidTr="004B3177">
        <w:trPr>
          <w:trHeight w:val="518"/>
          <w:tblHeader/>
          <w:jc w:val="center"/>
        </w:trPr>
        <w:tc>
          <w:tcPr>
            <w:tcW w:w="2603" w:type="dxa"/>
            <w:shd w:val="pct12" w:color="auto" w:fill="auto"/>
            <w:vAlign w:val="center"/>
          </w:tcPr>
          <w:p w14:paraId="3F643A22" w14:textId="77777777" w:rsidR="00AA6FFA" w:rsidRPr="00AA6FFA" w:rsidRDefault="00AA6FFA" w:rsidP="00AA6FFA">
            <w:pPr>
              <w:spacing w:after="60" w:line="240" w:lineRule="auto"/>
              <w:jc w:val="center"/>
              <w:rPr>
                <w:rFonts w:ascii="Times New Roman" w:hAnsi="Times New Roman"/>
                <w:b/>
                <w:bCs/>
                <w:sz w:val="18"/>
                <w:szCs w:val="18"/>
              </w:rPr>
            </w:pPr>
            <w:r w:rsidRPr="00AA6FFA">
              <w:rPr>
                <w:rFonts w:ascii="Times New Roman" w:hAnsi="Times New Roman"/>
                <w:b/>
                <w:bCs/>
                <w:sz w:val="20"/>
                <w:szCs w:val="18"/>
              </w:rPr>
              <w:t>Outcome</w:t>
            </w:r>
          </w:p>
        </w:tc>
        <w:tc>
          <w:tcPr>
            <w:tcW w:w="3441" w:type="dxa"/>
            <w:shd w:val="pct12" w:color="auto" w:fill="auto"/>
            <w:vAlign w:val="center"/>
          </w:tcPr>
          <w:p w14:paraId="03170219" w14:textId="77777777" w:rsidR="00AA6FFA" w:rsidRPr="00AA6FFA" w:rsidRDefault="00AA6FFA" w:rsidP="00AA6FFA">
            <w:pPr>
              <w:spacing w:after="60" w:line="240" w:lineRule="auto"/>
              <w:jc w:val="center"/>
              <w:rPr>
                <w:rFonts w:ascii="Times New Roman" w:hAnsi="Times New Roman"/>
                <w:b/>
                <w:bCs/>
                <w:sz w:val="18"/>
                <w:szCs w:val="18"/>
              </w:rPr>
            </w:pPr>
            <w:r w:rsidRPr="00AA6FFA">
              <w:rPr>
                <w:rFonts w:ascii="Times New Roman" w:hAnsi="Times New Roman"/>
                <w:b/>
                <w:bCs/>
                <w:sz w:val="18"/>
                <w:szCs w:val="18"/>
              </w:rPr>
              <w:t>Objective and Outcome Indicators</w:t>
            </w:r>
          </w:p>
        </w:tc>
        <w:tc>
          <w:tcPr>
            <w:tcW w:w="1669" w:type="dxa"/>
            <w:shd w:val="pct12" w:color="auto" w:fill="auto"/>
            <w:vAlign w:val="center"/>
          </w:tcPr>
          <w:p w14:paraId="24B82119" w14:textId="77777777" w:rsidR="00AA6FFA" w:rsidRPr="00AA6FFA" w:rsidRDefault="00AA6FFA" w:rsidP="00AA6FFA">
            <w:pPr>
              <w:spacing w:after="60" w:line="240" w:lineRule="auto"/>
              <w:jc w:val="center"/>
              <w:rPr>
                <w:rFonts w:ascii="Times New Roman" w:hAnsi="Times New Roman"/>
                <w:b/>
                <w:bCs/>
                <w:sz w:val="18"/>
                <w:szCs w:val="18"/>
              </w:rPr>
            </w:pPr>
            <w:r w:rsidRPr="00AA6FFA">
              <w:rPr>
                <w:rFonts w:ascii="Times New Roman" w:hAnsi="Times New Roman"/>
                <w:b/>
                <w:bCs/>
                <w:sz w:val="18"/>
                <w:szCs w:val="18"/>
              </w:rPr>
              <w:t>Baseline</w:t>
            </w:r>
          </w:p>
        </w:tc>
        <w:tc>
          <w:tcPr>
            <w:tcW w:w="1669" w:type="dxa"/>
            <w:shd w:val="pct12" w:color="auto" w:fill="auto"/>
            <w:vAlign w:val="center"/>
          </w:tcPr>
          <w:p w14:paraId="46DA6F69" w14:textId="77777777" w:rsidR="00AA6FFA" w:rsidRPr="00AA6FFA" w:rsidRDefault="00AA6FFA" w:rsidP="00AA6FFA">
            <w:pPr>
              <w:spacing w:after="60" w:line="240" w:lineRule="auto"/>
              <w:jc w:val="center"/>
              <w:rPr>
                <w:rFonts w:ascii="Times New Roman" w:hAnsi="Times New Roman"/>
                <w:b/>
                <w:bCs/>
                <w:sz w:val="18"/>
                <w:szCs w:val="18"/>
              </w:rPr>
            </w:pPr>
            <w:r w:rsidRPr="00AA6FFA">
              <w:rPr>
                <w:rFonts w:ascii="Times New Roman" w:hAnsi="Times New Roman"/>
                <w:b/>
                <w:bCs/>
                <w:sz w:val="18"/>
                <w:szCs w:val="18"/>
              </w:rPr>
              <w:t>Mid-term Target</w:t>
            </w:r>
          </w:p>
        </w:tc>
        <w:tc>
          <w:tcPr>
            <w:tcW w:w="1670" w:type="dxa"/>
            <w:shd w:val="pct12" w:color="auto" w:fill="auto"/>
            <w:vAlign w:val="center"/>
          </w:tcPr>
          <w:p w14:paraId="44F0E9E2" w14:textId="77777777" w:rsidR="00AA6FFA" w:rsidRPr="00AA6FFA" w:rsidRDefault="00AA6FFA" w:rsidP="00AA6FFA">
            <w:pPr>
              <w:spacing w:after="60" w:line="240" w:lineRule="auto"/>
              <w:jc w:val="center"/>
              <w:rPr>
                <w:rFonts w:ascii="Times New Roman" w:hAnsi="Times New Roman"/>
                <w:b/>
                <w:bCs/>
                <w:sz w:val="18"/>
                <w:szCs w:val="18"/>
              </w:rPr>
            </w:pPr>
            <w:r w:rsidRPr="00AA6FFA">
              <w:rPr>
                <w:rFonts w:ascii="Times New Roman" w:hAnsi="Times New Roman"/>
                <w:b/>
                <w:bCs/>
                <w:sz w:val="18"/>
                <w:szCs w:val="18"/>
              </w:rPr>
              <w:t>End of Project Target</w:t>
            </w:r>
          </w:p>
        </w:tc>
        <w:tc>
          <w:tcPr>
            <w:tcW w:w="3685" w:type="dxa"/>
            <w:shd w:val="pct12" w:color="auto" w:fill="auto"/>
            <w:vAlign w:val="center"/>
          </w:tcPr>
          <w:p w14:paraId="69495BAA" w14:textId="77777777" w:rsidR="00AA6FFA" w:rsidRPr="00AA6FFA" w:rsidRDefault="00AA6FFA" w:rsidP="00AA6FFA">
            <w:pPr>
              <w:spacing w:after="60" w:line="240" w:lineRule="auto"/>
              <w:jc w:val="center"/>
              <w:rPr>
                <w:rFonts w:ascii="Times New Roman" w:hAnsi="Times New Roman"/>
                <w:b/>
                <w:bCs/>
                <w:sz w:val="18"/>
                <w:szCs w:val="18"/>
              </w:rPr>
            </w:pPr>
            <w:r w:rsidRPr="00AA6FFA">
              <w:rPr>
                <w:rFonts w:ascii="Times New Roman" w:hAnsi="Times New Roman"/>
                <w:b/>
                <w:bCs/>
                <w:sz w:val="18"/>
                <w:szCs w:val="18"/>
              </w:rPr>
              <w:t>Data Collection Methods and Risks/Assumptions</w:t>
            </w:r>
          </w:p>
        </w:tc>
      </w:tr>
      <w:tr w:rsidR="00AA6FFA" w:rsidRPr="00AA6FFA" w14:paraId="63CA00DC" w14:textId="77777777" w:rsidTr="004B3177">
        <w:trPr>
          <w:trHeight w:val="548"/>
          <w:jc w:val="center"/>
        </w:trPr>
        <w:tc>
          <w:tcPr>
            <w:tcW w:w="14737" w:type="dxa"/>
            <w:gridSpan w:val="6"/>
            <w:shd w:val="pct12" w:color="auto" w:fill="auto"/>
            <w:vAlign w:val="center"/>
          </w:tcPr>
          <w:p w14:paraId="642E6AF4" w14:textId="77777777" w:rsidR="00AA6FFA" w:rsidRPr="00AA6FFA" w:rsidRDefault="00AA6FFA" w:rsidP="00AA6FFA">
            <w:pPr>
              <w:spacing w:after="60" w:line="240" w:lineRule="auto"/>
              <w:jc w:val="center"/>
              <w:rPr>
                <w:rFonts w:ascii="Times New Roman" w:hAnsi="Times New Roman"/>
                <w:sz w:val="18"/>
                <w:szCs w:val="18"/>
              </w:rPr>
            </w:pPr>
            <w:r w:rsidRPr="00AA6FFA">
              <w:rPr>
                <w:rFonts w:ascii="Times New Roman" w:eastAsia="Malgun Gothic" w:hAnsi="Times New Roman"/>
                <w:b/>
                <w:bCs/>
                <w:sz w:val="18"/>
                <w:szCs w:val="18"/>
                <w:lang w:eastAsia="ko-KR"/>
              </w:rPr>
              <w:t>COMPONENT 1: BASELINE ASSESSMENT OF SOURCE TO SEA MANAGEMENT CONTINUUM</w:t>
            </w:r>
          </w:p>
        </w:tc>
      </w:tr>
      <w:tr w:rsidR="00AA6FFA" w:rsidRPr="00AA6FFA" w14:paraId="75D0EC28" w14:textId="77777777" w:rsidTr="004B3177">
        <w:trPr>
          <w:trHeight w:val="938"/>
          <w:jc w:val="center"/>
        </w:trPr>
        <w:tc>
          <w:tcPr>
            <w:tcW w:w="2603" w:type="dxa"/>
            <w:vMerge w:val="restart"/>
            <w:shd w:val="pct12" w:color="auto" w:fill="auto"/>
          </w:tcPr>
          <w:p w14:paraId="578FD92D" w14:textId="77777777" w:rsidR="00AA6FFA" w:rsidRPr="00AA6FFA" w:rsidRDefault="00AA6FFA" w:rsidP="00AA6FFA">
            <w:pPr>
              <w:spacing w:after="60" w:line="240" w:lineRule="auto"/>
              <w:rPr>
                <w:rFonts w:ascii="Times New Roman" w:hAnsi="Times New Roman"/>
                <w:color w:val="000000"/>
                <w:sz w:val="18"/>
                <w:szCs w:val="18"/>
              </w:rPr>
            </w:pPr>
            <w:r w:rsidRPr="00AA6FFA">
              <w:rPr>
                <w:rFonts w:ascii="Times New Roman" w:hAnsi="Times New Roman"/>
                <w:b/>
                <w:bCs/>
                <w:sz w:val="18"/>
                <w:szCs w:val="18"/>
              </w:rPr>
              <w:t>Outcome</w:t>
            </w:r>
            <w:r w:rsidRPr="00AA6FFA">
              <w:rPr>
                <w:rFonts w:ascii="Times New Roman" w:eastAsia="Malgun Gothic" w:hAnsi="Times New Roman"/>
                <w:b/>
                <w:bCs/>
                <w:sz w:val="18"/>
                <w:szCs w:val="18"/>
                <w:lang w:eastAsia="ko-KR"/>
              </w:rPr>
              <w:t xml:space="preserve"> 1: </w:t>
            </w:r>
            <w:r w:rsidRPr="00AA6FFA">
              <w:rPr>
                <w:rFonts w:ascii="Times New Roman" w:hAnsi="Times New Roman"/>
                <w:color w:val="000000"/>
                <w:sz w:val="18"/>
                <w:szCs w:val="18"/>
              </w:rPr>
              <w:t xml:space="preserve">Improved understanding of governance, socioeconomic, ecological conditions, gaps and needs of priority river basins/sub-basins and coastal areas.  </w:t>
            </w:r>
          </w:p>
          <w:p w14:paraId="448B8AB5" w14:textId="77777777" w:rsidR="00AA6FFA" w:rsidRPr="00AA6FFA" w:rsidRDefault="00AA6FFA" w:rsidP="00AA6FFA">
            <w:pPr>
              <w:spacing w:after="60" w:line="240" w:lineRule="auto"/>
              <w:rPr>
                <w:rFonts w:ascii="Times New Roman" w:hAnsi="Times New Roman"/>
                <w:bCs/>
                <w:i/>
                <w:sz w:val="18"/>
                <w:szCs w:val="18"/>
              </w:rPr>
            </w:pPr>
          </w:p>
        </w:tc>
        <w:tc>
          <w:tcPr>
            <w:tcW w:w="12134" w:type="dxa"/>
            <w:gridSpan w:val="5"/>
          </w:tcPr>
          <w:p w14:paraId="38552928" w14:textId="77777777" w:rsidR="00AA6FFA" w:rsidRPr="00AA6FFA" w:rsidRDefault="00AA6FFA" w:rsidP="00AA6FFA">
            <w:pPr>
              <w:spacing w:after="60" w:line="240" w:lineRule="auto"/>
              <w:jc w:val="both"/>
              <w:rPr>
                <w:rFonts w:ascii="Times New Roman" w:eastAsia="Malgun Gothic" w:hAnsi="Times New Roman"/>
                <w:b/>
                <w:sz w:val="18"/>
                <w:szCs w:val="18"/>
                <w:lang w:eastAsia="ko-KR"/>
              </w:rPr>
            </w:pPr>
            <w:r w:rsidRPr="00AA6FFA">
              <w:rPr>
                <w:rFonts w:ascii="Times New Roman" w:eastAsia="Malgun Gothic" w:hAnsi="Times New Roman"/>
                <w:b/>
                <w:sz w:val="18"/>
                <w:szCs w:val="18"/>
                <w:lang w:eastAsia="ko-KR"/>
              </w:rPr>
              <w:t>Outputs:</w:t>
            </w:r>
          </w:p>
          <w:p w14:paraId="3618B07C" w14:textId="77777777" w:rsidR="00AA6FFA" w:rsidRPr="00AA6FFA" w:rsidRDefault="00AA6FFA" w:rsidP="00AA6FFA">
            <w:pPr>
              <w:spacing w:after="60" w:line="240" w:lineRule="auto"/>
              <w:jc w:val="both"/>
              <w:rPr>
                <w:rFonts w:ascii="Times New Roman" w:hAnsi="Times New Roman"/>
                <w:i/>
                <w:color w:val="000000"/>
                <w:sz w:val="18"/>
                <w:szCs w:val="18"/>
              </w:rPr>
            </w:pPr>
            <w:r w:rsidRPr="00AA6FFA">
              <w:rPr>
                <w:rFonts w:ascii="Times New Roman" w:hAnsi="Times New Roman"/>
                <w:i/>
                <w:color w:val="000000"/>
                <w:sz w:val="18"/>
                <w:szCs w:val="18"/>
              </w:rPr>
              <w:t>1.1.1 Bio-physical profiles prepared/updated covering: a) land uses in the watershed and coastal delta, including significant planned development; b) conjunctive uses of water; c) changes and trends in river water flows and quality over time (including groundwater if available)</w:t>
            </w:r>
            <w:r w:rsidRPr="00AA6FFA">
              <w:rPr>
                <w:rFonts w:ascii="Times New Roman" w:hAnsi="Times New Roman"/>
                <w:i/>
                <w:sz w:val="18"/>
                <w:szCs w:val="18"/>
              </w:rPr>
              <w:t xml:space="preserve"> </w:t>
            </w:r>
            <w:r w:rsidRPr="00AA6FFA">
              <w:rPr>
                <w:rFonts w:ascii="Times New Roman" w:hAnsi="Times New Roman"/>
                <w:i/>
                <w:color w:val="000000"/>
                <w:sz w:val="18"/>
                <w:szCs w:val="18"/>
              </w:rPr>
              <w:t>and d) other biophysical considerations.</w:t>
            </w:r>
          </w:p>
          <w:p w14:paraId="6C374D6D" w14:textId="77777777" w:rsidR="00AA6FFA" w:rsidRPr="00AA6FFA" w:rsidRDefault="00AA6FFA" w:rsidP="00AA6FFA">
            <w:pPr>
              <w:spacing w:after="60" w:line="240" w:lineRule="auto"/>
              <w:jc w:val="both"/>
              <w:rPr>
                <w:rFonts w:ascii="Times New Roman" w:eastAsia="Malgun Gothic" w:hAnsi="Times New Roman"/>
                <w:i/>
                <w:sz w:val="18"/>
                <w:szCs w:val="18"/>
                <w:lang w:eastAsia="ko-KR"/>
              </w:rPr>
            </w:pPr>
            <w:r w:rsidRPr="00AA6FFA">
              <w:rPr>
                <w:rFonts w:ascii="Times New Roman" w:eastAsia="Malgun Gothic" w:hAnsi="Times New Roman"/>
                <w:i/>
                <w:sz w:val="18"/>
                <w:szCs w:val="18"/>
                <w:lang w:eastAsia="ko-KR"/>
              </w:rPr>
              <w:t>1.1.2 Socio-economic and demographic profiles prepared/updated covering existing and forecast growth/development in the respective river basins/sub-basins and coastal areas.</w:t>
            </w:r>
          </w:p>
          <w:p w14:paraId="20A23A46" w14:textId="77777777" w:rsidR="00AA6FFA" w:rsidRPr="00AA6FFA" w:rsidRDefault="00AA6FFA" w:rsidP="00AA6FFA">
            <w:pPr>
              <w:spacing w:after="60" w:line="240" w:lineRule="auto"/>
              <w:jc w:val="both"/>
              <w:rPr>
                <w:rFonts w:ascii="Times New Roman" w:eastAsia="Malgun Gothic" w:hAnsi="Times New Roman"/>
                <w:i/>
                <w:sz w:val="18"/>
                <w:szCs w:val="18"/>
                <w:lang w:eastAsia="ko-KR"/>
              </w:rPr>
            </w:pPr>
            <w:r w:rsidRPr="00AA6FFA">
              <w:rPr>
                <w:rFonts w:ascii="Times New Roman" w:eastAsia="Malgun Gothic" w:hAnsi="Times New Roman"/>
                <w:i/>
                <w:sz w:val="18"/>
                <w:szCs w:val="18"/>
                <w:lang w:eastAsia="ko-KR"/>
              </w:rPr>
              <w:t>1.1.3 Governance and management systems assessed in each of the selected river basins/sub-basins and corresponding coastal areas, including IRBM and ICM institutional arrangements, policies, legislations/regulations, enforcement, stakeholder participation (including indigenous people, women, and the youth), management, scientific and technical capacities, and current levels of financing for source to sea management.</w:t>
            </w:r>
          </w:p>
          <w:p w14:paraId="0AA243A9" w14:textId="77777777" w:rsidR="00AA6FFA" w:rsidRPr="00AA6FFA" w:rsidRDefault="00AA6FFA" w:rsidP="00AA6FFA">
            <w:pPr>
              <w:spacing w:after="60" w:line="240" w:lineRule="auto"/>
              <w:jc w:val="both"/>
              <w:rPr>
                <w:rFonts w:ascii="Times New Roman" w:eastAsia="Malgun Gothic" w:hAnsi="Times New Roman"/>
                <w:i/>
                <w:sz w:val="18"/>
                <w:szCs w:val="18"/>
                <w:lang w:eastAsia="ko-KR"/>
              </w:rPr>
            </w:pPr>
            <w:r w:rsidRPr="00AA6FFA">
              <w:rPr>
                <w:rFonts w:ascii="Times New Roman" w:eastAsia="Malgun Gothic" w:hAnsi="Times New Roman"/>
                <w:i/>
                <w:sz w:val="18"/>
                <w:szCs w:val="18"/>
                <w:lang w:eastAsia="ko-KR"/>
              </w:rPr>
              <w:t>1.1.4 Rapid assessment of land-based pollutant loadings and sources conducted using total pollutant loading models; the impact of existing and planned developments and growth in the river basins assessed in the context of national and local policies and regulations as well as in the context of the corresponding TDAs and SAPs in the various LMEs, particularly regarding the objectives and/or agreed reductions in nutrient and pollution loads from the rivers into the coastal waters and LMEs where available.</w:t>
            </w:r>
          </w:p>
          <w:p w14:paraId="0E0A4EAA" w14:textId="77777777" w:rsidR="00AA6FFA" w:rsidRPr="00AA6FFA" w:rsidRDefault="00AA6FFA" w:rsidP="00AA6FFA">
            <w:pPr>
              <w:spacing w:after="60" w:line="240" w:lineRule="auto"/>
              <w:jc w:val="both"/>
              <w:rPr>
                <w:rFonts w:ascii="Times New Roman" w:eastAsia="Malgun Gothic" w:hAnsi="Times New Roman"/>
                <w:i/>
                <w:sz w:val="18"/>
                <w:szCs w:val="18"/>
                <w:lang w:eastAsia="ko-KR"/>
              </w:rPr>
            </w:pPr>
            <w:r w:rsidRPr="00AA6FFA">
              <w:rPr>
                <w:rFonts w:ascii="Times New Roman" w:eastAsia="Malgun Gothic" w:hAnsi="Times New Roman"/>
                <w:i/>
                <w:sz w:val="18"/>
                <w:szCs w:val="18"/>
                <w:lang w:eastAsia="ko-KR"/>
              </w:rPr>
              <w:t>1.1.5 Competing uses, and users of water analyzed to assess existing and future water uses and the implications on the applicable water/food/energy/ ecosystem security nexus at the basin/sub-basin level.</w:t>
            </w:r>
          </w:p>
          <w:p w14:paraId="3C787FF0" w14:textId="77777777" w:rsidR="00AA6FFA" w:rsidRPr="00AA6FFA" w:rsidRDefault="00AA6FFA" w:rsidP="00AA6FFA">
            <w:pPr>
              <w:spacing w:after="60" w:line="240" w:lineRule="auto"/>
              <w:jc w:val="both"/>
              <w:rPr>
                <w:rFonts w:ascii="Times New Roman" w:eastAsia="Malgun Gothic" w:hAnsi="Times New Roman"/>
                <w:i/>
                <w:sz w:val="18"/>
                <w:szCs w:val="18"/>
                <w:lang w:eastAsia="ko-KR"/>
              </w:rPr>
            </w:pPr>
            <w:r w:rsidRPr="00AA6FFA">
              <w:rPr>
                <w:rFonts w:ascii="Times New Roman" w:eastAsia="Malgun Gothic" w:hAnsi="Times New Roman"/>
                <w:i/>
                <w:sz w:val="18"/>
                <w:szCs w:val="18"/>
                <w:lang w:eastAsia="ko-KR"/>
              </w:rPr>
              <w:t>1.1.6 Information and knowledge gained from the profiling and modeling activities consolidated into baseline assessments for the 7 priority river basins and coastal areas, including existing and forecast conditions, gaps and needs in governance and management; baseline assessments disseminated to national and local governments and other concerned stakeholders in the respective countries for validation, awareness, and consensus building.</w:t>
            </w:r>
          </w:p>
        </w:tc>
      </w:tr>
      <w:tr w:rsidR="00AA6FFA" w:rsidRPr="00AA6FFA" w14:paraId="5BC232E5" w14:textId="77777777" w:rsidTr="004B3177">
        <w:trPr>
          <w:trHeight w:val="5980"/>
          <w:jc w:val="center"/>
        </w:trPr>
        <w:tc>
          <w:tcPr>
            <w:tcW w:w="2603" w:type="dxa"/>
            <w:vMerge/>
            <w:shd w:val="pct12" w:color="auto" w:fill="auto"/>
          </w:tcPr>
          <w:p w14:paraId="6B00AFCB" w14:textId="77777777" w:rsidR="00AA6FFA" w:rsidRPr="00AA6FFA" w:rsidRDefault="00AA6FFA" w:rsidP="00AA6FFA">
            <w:pPr>
              <w:spacing w:after="60" w:line="240" w:lineRule="auto"/>
              <w:rPr>
                <w:rFonts w:ascii="Times New Roman" w:hAnsi="Times New Roman"/>
                <w:b/>
                <w:bCs/>
                <w:sz w:val="18"/>
                <w:szCs w:val="18"/>
              </w:rPr>
            </w:pPr>
          </w:p>
        </w:tc>
        <w:tc>
          <w:tcPr>
            <w:tcW w:w="3441" w:type="dxa"/>
            <w:vMerge w:val="restart"/>
          </w:tcPr>
          <w:p w14:paraId="1464E2EE" w14:textId="77777777" w:rsidR="00AA6FFA" w:rsidRPr="00AA6FFA" w:rsidRDefault="00AA6FFA" w:rsidP="00AA6FFA">
            <w:pPr>
              <w:spacing w:after="60" w:line="240" w:lineRule="auto"/>
              <w:rPr>
                <w:rFonts w:ascii="Times New Roman" w:hAnsi="Times New Roman"/>
                <w:sz w:val="18"/>
                <w:szCs w:val="18"/>
              </w:rPr>
            </w:pPr>
            <w:r w:rsidRPr="00AA6FFA">
              <w:rPr>
                <w:rFonts w:ascii="Times New Roman" w:hAnsi="Times New Roman"/>
                <w:sz w:val="18"/>
                <w:szCs w:val="18"/>
              </w:rPr>
              <w:t xml:space="preserve">4. Improved understanding of governance, socioeconomic, ecological conditions, gaps and needs of priority river basins/sub-basins and coastal areas.  </w:t>
            </w:r>
          </w:p>
          <w:p w14:paraId="7D627263" w14:textId="77777777" w:rsidR="00AA6FFA" w:rsidRPr="00AA6FFA" w:rsidRDefault="00AA6FFA" w:rsidP="00AA6FFA">
            <w:pPr>
              <w:spacing w:after="60" w:line="240" w:lineRule="auto"/>
              <w:jc w:val="both"/>
              <w:rPr>
                <w:rFonts w:ascii="Times New Roman" w:hAnsi="Times New Roman"/>
                <w:sz w:val="18"/>
                <w:szCs w:val="18"/>
              </w:rPr>
            </w:pPr>
          </w:p>
          <w:p w14:paraId="44CB4D6E" w14:textId="77777777" w:rsidR="00AA6FFA" w:rsidRPr="00AA6FFA" w:rsidRDefault="00AA6FFA" w:rsidP="00AA6FFA">
            <w:pPr>
              <w:spacing w:after="60" w:line="240" w:lineRule="auto"/>
              <w:jc w:val="both"/>
              <w:rPr>
                <w:rFonts w:ascii="Times New Roman" w:hAnsi="Times New Roman"/>
                <w:sz w:val="18"/>
                <w:szCs w:val="18"/>
              </w:rPr>
            </w:pPr>
          </w:p>
          <w:p w14:paraId="46664C67" w14:textId="77777777" w:rsidR="00AA6FFA" w:rsidRPr="00AA6FFA" w:rsidRDefault="00AA6FFA" w:rsidP="00AA6FFA">
            <w:pPr>
              <w:spacing w:after="60" w:line="240" w:lineRule="auto"/>
              <w:jc w:val="both"/>
              <w:rPr>
                <w:rFonts w:ascii="Times New Roman" w:hAnsi="Times New Roman"/>
                <w:sz w:val="18"/>
                <w:szCs w:val="18"/>
              </w:rPr>
            </w:pPr>
          </w:p>
          <w:p w14:paraId="5D8DE448" w14:textId="77777777" w:rsidR="00AA6FFA" w:rsidRPr="00AA6FFA" w:rsidRDefault="00AA6FFA" w:rsidP="00AA6FFA">
            <w:pPr>
              <w:spacing w:after="60" w:line="240" w:lineRule="auto"/>
              <w:jc w:val="both"/>
              <w:rPr>
                <w:rFonts w:ascii="Times New Roman" w:hAnsi="Times New Roman"/>
                <w:sz w:val="18"/>
                <w:szCs w:val="18"/>
              </w:rPr>
            </w:pPr>
          </w:p>
          <w:p w14:paraId="277B8855" w14:textId="77777777" w:rsidR="00AA6FFA" w:rsidRPr="00AA6FFA" w:rsidRDefault="00AA6FFA" w:rsidP="00AA6FFA">
            <w:pPr>
              <w:spacing w:after="60" w:line="240" w:lineRule="auto"/>
              <w:jc w:val="both"/>
              <w:rPr>
                <w:rFonts w:ascii="Times New Roman" w:hAnsi="Times New Roman"/>
                <w:sz w:val="18"/>
                <w:szCs w:val="18"/>
              </w:rPr>
            </w:pPr>
          </w:p>
          <w:p w14:paraId="4929E71E" w14:textId="77777777" w:rsidR="00AA6FFA" w:rsidRPr="00AA6FFA" w:rsidRDefault="00AA6FFA" w:rsidP="00AA6FFA">
            <w:pPr>
              <w:spacing w:after="60" w:line="240" w:lineRule="auto"/>
              <w:jc w:val="both"/>
              <w:rPr>
                <w:rFonts w:ascii="Times New Roman" w:hAnsi="Times New Roman"/>
                <w:sz w:val="18"/>
                <w:szCs w:val="18"/>
              </w:rPr>
            </w:pPr>
          </w:p>
          <w:p w14:paraId="67943340" w14:textId="77777777" w:rsidR="00AA6FFA" w:rsidRPr="00AA6FFA" w:rsidRDefault="00AA6FFA" w:rsidP="00AA6FFA">
            <w:pPr>
              <w:spacing w:after="60" w:line="240" w:lineRule="auto"/>
              <w:jc w:val="both"/>
              <w:rPr>
                <w:rFonts w:ascii="Times New Roman" w:hAnsi="Times New Roman"/>
                <w:sz w:val="18"/>
                <w:szCs w:val="18"/>
              </w:rPr>
            </w:pPr>
          </w:p>
          <w:p w14:paraId="3B7F17C9" w14:textId="77777777" w:rsidR="00AA6FFA" w:rsidRPr="00AA6FFA" w:rsidRDefault="00AA6FFA" w:rsidP="00AA6FFA">
            <w:pPr>
              <w:spacing w:after="60" w:line="240" w:lineRule="auto"/>
              <w:jc w:val="both"/>
              <w:rPr>
                <w:rFonts w:ascii="Times New Roman" w:hAnsi="Times New Roman"/>
                <w:sz w:val="18"/>
                <w:szCs w:val="18"/>
              </w:rPr>
            </w:pPr>
          </w:p>
          <w:p w14:paraId="15C04553" w14:textId="77777777" w:rsidR="00AA6FFA" w:rsidRPr="00AA6FFA" w:rsidRDefault="00AA6FFA" w:rsidP="00AA6FFA">
            <w:pPr>
              <w:spacing w:after="60" w:line="240" w:lineRule="auto"/>
              <w:jc w:val="both"/>
              <w:rPr>
                <w:rFonts w:ascii="Times New Roman" w:hAnsi="Times New Roman"/>
                <w:sz w:val="18"/>
                <w:szCs w:val="18"/>
              </w:rPr>
            </w:pPr>
          </w:p>
          <w:p w14:paraId="0C3049B0" w14:textId="77777777" w:rsidR="00AA6FFA" w:rsidRPr="00AA6FFA" w:rsidRDefault="00AA6FFA" w:rsidP="00AA6FFA">
            <w:pPr>
              <w:spacing w:after="60" w:line="240" w:lineRule="auto"/>
              <w:jc w:val="both"/>
              <w:rPr>
                <w:rFonts w:ascii="Times New Roman" w:hAnsi="Times New Roman"/>
                <w:sz w:val="18"/>
                <w:szCs w:val="18"/>
              </w:rPr>
            </w:pPr>
          </w:p>
          <w:p w14:paraId="338791D2" w14:textId="77777777" w:rsidR="00AA6FFA" w:rsidRPr="00AA6FFA" w:rsidRDefault="00AA6FFA" w:rsidP="00AA6FFA">
            <w:pPr>
              <w:spacing w:after="60" w:line="240" w:lineRule="auto"/>
              <w:jc w:val="both"/>
              <w:rPr>
                <w:rFonts w:ascii="Times New Roman" w:hAnsi="Times New Roman"/>
                <w:sz w:val="18"/>
                <w:szCs w:val="18"/>
              </w:rPr>
            </w:pPr>
          </w:p>
          <w:p w14:paraId="72F1F78F" w14:textId="77777777" w:rsidR="00AA6FFA" w:rsidRPr="00AA6FFA" w:rsidRDefault="00AA6FFA" w:rsidP="00AA6FFA">
            <w:pPr>
              <w:spacing w:after="60" w:line="240" w:lineRule="auto"/>
              <w:jc w:val="both"/>
              <w:rPr>
                <w:rFonts w:ascii="Times New Roman" w:hAnsi="Times New Roman"/>
                <w:sz w:val="18"/>
                <w:szCs w:val="18"/>
              </w:rPr>
            </w:pPr>
          </w:p>
          <w:p w14:paraId="47B313B9" w14:textId="77777777" w:rsidR="00AA6FFA" w:rsidRPr="00AA6FFA" w:rsidRDefault="00AA6FFA" w:rsidP="00AA6FFA">
            <w:pPr>
              <w:spacing w:after="60" w:line="240" w:lineRule="auto"/>
              <w:rPr>
                <w:rFonts w:ascii="Times New Roman" w:hAnsi="Times New Roman"/>
                <w:sz w:val="18"/>
                <w:szCs w:val="18"/>
              </w:rPr>
            </w:pPr>
          </w:p>
        </w:tc>
        <w:tc>
          <w:tcPr>
            <w:tcW w:w="1669" w:type="dxa"/>
            <w:vMerge w:val="restart"/>
          </w:tcPr>
          <w:p w14:paraId="3C0873E7" w14:textId="77777777" w:rsidR="00AA6FFA" w:rsidRPr="00AA6FFA" w:rsidRDefault="00AA6FFA" w:rsidP="00414288">
            <w:pPr>
              <w:numPr>
                <w:ilvl w:val="0"/>
                <w:numId w:val="14"/>
              </w:numPr>
              <w:spacing w:after="0" w:line="240" w:lineRule="auto"/>
              <w:ind w:left="223" w:hanging="223"/>
              <w:rPr>
                <w:rFonts w:ascii="Times New Roman" w:hAnsi="Times New Roman"/>
                <w:bCs/>
                <w:i/>
                <w:sz w:val="18"/>
                <w:szCs w:val="18"/>
                <w:lang w:val="x-none" w:eastAsia="x-none"/>
              </w:rPr>
            </w:pPr>
            <w:r w:rsidRPr="00AA6FFA">
              <w:rPr>
                <w:rFonts w:ascii="Times New Roman" w:hAnsi="Times New Roman"/>
                <w:bCs/>
                <w:sz w:val="18"/>
                <w:szCs w:val="18"/>
                <w:lang w:val="en-PH" w:eastAsia="x-none"/>
              </w:rPr>
              <w:t>Absence of comprehensive bio-physical and socio-economic profiles of 7 selected river basins/sub-basins and coastal regions</w:t>
            </w:r>
          </w:p>
          <w:p w14:paraId="2B533AA3" w14:textId="77777777" w:rsidR="00AA6FFA" w:rsidRPr="00AA6FFA" w:rsidRDefault="00AA6FFA" w:rsidP="00AA6FFA">
            <w:pPr>
              <w:spacing w:after="0" w:line="240" w:lineRule="auto"/>
              <w:ind w:left="223"/>
              <w:rPr>
                <w:rFonts w:ascii="Times New Roman" w:hAnsi="Times New Roman"/>
                <w:bCs/>
                <w:i/>
                <w:sz w:val="18"/>
                <w:szCs w:val="18"/>
                <w:lang w:val="x-none" w:eastAsia="x-none"/>
              </w:rPr>
            </w:pPr>
          </w:p>
          <w:p w14:paraId="32FD5143" w14:textId="77777777" w:rsidR="00AA6FFA" w:rsidRPr="00AA6FFA" w:rsidRDefault="00AA6FFA" w:rsidP="00414288">
            <w:pPr>
              <w:numPr>
                <w:ilvl w:val="0"/>
                <w:numId w:val="14"/>
              </w:numPr>
              <w:spacing w:after="0" w:line="240" w:lineRule="auto"/>
              <w:ind w:left="223" w:hanging="223"/>
              <w:rPr>
                <w:rFonts w:ascii="Times New Roman" w:hAnsi="Times New Roman"/>
                <w:bCs/>
                <w:i/>
                <w:sz w:val="18"/>
                <w:szCs w:val="18"/>
                <w:lang w:val="x-none" w:eastAsia="x-none"/>
              </w:rPr>
            </w:pPr>
            <w:r w:rsidRPr="00AA6FFA">
              <w:rPr>
                <w:rFonts w:ascii="Times New Roman" w:hAnsi="Times New Roman"/>
                <w:bCs/>
                <w:sz w:val="18"/>
                <w:szCs w:val="18"/>
                <w:lang w:val="en-PH" w:eastAsia="x-none"/>
              </w:rPr>
              <w:t xml:space="preserve">Existing IRBM governance mechanisms not functioning effectively (Indonesia, Malaysia, Philippines, Vietnam); or not yet established (Cambodia, Lao PDR, Myanmar). </w:t>
            </w:r>
          </w:p>
          <w:p w14:paraId="3B234D35" w14:textId="77777777" w:rsidR="00AA6FFA" w:rsidRPr="00AA6FFA" w:rsidRDefault="00AA6FFA" w:rsidP="00AA6FFA">
            <w:pPr>
              <w:spacing w:after="60" w:line="240" w:lineRule="auto"/>
              <w:jc w:val="both"/>
              <w:rPr>
                <w:rFonts w:ascii="Times New Roman" w:hAnsi="Times New Roman"/>
                <w:bCs/>
                <w:i/>
                <w:sz w:val="18"/>
                <w:szCs w:val="18"/>
              </w:rPr>
            </w:pPr>
          </w:p>
          <w:p w14:paraId="5455CA3C" w14:textId="77777777" w:rsidR="00AA6FFA" w:rsidRPr="00AA6FFA" w:rsidRDefault="00AA6FFA" w:rsidP="00414288">
            <w:pPr>
              <w:numPr>
                <w:ilvl w:val="0"/>
                <w:numId w:val="14"/>
              </w:numPr>
              <w:spacing w:after="0" w:line="240" w:lineRule="auto"/>
              <w:ind w:left="223" w:hanging="223"/>
              <w:rPr>
                <w:rFonts w:ascii="Times New Roman" w:hAnsi="Times New Roman"/>
                <w:bCs/>
                <w:sz w:val="18"/>
                <w:szCs w:val="18"/>
                <w:lang w:val="x-none" w:eastAsia="x-none"/>
              </w:rPr>
            </w:pPr>
            <w:r w:rsidRPr="00AA6FFA">
              <w:rPr>
                <w:rFonts w:ascii="Times New Roman" w:hAnsi="Times New Roman"/>
                <w:bCs/>
                <w:sz w:val="18"/>
                <w:szCs w:val="18"/>
                <w:lang w:val="en-PH" w:eastAsia="x-none"/>
              </w:rPr>
              <w:t>Lack of scientific data/monitoring information on pollutant sources and pollutants loadings in river basins and coastal regions.</w:t>
            </w:r>
          </w:p>
          <w:p w14:paraId="7A3C53C8" w14:textId="77777777" w:rsidR="00AA6FFA" w:rsidRPr="00AA6FFA" w:rsidRDefault="00AA6FFA" w:rsidP="00AA6FFA">
            <w:pPr>
              <w:spacing w:after="60" w:line="240" w:lineRule="auto"/>
              <w:jc w:val="both"/>
              <w:rPr>
                <w:rFonts w:ascii="Times New Roman" w:hAnsi="Times New Roman"/>
                <w:bCs/>
                <w:sz w:val="18"/>
                <w:szCs w:val="18"/>
              </w:rPr>
            </w:pPr>
          </w:p>
          <w:p w14:paraId="776726C0" w14:textId="77777777" w:rsidR="00AA6FFA" w:rsidRPr="00AA6FFA" w:rsidRDefault="00AA6FFA" w:rsidP="00AA6FFA">
            <w:pPr>
              <w:spacing w:after="60" w:line="240" w:lineRule="auto"/>
              <w:jc w:val="both"/>
              <w:rPr>
                <w:rFonts w:ascii="Times New Roman" w:hAnsi="Times New Roman"/>
                <w:bCs/>
                <w:sz w:val="18"/>
                <w:szCs w:val="18"/>
              </w:rPr>
            </w:pPr>
          </w:p>
          <w:p w14:paraId="4B4680C5" w14:textId="77777777" w:rsidR="00AA6FFA" w:rsidRPr="00AA6FFA" w:rsidRDefault="00AA6FFA" w:rsidP="00AA6FFA">
            <w:pPr>
              <w:spacing w:after="60" w:line="240" w:lineRule="auto"/>
              <w:jc w:val="both"/>
              <w:rPr>
                <w:rFonts w:ascii="Times New Roman" w:hAnsi="Times New Roman"/>
                <w:bCs/>
                <w:sz w:val="18"/>
                <w:szCs w:val="18"/>
              </w:rPr>
            </w:pPr>
          </w:p>
          <w:p w14:paraId="6AC6EA7E" w14:textId="77777777" w:rsidR="00AA6FFA" w:rsidRPr="00AA6FFA" w:rsidRDefault="00AA6FFA" w:rsidP="00414288">
            <w:pPr>
              <w:numPr>
                <w:ilvl w:val="0"/>
                <w:numId w:val="14"/>
              </w:numPr>
              <w:spacing w:after="0" w:line="240" w:lineRule="auto"/>
              <w:ind w:left="223" w:hanging="223"/>
              <w:rPr>
                <w:rFonts w:ascii="Times New Roman" w:hAnsi="Times New Roman"/>
                <w:bCs/>
                <w:sz w:val="18"/>
                <w:szCs w:val="18"/>
                <w:lang w:val="x-none" w:eastAsia="x-none"/>
              </w:rPr>
            </w:pPr>
            <w:r w:rsidRPr="00AA6FFA">
              <w:rPr>
                <w:rFonts w:ascii="Times New Roman" w:hAnsi="Times New Roman"/>
                <w:bCs/>
                <w:sz w:val="18"/>
                <w:szCs w:val="18"/>
                <w:lang w:val="en-PH" w:eastAsia="x-none"/>
              </w:rPr>
              <w:t>Competing uses of water resources evident across the different sectors, but not evaluated.</w:t>
            </w:r>
          </w:p>
          <w:p w14:paraId="6C1ED74F" w14:textId="77777777" w:rsidR="00AA6FFA" w:rsidRPr="00AA6FFA" w:rsidRDefault="00AA6FFA" w:rsidP="00AA6FFA">
            <w:pPr>
              <w:spacing w:after="60" w:line="240" w:lineRule="auto"/>
              <w:jc w:val="both"/>
              <w:rPr>
                <w:rFonts w:ascii="Times New Roman" w:hAnsi="Times New Roman"/>
                <w:bCs/>
                <w:sz w:val="18"/>
                <w:szCs w:val="18"/>
              </w:rPr>
            </w:pPr>
          </w:p>
          <w:p w14:paraId="7636F57F" w14:textId="77777777" w:rsidR="00AA6FFA" w:rsidRPr="00AA6FFA" w:rsidRDefault="00AA6FFA" w:rsidP="00AA6FFA">
            <w:pPr>
              <w:spacing w:after="60" w:line="240" w:lineRule="auto"/>
              <w:jc w:val="both"/>
              <w:rPr>
                <w:rFonts w:ascii="Times New Roman" w:hAnsi="Times New Roman"/>
                <w:bCs/>
                <w:sz w:val="18"/>
                <w:szCs w:val="18"/>
              </w:rPr>
            </w:pPr>
          </w:p>
          <w:p w14:paraId="3574F675" w14:textId="77777777" w:rsidR="00AA6FFA" w:rsidRPr="00AA6FFA" w:rsidRDefault="00AA6FFA" w:rsidP="00AA6FFA">
            <w:pPr>
              <w:spacing w:after="60" w:line="240" w:lineRule="auto"/>
              <w:jc w:val="both"/>
              <w:rPr>
                <w:rFonts w:ascii="Times New Roman" w:hAnsi="Times New Roman"/>
                <w:bCs/>
                <w:sz w:val="18"/>
                <w:szCs w:val="18"/>
              </w:rPr>
            </w:pPr>
          </w:p>
          <w:p w14:paraId="631FC0F1" w14:textId="77777777" w:rsidR="00AA6FFA" w:rsidRPr="00AA6FFA" w:rsidRDefault="00AA6FFA" w:rsidP="00AA6FFA">
            <w:pPr>
              <w:spacing w:after="60" w:line="240" w:lineRule="auto"/>
              <w:jc w:val="both"/>
              <w:rPr>
                <w:rFonts w:ascii="Times New Roman" w:hAnsi="Times New Roman"/>
                <w:bCs/>
                <w:sz w:val="18"/>
                <w:szCs w:val="18"/>
              </w:rPr>
            </w:pPr>
          </w:p>
          <w:p w14:paraId="5439C09B" w14:textId="77777777" w:rsidR="00AA6FFA" w:rsidRPr="00AA6FFA" w:rsidRDefault="00AA6FFA" w:rsidP="00AA6FFA">
            <w:pPr>
              <w:spacing w:after="60" w:line="240" w:lineRule="auto"/>
              <w:jc w:val="both"/>
              <w:rPr>
                <w:rFonts w:ascii="Times New Roman" w:hAnsi="Times New Roman"/>
                <w:bCs/>
                <w:sz w:val="18"/>
                <w:szCs w:val="18"/>
              </w:rPr>
            </w:pPr>
          </w:p>
          <w:p w14:paraId="469ED918" w14:textId="77777777" w:rsidR="00AA6FFA" w:rsidRPr="00AA6FFA" w:rsidRDefault="00AA6FFA" w:rsidP="00414288">
            <w:pPr>
              <w:numPr>
                <w:ilvl w:val="0"/>
                <w:numId w:val="14"/>
              </w:numPr>
              <w:spacing w:after="0" w:line="240" w:lineRule="auto"/>
              <w:ind w:left="223" w:hanging="223"/>
              <w:rPr>
                <w:rFonts w:ascii="Times New Roman" w:hAnsi="Times New Roman"/>
                <w:bCs/>
                <w:sz w:val="18"/>
                <w:szCs w:val="18"/>
                <w:lang w:val="x-none" w:eastAsia="x-none"/>
              </w:rPr>
            </w:pPr>
            <w:r w:rsidRPr="00AA6FFA">
              <w:rPr>
                <w:rFonts w:ascii="Times New Roman" w:hAnsi="Times New Roman"/>
                <w:bCs/>
                <w:sz w:val="18"/>
                <w:szCs w:val="18"/>
                <w:lang w:val="en-PH" w:eastAsia="x-none"/>
              </w:rPr>
              <w:t xml:space="preserve">Absence of comprehensive methodology, indicators, metrics or reporting system for assessing IRBM governance and management </w:t>
            </w:r>
          </w:p>
        </w:tc>
        <w:tc>
          <w:tcPr>
            <w:tcW w:w="1669" w:type="dxa"/>
            <w:vMerge w:val="restart"/>
          </w:tcPr>
          <w:p w14:paraId="56FB3EF1" w14:textId="77777777" w:rsidR="00AA6FFA" w:rsidRPr="00AA6FFA" w:rsidRDefault="00AA6FFA" w:rsidP="00414288">
            <w:pPr>
              <w:numPr>
                <w:ilvl w:val="0"/>
                <w:numId w:val="13"/>
              </w:numPr>
              <w:spacing w:after="0" w:line="240" w:lineRule="auto"/>
              <w:ind w:left="111" w:hanging="111"/>
              <w:rPr>
                <w:rFonts w:ascii="Times New Roman" w:hAnsi="Times New Roman"/>
                <w:bCs/>
                <w:sz w:val="18"/>
                <w:szCs w:val="18"/>
                <w:lang w:val="x-none" w:eastAsia="x-none"/>
              </w:rPr>
            </w:pPr>
            <w:r w:rsidRPr="00AA6FFA">
              <w:rPr>
                <w:rFonts w:ascii="Times New Roman" w:hAnsi="Times New Roman"/>
                <w:bCs/>
                <w:sz w:val="18"/>
                <w:szCs w:val="18"/>
                <w:lang w:val="en-PH" w:eastAsia="x-none"/>
              </w:rPr>
              <w:t>Bio-physical and socio-economic profiles completed for 7 river basins</w:t>
            </w:r>
          </w:p>
          <w:p w14:paraId="7FAA797D" w14:textId="77777777" w:rsidR="00AA6FFA" w:rsidRPr="00AA6FFA" w:rsidRDefault="00AA6FFA" w:rsidP="00AA6FFA">
            <w:pPr>
              <w:spacing w:after="0" w:line="240" w:lineRule="auto"/>
              <w:ind w:left="111"/>
              <w:rPr>
                <w:rFonts w:ascii="Times New Roman" w:hAnsi="Times New Roman"/>
                <w:bCs/>
                <w:sz w:val="18"/>
                <w:szCs w:val="18"/>
                <w:lang w:val="x-none" w:eastAsia="x-none"/>
              </w:rPr>
            </w:pPr>
          </w:p>
          <w:p w14:paraId="4A03BDBA" w14:textId="77777777" w:rsidR="00AA6FFA" w:rsidRPr="00AA6FFA" w:rsidRDefault="00AA6FFA" w:rsidP="00AA6FFA">
            <w:pPr>
              <w:spacing w:after="0" w:line="240" w:lineRule="auto"/>
              <w:ind w:left="111"/>
              <w:rPr>
                <w:rFonts w:ascii="Times New Roman" w:hAnsi="Times New Roman"/>
                <w:bCs/>
                <w:sz w:val="18"/>
                <w:szCs w:val="18"/>
                <w:lang w:val="x-none" w:eastAsia="x-none"/>
              </w:rPr>
            </w:pPr>
          </w:p>
          <w:p w14:paraId="0C92523A" w14:textId="77777777" w:rsidR="00AA6FFA" w:rsidRPr="00AA6FFA" w:rsidRDefault="00AA6FFA" w:rsidP="00AA6FFA">
            <w:pPr>
              <w:spacing w:after="0" w:line="240" w:lineRule="auto"/>
              <w:ind w:left="111"/>
              <w:rPr>
                <w:rFonts w:ascii="Times New Roman" w:hAnsi="Times New Roman"/>
                <w:bCs/>
                <w:sz w:val="18"/>
                <w:szCs w:val="18"/>
                <w:lang w:val="x-none" w:eastAsia="x-none"/>
              </w:rPr>
            </w:pPr>
          </w:p>
          <w:p w14:paraId="646943C0" w14:textId="77777777" w:rsidR="00AA6FFA" w:rsidRPr="00AA6FFA" w:rsidRDefault="00AA6FFA" w:rsidP="00AA6FFA">
            <w:pPr>
              <w:spacing w:after="0" w:line="240" w:lineRule="auto"/>
              <w:ind w:left="111"/>
              <w:rPr>
                <w:rFonts w:ascii="Times New Roman" w:hAnsi="Times New Roman"/>
                <w:bCs/>
                <w:sz w:val="18"/>
                <w:szCs w:val="18"/>
                <w:lang w:val="x-none" w:eastAsia="x-none"/>
              </w:rPr>
            </w:pPr>
          </w:p>
          <w:p w14:paraId="3558FDEF" w14:textId="77777777" w:rsidR="00AA6FFA" w:rsidRPr="00AA6FFA" w:rsidRDefault="00AA6FFA" w:rsidP="00AA6FFA">
            <w:pPr>
              <w:spacing w:after="0" w:line="240" w:lineRule="auto"/>
              <w:ind w:left="111"/>
              <w:rPr>
                <w:rFonts w:ascii="Times New Roman" w:hAnsi="Times New Roman"/>
                <w:bCs/>
                <w:sz w:val="18"/>
                <w:szCs w:val="18"/>
                <w:lang w:val="x-none" w:eastAsia="x-none"/>
              </w:rPr>
            </w:pPr>
          </w:p>
          <w:p w14:paraId="321283DB" w14:textId="77777777" w:rsidR="00AA6FFA" w:rsidRPr="00AA6FFA" w:rsidRDefault="00AA6FFA" w:rsidP="00414288">
            <w:pPr>
              <w:numPr>
                <w:ilvl w:val="0"/>
                <w:numId w:val="13"/>
              </w:numPr>
              <w:spacing w:after="0" w:line="240" w:lineRule="auto"/>
              <w:ind w:left="114" w:hanging="114"/>
              <w:rPr>
                <w:rFonts w:ascii="Times New Roman" w:hAnsi="Times New Roman"/>
                <w:bCs/>
                <w:sz w:val="18"/>
                <w:szCs w:val="18"/>
                <w:lang w:val="x-none" w:eastAsia="x-none"/>
              </w:rPr>
            </w:pPr>
            <w:r w:rsidRPr="00AA6FFA">
              <w:rPr>
                <w:rFonts w:ascii="Times New Roman" w:hAnsi="Times New Roman"/>
                <w:bCs/>
                <w:sz w:val="18"/>
                <w:szCs w:val="18"/>
                <w:lang w:val="en-PH" w:eastAsia="x-none"/>
              </w:rPr>
              <w:t>Existing river basin governance mechanisms/ institutional arrangements reviewed and evaluated; interim governance mechanisms set up in priority river basins in Cambodia, Lao PDR, and Myanmar.</w:t>
            </w:r>
          </w:p>
          <w:p w14:paraId="0B592DB9" w14:textId="77777777" w:rsidR="00AA6FFA" w:rsidRPr="00AA6FFA" w:rsidRDefault="00AA6FFA" w:rsidP="00AA6FFA">
            <w:pPr>
              <w:spacing w:after="0" w:line="240" w:lineRule="auto"/>
              <w:ind w:left="114"/>
              <w:rPr>
                <w:rFonts w:ascii="Times New Roman" w:hAnsi="Times New Roman"/>
                <w:bCs/>
                <w:sz w:val="18"/>
                <w:szCs w:val="18"/>
                <w:lang w:val="x-none" w:eastAsia="x-none"/>
              </w:rPr>
            </w:pPr>
          </w:p>
          <w:p w14:paraId="773BB86B" w14:textId="77777777" w:rsidR="00AA6FFA" w:rsidRPr="00AA6FFA" w:rsidRDefault="00AA6FFA" w:rsidP="00414288">
            <w:pPr>
              <w:numPr>
                <w:ilvl w:val="0"/>
                <w:numId w:val="13"/>
              </w:numPr>
              <w:spacing w:after="0" w:line="240" w:lineRule="auto"/>
              <w:ind w:left="114" w:hanging="114"/>
              <w:rPr>
                <w:rFonts w:ascii="Times New Roman" w:hAnsi="Times New Roman"/>
                <w:bCs/>
                <w:sz w:val="18"/>
                <w:szCs w:val="18"/>
                <w:lang w:val="x-none" w:eastAsia="x-none"/>
              </w:rPr>
            </w:pPr>
            <w:r w:rsidRPr="00AA6FFA">
              <w:rPr>
                <w:rFonts w:ascii="Times New Roman" w:hAnsi="Times New Roman"/>
                <w:bCs/>
                <w:sz w:val="18"/>
                <w:szCs w:val="18"/>
                <w:lang w:val="x-none" w:eastAsia="x-none"/>
              </w:rPr>
              <w:t>TPL</w:t>
            </w:r>
            <w:r w:rsidRPr="00AA6FFA">
              <w:rPr>
                <w:rFonts w:ascii="Times New Roman" w:hAnsi="Times New Roman"/>
                <w:bCs/>
                <w:sz w:val="18"/>
                <w:szCs w:val="18"/>
                <w:lang w:val="en-PH" w:eastAsia="x-none"/>
              </w:rPr>
              <w:t>s</w:t>
            </w:r>
            <w:r w:rsidRPr="00AA6FFA">
              <w:rPr>
                <w:rFonts w:ascii="Times New Roman" w:hAnsi="Times New Roman"/>
                <w:bCs/>
                <w:sz w:val="18"/>
                <w:szCs w:val="18"/>
                <w:lang w:val="x-none" w:eastAsia="x-none"/>
              </w:rPr>
              <w:t xml:space="preserve"> completed in 7 rivers basins and coastal areas </w:t>
            </w:r>
            <w:r w:rsidRPr="00AA6FFA">
              <w:rPr>
                <w:rFonts w:ascii="Times New Roman" w:hAnsi="Times New Roman"/>
                <w:bCs/>
                <w:sz w:val="18"/>
                <w:szCs w:val="18"/>
                <w:lang w:val="en-PH" w:eastAsia="x-none"/>
              </w:rPr>
              <w:t xml:space="preserve">as a rapid assessment of total pollutant loadings and  </w:t>
            </w:r>
            <w:r w:rsidRPr="00AA6FFA">
              <w:rPr>
                <w:rFonts w:ascii="Times New Roman" w:hAnsi="Times New Roman"/>
                <w:bCs/>
                <w:sz w:val="18"/>
                <w:szCs w:val="18"/>
                <w:lang w:val="x-none" w:eastAsia="x-none"/>
              </w:rPr>
              <w:t xml:space="preserve">primary sources of pollution </w:t>
            </w:r>
            <w:r w:rsidRPr="00AA6FFA">
              <w:rPr>
                <w:rFonts w:ascii="Times New Roman" w:hAnsi="Times New Roman"/>
                <w:bCs/>
                <w:sz w:val="18"/>
                <w:szCs w:val="18"/>
                <w:lang w:val="en-PH" w:eastAsia="x-none"/>
              </w:rPr>
              <w:t>in the river basins and coastal regions</w:t>
            </w:r>
            <w:r w:rsidRPr="00AA6FFA">
              <w:rPr>
                <w:rFonts w:ascii="Times New Roman" w:hAnsi="Times New Roman"/>
                <w:bCs/>
                <w:sz w:val="18"/>
                <w:szCs w:val="18"/>
                <w:lang w:val="x-none" w:eastAsia="x-none"/>
              </w:rPr>
              <w:t>.</w:t>
            </w:r>
          </w:p>
          <w:p w14:paraId="491ED323" w14:textId="77777777" w:rsidR="00AA6FFA" w:rsidRPr="00AA6FFA" w:rsidRDefault="00AA6FFA" w:rsidP="00AA6FFA">
            <w:pPr>
              <w:spacing w:after="0" w:line="240" w:lineRule="auto"/>
              <w:ind w:left="114"/>
              <w:rPr>
                <w:rFonts w:ascii="Times New Roman" w:hAnsi="Times New Roman"/>
                <w:bCs/>
                <w:sz w:val="18"/>
                <w:szCs w:val="18"/>
                <w:lang w:val="x-none" w:eastAsia="x-none"/>
              </w:rPr>
            </w:pPr>
          </w:p>
          <w:p w14:paraId="3E96BFB4" w14:textId="77777777" w:rsidR="00AA6FFA" w:rsidRPr="00AA6FFA" w:rsidRDefault="00AA6FFA" w:rsidP="00AA6FFA">
            <w:pPr>
              <w:spacing w:after="0" w:line="240" w:lineRule="auto"/>
              <w:ind w:left="114"/>
              <w:rPr>
                <w:rFonts w:ascii="Times New Roman" w:hAnsi="Times New Roman"/>
                <w:bCs/>
                <w:sz w:val="18"/>
                <w:szCs w:val="18"/>
                <w:lang w:val="x-none" w:eastAsia="x-none"/>
              </w:rPr>
            </w:pPr>
          </w:p>
          <w:p w14:paraId="38453C00" w14:textId="77777777" w:rsidR="00AA6FFA" w:rsidRPr="00AA6FFA" w:rsidRDefault="00AA6FFA" w:rsidP="00414288">
            <w:pPr>
              <w:numPr>
                <w:ilvl w:val="0"/>
                <w:numId w:val="13"/>
              </w:numPr>
              <w:spacing w:after="0" w:line="240" w:lineRule="auto"/>
              <w:ind w:left="114" w:hanging="114"/>
              <w:rPr>
                <w:rFonts w:ascii="Times New Roman" w:hAnsi="Times New Roman"/>
                <w:bCs/>
                <w:sz w:val="18"/>
                <w:szCs w:val="18"/>
                <w:lang w:val="x-none" w:eastAsia="x-none"/>
              </w:rPr>
            </w:pPr>
            <w:r w:rsidRPr="00AA6FFA">
              <w:rPr>
                <w:rFonts w:ascii="Times New Roman" w:hAnsi="Times New Roman"/>
                <w:bCs/>
                <w:sz w:val="18"/>
                <w:szCs w:val="18"/>
                <w:lang w:val="en-PH"/>
              </w:rPr>
              <w:t>Template process/survey conducted to identify and assess competing uses and users of water in priority hotspot demonstration sites in 7 rivers/ coastal marine waters.</w:t>
            </w:r>
          </w:p>
          <w:p w14:paraId="531B9D26" w14:textId="77777777" w:rsidR="00AA6FFA" w:rsidRPr="00AA6FFA" w:rsidRDefault="00AA6FFA" w:rsidP="00AA6FFA">
            <w:pPr>
              <w:spacing w:after="60" w:line="240" w:lineRule="auto"/>
              <w:jc w:val="both"/>
              <w:rPr>
                <w:rFonts w:ascii="Times New Roman" w:hAnsi="Times New Roman"/>
                <w:bCs/>
                <w:sz w:val="18"/>
                <w:szCs w:val="18"/>
              </w:rPr>
            </w:pPr>
          </w:p>
          <w:p w14:paraId="656889C7" w14:textId="77777777" w:rsidR="00AA6FFA" w:rsidRPr="00AA6FFA" w:rsidRDefault="00AA6FFA" w:rsidP="00414288">
            <w:pPr>
              <w:numPr>
                <w:ilvl w:val="0"/>
                <w:numId w:val="13"/>
              </w:numPr>
              <w:spacing w:after="0" w:line="240" w:lineRule="auto"/>
              <w:ind w:left="111" w:hanging="111"/>
              <w:rPr>
                <w:rFonts w:ascii="Times New Roman" w:hAnsi="Times New Roman"/>
                <w:bCs/>
                <w:sz w:val="18"/>
                <w:szCs w:val="18"/>
                <w:lang w:val="x-none" w:eastAsia="x-none"/>
              </w:rPr>
            </w:pPr>
            <w:r w:rsidRPr="00AA6FFA">
              <w:rPr>
                <w:rFonts w:ascii="Times New Roman" w:hAnsi="Times New Roman"/>
                <w:bCs/>
                <w:sz w:val="18"/>
                <w:szCs w:val="18"/>
                <w:lang w:val="en-PH" w:eastAsia="x-none"/>
              </w:rPr>
              <w:t>State of River Basin reporting system (SORB) developed; SORB baseline assessments reports completed in 7 river basins (linked to Outcome 3.1 on IRBM indicators).</w:t>
            </w:r>
          </w:p>
          <w:p w14:paraId="767A825D" w14:textId="77777777" w:rsidR="00AA6FFA" w:rsidRPr="00AA6FFA" w:rsidRDefault="00AA6FFA" w:rsidP="00AA6FFA">
            <w:pPr>
              <w:spacing w:after="0" w:line="240" w:lineRule="auto"/>
              <w:ind w:left="111"/>
              <w:rPr>
                <w:rFonts w:ascii="Times New Roman" w:hAnsi="Times New Roman"/>
                <w:bCs/>
                <w:sz w:val="18"/>
                <w:szCs w:val="18"/>
                <w:lang w:val="x-none" w:eastAsia="x-none"/>
              </w:rPr>
            </w:pPr>
          </w:p>
        </w:tc>
        <w:tc>
          <w:tcPr>
            <w:tcW w:w="1670" w:type="dxa"/>
            <w:vMerge w:val="restart"/>
          </w:tcPr>
          <w:p w14:paraId="54E81947" w14:textId="77777777" w:rsidR="00AA6FFA" w:rsidRPr="00AA6FFA" w:rsidRDefault="00AA6FFA" w:rsidP="00414288">
            <w:pPr>
              <w:numPr>
                <w:ilvl w:val="0"/>
                <w:numId w:val="13"/>
              </w:numPr>
              <w:spacing w:after="0" w:line="240" w:lineRule="auto"/>
              <w:ind w:left="177" w:hanging="177"/>
              <w:rPr>
                <w:rFonts w:ascii="Times New Roman" w:hAnsi="Times New Roman"/>
                <w:bCs/>
                <w:sz w:val="18"/>
                <w:szCs w:val="18"/>
                <w:lang w:val="x-none" w:eastAsia="x-none"/>
              </w:rPr>
            </w:pPr>
            <w:r w:rsidRPr="00AA6FFA">
              <w:rPr>
                <w:rFonts w:ascii="Times New Roman" w:hAnsi="Times New Roman"/>
                <w:bCs/>
                <w:sz w:val="18"/>
                <w:szCs w:val="18"/>
                <w:lang w:val="en-PH" w:eastAsia="x-none"/>
              </w:rPr>
              <w:t>SORB Reports (end of project) completed and used by river basin organizations as input to planning and development of IRBM strategies and action plans in 7 river basins/sub-basins.</w:t>
            </w:r>
          </w:p>
          <w:p w14:paraId="671E9D6B" w14:textId="77777777" w:rsidR="00AA6FFA" w:rsidRPr="00AA6FFA" w:rsidRDefault="00AA6FFA" w:rsidP="00AA6FFA">
            <w:pPr>
              <w:spacing w:after="60" w:line="240" w:lineRule="auto"/>
              <w:jc w:val="both"/>
              <w:rPr>
                <w:rFonts w:ascii="Times New Roman" w:hAnsi="Times New Roman"/>
                <w:bCs/>
                <w:sz w:val="18"/>
                <w:szCs w:val="18"/>
              </w:rPr>
            </w:pPr>
          </w:p>
          <w:p w14:paraId="1C8A0FE7" w14:textId="77777777" w:rsidR="00AA6FFA" w:rsidRPr="00AA6FFA" w:rsidRDefault="00AA6FFA" w:rsidP="00AA6FFA">
            <w:pPr>
              <w:spacing w:after="60" w:line="240" w:lineRule="auto"/>
              <w:jc w:val="both"/>
              <w:rPr>
                <w:rFonts w:ascii="Times New Roman" w:hAnsi="Times New Roman"/>
                <w:bCs/>
                <w:sz w:val="18"/>
                <w:szCs w:val="18"/>
              </w:rPr>
            </w:pPr>
          </w:p>
          <w:p w14:paraId="7790D852" w14:textId="77777777" w:rsidR="00AA6FFA" w:rsidRPr="00AA6FFA" w:rsidRDefault="00AA6FFA" w:rsidP="00AA6FFA">
            <w:pPr>
              <w:spacing w:after="60" w:line="240" w:lineRule="auto"/>
              <w:jc w:val="both"/>
              <w:rPr>
                <w:rFonts w:ascii="Times New Roman" w:hAnsi="Times New Roman"/>
                <w:bCs/>
                <w:sz w:val="18"/>
                <w:szCs w:val="18"/>
              </w:rPr>
            </w:pPr>
          </w:p>
          <w:p w14:paraId="0AC7C5F7" w14:textId="77777777" w:rsidR="00AA6FFA" w:rsidRPr="00AA6FFA" w:rsidRDefault="00AA6FFA" w:rsidP="00AA6FFA">
            <w:pPr>
              <w:spacing w:after="60" w:line="240" w:lineRule="auto"/>
              <w:jc w:val="both"/>
              <w:rPr>
                <w:rFonts w:ascii="Times New Roman" w:hAnsi="Times New Roman"/>
                <w:bCs/>
                <w:sz w:val="18"/>
                <w:szCs w:val="18"/>
              </w:rPr>
            </w:pPr>
          </w:p>
          <w:p w14:paraId="2D025818" w14:textId="77777777" w:rsidR="00AA6FFA" w:rsidRPr="00AA6FFA" w:rsidRDefault="00AA6FFA" w:rsidP="00AA6FFA">
            <w:pPr>
              <w:spacing w:after="60" w:line="240" w:lineRule="auto"/>
              <w:jc w:val="both"/>
              <w:rPr>
                <w:rFonts w:ascii="Times New Roman" w:hAnsi="Times New Roman"/>
                <w:sz w:val="20"/>
                <w:szCs w:val="24"/>
              </w:rPr>
            </w:pPr>
          </w:p>
          <w:p w14:paraId="4DFA4F82" w14:textId="77777777" w:rsidR="00AA6FFA" w:rsidRPr="00AA6FFA" w:rsidRDefault="00AA6FFA" w:rsidP="00AA6FFA">
            <w:pPr>
              <w:spacing w:after="60" w:line="240" w:lineRule="auto"/>
              <w:jc w:val="both"/>
              <w:rPr>
                <w:rFonts w:ascii="Times New Roman" w:hAnsi="Times New Roman"/>
                <w:bCs/>
                <w:sz w:val="18"/>
                <w:szCs w:val="18"/>
              </w:rPr>
            </w:pPr>
          </w:p>
        </w:tc>
        <w:tc>
          <w:tcPr>
            <w:tcW w:w="3685" w:type="dxa"/>
          </w:tcPr>
          <w:p w14:paraId="16C9104F" w14:textId="77777777" w:rsidR="00AA6FFA" w:rsidRPr="00AA6FFA" w:rsidRDefault="00AA6FFA" w:rsidP="00414288">
            <w:pPr>
              <w:numPr>
                <w:ilvl w:val="0"/>
                <w:numId w:val="13"/>
              </w:numPr>
              <w:spacing w:after="0" w:line="240" w:lineRule="auto"/>
              <w:jc w:val="both"/>
              <w:rPr>
                <w:rFonts w:ascii="Times New Roman" w:hAnsi="Times New Roman"/>
                <w:sz w:val="18"/>
                <w:szCs w:val="18"/>
                <w:lang w:val="x-none" w:eastAsia="x-none"/>
              </w:rPr>
            </w:pPr>
            <w:r w:rsidRPr="00AA6FFA">
              <w:rPr>
                <w:rFonts w:ascii="Times New Roman" w:hAnsi="Times New Roman"/>
                <w:sz w:val="18"/>
                <w:szCs w:val="18"/>
                <w:lang w:val="en-PH" w:eastAsia="x-none"/>
              </w:rPr>
              <w:t>Bio-physical and socio-economic profiles</w:t>
            </w:r>
          </w:p>
          <w:p w14:paraId="3A83779F" w14:textId="77777777" w:rsidR="00AA6FFA" w:rsidRPr="00AA6FFA" w:rsidRDefault="00AA6FFA" w:rsidP="00414288">
            <w:pPr>
              <w:numPr>
                <w:ilvl w:val="0"/>
                <w:numId w:val="13"/>
              </w:numPr>
              <w:spacing w:after="0" w:line="240" w:lineRule="auto"/>
              <w:rPr>
                <w:rFonts w:ascii="Times New Roman" w:hAnsi="Times New Roman"/>
                <w:sz w:val="18"/>
                <w:szCs w:val="18"/>
                <w:lang w:val="x-none" w:eastAsia="x-none"/>
              </w:rPr>
            </w:pPr>
            <w:r w:rsidRPr="00AA6FFA">
              <w:rPr>
                <w:rFonts w:ascii="Times New Roman" w:hAnsi="Times New Roman"/>
                <w:sz w:val="18"/>
                <w:szCs w:val="18"/>
                <w:lang w:val="en-PH" w:eastAsia="x-none"/>
              </w:rPr>
              <w:t xml:space="preserve">Technical reports on TPL and socio-economic surveys </w:t>
            </w:r>
          </w:p>
          <w:p w14:paraId="6090EF31" w14:textId="77777777" w:rsidR="00AA6FFA" w:rsidRPr="00AA6FFA" w:rsidRDefault="00AA6FFA" w:rsidP="00414288">
            <w:pPr>
              <w:numPr>
                <w:ilvl w:val="0"/>
                <w:numId w:val="13"/>
              </w:numPr>
              <w:spacing w:after="0" w:line="240" w:lineRule="auto"/>
              <w:jc w:val="both"/>
              <w:rPr>
                <w:rFonts w:ascii="Times New Roman" w:hAnsi="Times New Roman"/>
                <w:sz w:val="18"/>
                <w:szCs w:val="18"/>
                <w:lang w:val="x-none" w:eastAsia="x-none"/>
              </w:rPr>
            </w:pPr>
            <w:r w:rsidRPr="00AA6FFA">
              <w:rPr>
                <w:rFonts w:ascii="Times New Roman" w:hAnsi="Times New Roman"/>
                <w:sz w:val="18"/>
                <w:szCs w:val="18"/>
                <w:lang w:val="en-PH" w:eastAsia="x-none"/>
              </w:rPr>
              <w:t>SORB (baseline) report</w:t>
            </w:r>
          </w:p>
          <w:p w14:paraId="3335223D" w14:textId="77777777" w:rsidR="00AA6FFA" w:rsidRPr="00AA6FFA" w:rsidRDefault="00AA6FFA" w:rsidP="00414288">
            <w:pPr>
              <w:numPr>
                <w:ilvl w:val="0"/>
                <w:numId w:val="13"/>
              </w:numPr>
              <w:spacing w:after="0" w:line="240" w:lineRule="auto"/>
              <w:jc w:val="both"/>
              <w:rPr>
                <w:rFonts w:ascii="Times New Roman" w:hAnsi="Times New Roman"/>
                <w:sz w:val="18"/>
                <w:szCs w:val="18"/>
                <w:lang w:val="x-none" w:eastAsia="x-none"/>
              </w:rPr>
            </w:pPr>
            <w:r w:rsidRPr="00AA6FFA">
              <w:rPr>
                <w:rFonts w:ascii="Times New Roman" w:hAnsi="Times New Roman"/>
                <w:sz w:val="18"/>
                <w:szCs w:val="18"/>
                <w:lang w:val="en-PH" w:eastAsia="x-none"/>
              </w:rPr>
              <w:t>SORB (end-of-project) report</w:t>
            </w:r>
          </w:p>
          <w:p w14:paraId="186F462B" w14:textId="77777777" w:rsidR="00AA6FFA" w:rsidRPr="00AA6FFA" w:rsidRDefault="00AA6FFA" w:rsidP="00414288">
            <w:pPr>
              <w:numPr>
                <w:ilvl w:val="0"/>
                <w:numId w:val="13"/>
              </w:numPr>
              <w:spacing w:after="0" w:line="240" w:lineRule="auto"/>
              <w:jc w:val="both"/>
              <w:rPr>
                <w:rFonts w:ascii="Times New Roman" w:hAnsi="Times New Roman"/>
                <w:sz w:val="18"/>
                <w:szCs w:val="18"/>
                <w:lang w:val="x-none" w:eastAsia="x-none"/>
              </w:rPr>
            </w:pPr>
            <w:r w:rsidRPr="00AA6FFA">
              <w:rPr>
                <w:rFonts w:ascii="Times New Roman" w:hAnsi="Times New Roman"/>
                <w:sz w:val="18"/>
                <w:szCs w:val="18"/>
                <w:lang w:val="en-PH" w:eastAsia="x-none"/>
              </w:rPr>
              <w:t>Project monitoring reports</w:t>
            </w:r>
          </w:p>
          <w:p w14:paraId="7FE3A873" w14:textId="77777777" w:rsidR="00AA6FFA" w:rsidRPr="00AA6FFA" w:rsidRDefault="00AA6FFA" w:rsidP="00414288">
            <w:pPr>
              <w:numPr>
                <w:ilvl w:val="0"/>
                <w:numId w:val="13"/>
              </w:numPr>
              <w:spacing w:after="0" w:line="240" w:lineRule="auto"/>
              <w:jc w:val="both"/>
              <w:rPr>
                <w:rFonts w:ascii="Times New Roman" w:hAnsi="Times New Roman"/>
                <w:sz w:val="18"/>
                <w:szCs w:val="18"/>
                <w:lang w:val="x-none" w:eastAsia="x-none"/>
              </w:rPr>
            </w:pPr>
            <w:r w:rsidRPr="00AA6FFA">
              <w:rPr>
                <w:rFonts w:ascii="Times New Roman" w:hAnsi="Times New Roman"/>
                <w:sz w:val="18"/>
                <w:szCs w:val="18"/>
                <w:lang w:val="en-PH" w:eastAsia="x-none"/>
              </w:rPr>
              <w:t>Project Board meetings</w:t>
            </w:r>
          </w:p>
        </w:tc>
      </w:tr>
      <w:tr w:rsidR="00AA6FFA" w:rsidRPr="00AA6FFA" w14:paraId="51C09600" w14:textId="77777777" w:rsidTr="004B3177">
        <w:trPr>
          <w:trHeight w:val="6102"/>
          <w:jc w:val="center"/>
        </w:trPr>
        <w:tc>
          <w:tcPr>
            <w:tcW w:w="2603" w:type="dxa"/>
            <w:vMerge/>
            <w:shd w:val="pct12" w:color="auto" w:fill="auto"/>
          </w:tcPr>
          <w:p w14:paraId="4427636B" w14:textId="77777777" w:rsidR="00AA6FFA" w:rsidRPr="00AA6FFA" w:rsidRDefault="00AA6FFA" w:rsidP="00AA6FFA">
            <w:pPr>
              <w:spacing w:after="60" w:line="240" w:lineRule="auto"/>
              <w:rPr>
                <w:rFonts w:ascii="Times New Roman" w:hAnsi="Times New Roman"/>
                <w:b/>
                <w:bCs/>
                <w:sz w:val="18"/>
                <w:szCs w:val="18"/>
              </w:rPr>
            </w:pPr>
          </w:p>
        </w:tc>
        <w:tc>
          <w:tcPr>
            <w:tcW w:w="3441" w:type="dxa"/>
            <w:vMerge/>
          </w:tcPr>
          <w:p w14:paraId="361DCCC0" w14:textId="77777777" w:rsidR="00AA6FFA" w:rsidRPr="00AA6FFA" w:rsidRDefault="00AA6FFA" w:rsidP="00AA6FFA">
            <w:pPr>
              <w:spacing w:after="60" w:line="240" w:lineRule="auto"/>
              <w:jc w:val="both"/>
              <w:rPr>
                <w:rFonts w:ascii="Times New Roman" w:hAnsi="Times New Roman"/>
                <w:bCs/>
                <w:i/>
                <w:sz w:val="18"/>
                <w:szCs w:val="18"/>
              </w:rPr>
            </w:pPr>
          </w:p>
        </w:tc>
        <w:tc>
          <w:tcPr>
            <w:tcW w:w="1669" w:type="dxa"/>
            <w:vMerge/>
          </w:tcPr>
          <w:p w14:paraId="3044A32A" w14:textId="77777777" w:rsidR="00AA6FFA" w:rsidRPr="00AA6FFA" w:rsidRDefault="00AA6FFA" w:rsidP="00AA6FFA">
            <w:pPr>
              <w:spacing w:after="60" w:line="240" w:lineRule="auto"/>
              <w:rPr>
                <w:rFonts w:ascii="Times New Roman" w:hAnsi="Times New Roman"/>
                <w:bCs/>
                <w:i/>
                <w:sz w:val="18"/>
                <w:szCs w:val="18"/>
              </w:rPr>
            </w:pPr>
          </w:p>
        </w:tc>
        <w:tc>
          <w:tcPr>
            <w:tcW w:w="1669" w:type="dxa"/>
            <w:vMerge/>
          </w:tcPr>
          <w:p w14:paraId="54344BB0" w14:textId="77777777" w:rsidR="00AA6FFA" w:rsidRPr="00AA6FFA" w:rsidRDefault="00AA6FFA" w:rsidP="00AA6FFA">
            <w:pPr>
              <w:spacing w:after="60" w:line="240" w:lineRule="auto"/>
              <w:rPr>
                <w:rFonts w:ascii="Times New Roman" w:hAnsi="Times New Roman"/>
                <w:bCs/>
                <w:i/>
                <w:sz w:val="18"/>
                <w:szCs w:val="18"/>
              </w:rPr>
            </w:pPr>
          </w:p>
        </w:tc>
        <w:tc>
          <w:tcPr>
            <w:tcW w:w="1670" w:type="dxa"/>
            <w:vMerge/>
          </w:tcPr>
          <w:p w14:paraId="75487913" w14:textId="77777777" w:rsidR="00AA6FFA" w:rsidRPr="00AA6FFA" w:rsidRDefault="00AA6FFA" w:rsidP="00AA6FFA">
            <w:pPr>
              <w:spacing w:after="60" w:line="240" w:lineRule="auto"/>
              <w:rPr>
                <w:rFonts w:ascii="Times New Roman" w:hAnsi="Times New Roman"/>
                <w:bCs/>
                <w:i/>
                <w:sz w:val="18"/>
                <w:szCs w:val="18"/>
              </w:rPr>
            </w:pPr>
          </w:p>
        </w:tc>
        <w:tc>
          <w:tcPr>
            <w:tcW w:w="3685" w:type="dxa"/>
          </w:tcPr>
          <w:p w14:paraId="7859BB72" w14:textId="77777777" w:rsidR="00AA6FFA" w:rsidRPr="00AA6FFA" w:rsidRDefault="00AA6FFA" w:rsidP="00AA6FFA">
            <w:pPr>
              <w:spacing w:after="0" w:line="240" w:lineRule="auto"/>
              <w:rPr>
                <w:rFonts w:ascii="Times New Roman" w:hAnsi="Times New Roman"/>
                <w:sz w:val="18"/>
                <w:szCs w:val="18"/>
              </w:rPr>
            </w:pPr>
            <w:r w:rsidRPr="00AA6FFA">
              <w:rPr>
                <w:rFonts w:ascii="Times New Roman" w:hAnsi="Times New Roman"/>
                <w:b/>
                <w:sz w:val="18"/>
                <w:szCs w:val="18"/>
                <w:u w:val="single"/>
              </w:rPr>
              <w:t>Risk</w:t>
            </w:r>
            <w:r w:rsidRPr="00AA6FFA">
              <w:rPr>
                <w:rFonts w:ascii="Times New Roman" w:hAnsi="Times New Roman"/>
                <w:sz w:val="18"/>
                <w:szCs w:val="18"/>
              </w:rPr>
              <w:t xml:space="preserve">: </w:t>
            </w:r>
          </w:p>
          <w:p w14:paraId="2578F3D6" w14:textId="77777777" w:rsidR="00AA6FFA" w:rsidRPr="00AA6FFA" w:rsidRDefault="00AA6FFA" w:rsidP="00414288">
            <w:pPr>
              <w:numPr>
                <w:ilvl w:val="0"/>
                <w:numId w:val="15"/>
              </w:numPr>
              <w:spacing w:after="0" w:line="240" w:lineRule="auto"/>
              <w:rPr>
                <w:rFonts w:ascii="Times New Roman" w:hAnsi="Times New Roman"/>
                <w:sz w:val="24"/>
                <w:szCs w:val="24"/>
                <w:lang w:val="x-none" w:eastAsia="x-none"/>
              </w:rPr>
            </w:pPr>
            <w:r w:rsidRPr="00AA6FFA">
              <w:rPr>
                <w:rFonts w:ascii="Times New Roman" w:hAnsi="Times New Roman"/>
                <w:sz w:val="18"/>
                <w:szCs w:val="18"/>
                <w:lang w:val="x-none" w:eastAsia="x-none"/>
              </w:rPr>
              <w:t>Lack of data on environmental flows, including water, sediment, pollutants, litter, etc., socio-economic, and demographic characteristics inhibits baseline profiles and SORB reporting.</w:t>
            </w:r>
          </w:p>
          <w:p w14:paraId="2C2F101E" w14:textId="77777777" w:rsidR="00AA6FFA" w:rsidRPr="00AA6FFA" w:rsidRDefault="00AA6FFA" w:rsidP="00AA6FFA">
            <w:pPr>
              <w:spacing w:after="60" w:line="240" w:lineRule="auto"/>
              <w:rPr>
                <w:rFonts w:ascii="Times New Roman" w:hAnsi="Times New Roman"/>
                <w:b/>
                <w:sz w:val="18"/>
                <w:szCs w:val="18"/>
              </w:rPr>
            </w:pPr>
          </w:p>
          <w:p w14:paraId="248A0B4B" w14:textId="77777777" w:rsidR="00AA6FFA" w:rsidRPr="00AA6FFA" w:rsidRDefault="00AA6FFA" w:rsidP="00AA6FFA">
            <w:pPr>
              <w:spacing w:after="0" w:line="240" w:lineRule="auto"/>
              <w:rPr>
                <w:rFonts w:ascii="Times New Roman" w:hAnsi="Times New Roman"/>
                <w:sz w:val="18"/>
                <w:szCs w:val="18"/>
              </w:rPr>
            </w:pPr>
            <w:r w:rsidRPr="00AA6FFA">
              <w:rPr>
                <w:rFonts w:ascii="Times New Roman" w:hAnsi="Times New Roman"/>
                <w:b/>
                <w:sz w:val="18"/>
                <w:szCs w:val="18"/>
                <w:u w:val="single"/>
              </w:rPr>
              <w:t>Assumptions</w:t>
            </w:r>
            <w:r w:rsidRPr="00AA6FFA">
              <w:rPr>
                <w:rFonts w:ascii="Times New Roman" w:hAnsi="Times New Roman"/>
                <w:sz w:val="18"/>
                <w:szCs w:val="18"/>
              </w:rPr>
              <w:t xml:space="preserve">: </w:t>
            </w:r>
          </w:p>
          <w:p w14:paraId="5EDFFF28" w14:textId="77777777" w:rsidR="00AA6FFA" w:rsidRPr="00AA6FFA" w:rsidRDefault="00AA6FFA" w:rsidP="00414288">
            <w:pPr>
              <w:numPr>
                <w:ilvl w:val="0"/>
                <w:numId w:val="15"/>
              </w:numPr>
              <w:spacing w:after="0" w:line="240" w:lineRule="auto"/>
              <w:rPr>
                <w:rFonts w:ascii="Times New Roman" w:hAnsi="Times New Roman"/>
                <w:sz w:val="24"/>
                <w:szCs w:val="24"/>
                <w:lang w:val="x-none" w:eastAsia="x-none"/>
              </w:rPr>
            </w:pPr>
            <w:r w:rsidRPr="00AA6FFA">
              <w:rPr>
                <w:rFonts w:ascii="Times New Roman" w:hAnsi="Times New Roman"/>
                <w:sz w:val="18"/>
                <w:szCs w:val="18"/>
                <w:lang w:val="x-none" w:eastAsia="x-none"/>
              </w:rPr>
              <w:t>National agencies and scientific institutions in each participating country are committed to provide available data to complete the profiles; pollutant loading modeling will facilitate rapid assessment of priority pollutant loadings and hotspot locations in each river basin; water use surveys provide qualitative information on water use conflicts and threats; environmental monitoring programs developed or improved and implemented during the project.</w:t>
            </w:r>
            <w:r w:rsidRPr="00AA6FFA">
              <w:rPr>
                <w:rFonts w:ascii="Times New Roman" w:hAnsi="Times New Roman"/>
                <w:sz w:val="24"/>
                <w:szCs w:val="24"/>
                <w:lang w:val="x-none" w:eastAsia="x-none"/>
              </w:rPr>
              <w:t xml:space="preserve"> </w:t>
            </w:r>
          </w:p>
          <w:p w14:paraId="524C833D" w14:textId="77777777" w:rsidR="00AA6FFA" w:rsidRPr="00AA6FFA" w:rsidRDefault="00AA6FFA" w:rsidP="00AA6FFA">
            <w:pPr>
              <w:spacing w:after="0" w:line="240" w:lineRule="auto"/>
              <w:ind w:left="360"/>
              <w:rPr>
                <w:rFonts w:ascii="Times New Roman" w:hAnsi="Times New Roman"/>
                <w:sz w:val="24"/>
                <w:szCs w:val="24"/>
                <w:lang w:val="x-none" w:eastAsia="x-none"/>
              </w:rPr>
            </w:pPr>
          </w:p>
          <w:p w14:paraId="5C538F9A" w14:textId="77777777" w:rsidR="00AA6FFA" w:rsidRPr="00AA6FFA" w:rsidRDefault="00AA6FFA" w:rsidP="00414288">
            <w:pPr>
              <w:numPr>
                <w:ilvl w:val="0"/>
                <w:numId w:val="15"/>
              </w:numPr>
              <w:spacing w:after="0" w:line="240" w:lineRule="auto"/>
              <w:rPr>
                <w:rFonts w:ascii="Times New Roman" w:hAnsi="Times New Roman"/>
                <w:sz w:val="24"/>
                <w:szCs w:val="24"/>
                <w:lang w:val="x-none" w:eastAsia="x-none"/>
              </w:rPr>
            </w:pPr>
            <w:r w:rsidRPr="00AA6FFA">
              <w:rPr>
                <w:rFonts w:ascii="Times New Roman" w:hAnsi="Times New Roman"/>
                <w:sz w:val="18"/>
                <w:szCs w:val="18"/>
                <w:lang w:val="en-PH" w:eastAsia="x-none"/>
              </w:rPr>
              <w:t>TPL</w:t>
            </w:r>
            <w:r w:rsidRPr="00AA6FFA">
              <w:rPr>
                <w:rFonts w:ascii="Times New Roman" w:hAnsi="Times New Roman"/>
                <w:sz w:val="18"/>
                <w:szCs w:val="18"/>
                <w:lang w:val="x-none" w:eastAsia="x-none"/>
              </w:rPr>
              <w:t xml:space="preserve"> models are applied in cases where monitoring data are limited; environmental monitoring programs to be developed or improved and implemented during the project</w:t>
            </w:r>
            <w:r w:rsidRPr="00AA6FFA">
              <w:rPr>
                <w:rFonts w:ascii="Times New Roman" w:hAnsi="Times New Roman"/>
                <w:sz w:val="18"/>
                <w:szCs w:val="18"/>
                <w:lang w:val="en-PH" w:eastAsia="x-none"/>
              </w:rPr>
              <w:t xml:space="preserve"> will be used to validate the models</w:t>
            </w:r>
            <w:r w:rsidRPr="00AA6FFA">
              <w:rPr>
                <w:rFonts w:ascii="Times New Roman" w:hAnsi="Times New Roman"/>
                <w:sz w:val="18"/>
                <w:szCs w:val="18"/>
                <w:lang w:val="x-none" w:eastAsia="x-none"/>
              </w:rPr>
              <w:t>.</w:t>
            </w:r>
          </w:p>
          <w:p w14:paraId="0CB8FBFD" w14:textId="77777777" w:rsidR="00AA6FFA" w:rsidRPr="00AA6FFA" w:rsidRDefault="00AA6FFA" w:rsidP="00AA6FFA">
            <w:pPr>
              <w:spacing w:after="0" w:line="240" w:lineRule="auto"/>
              <w:rPr>
                <w:rFonts w:ascii="Times New Roman" w:hAnsi="Times New Roman"/>
                <w:sz w:val="20"/>
                <w:szCs w:val="24"/>
              </w:rPr>
            </w:pPr>
          </w:p>
          <w:p w14:paraId="2FA7C1BF" w14:textId="77777777" w:rsidR="00AA6FFA" w:rsidRPr="00AA6FFA" w:rsidRDefault="00AA6FFA" w:rsidP="00AA6FFA">
            <w:pPr>
              <w:spacing w:after="0" w:line="240" w:lineRule="auto"/>
              <w:rPr>
                <w:rFonts w:ascii="Times New Roman" w:hAnsi="Times New Roman"/>
                <w:sz w:val="20"/>
                <w:szCs w:val="24"/>
              </w:rPr>
            </w:pPr>
            <w:r w:rsidRPr="00AA6FFA">
              <w:rPr>
                <w:rFonts w:ascii="Times New Roman" w:hAnsi="Times New Roman"/>
                <w:sz w:val="20"/>
                <w:szCs w:val="24"/>
              </w:rPr>
              <w:t xml:space="preserve">  </w:t>
            </w:r>
          </w:p>
        </w:tc>
      </w:tr>
    </w:tbl>
    <w:p w14:paraId="64476121" w14:textId="77777777" w:rsidR="00AA6FFA" w:rsidRPr="00AA6FFA" w:rsidRDefault="00AA6FFA" w:rsidP="00AA6FFA">
      <w:pPr>
        <w:spacing w:after="0" w:line="240" w:lineRule="auto"/>
        <w:rPr>
          <w:sz w:val="20"/>
          <w:szCs w:val="24"/>
        </w:rPr>
      </w:pPr>
    </w:p>
    <w:p w14:paraId="7CC103D6" w14:textId="77777777" w:rsidR="00AA6FFA" w:rsidRDefault="00AA6FFA" w:rsidP="0035107A">
      <w:pPr>
        <w:spacing w:after="0" w:line="240" w:lineRule="auto"/>
        <w:rPr>
          <w:rFonts w:ascii="Times New Roman" w:eastAsia="Times New Roman" w:hAnsi="Times New Roman"/>
          <w:color w:val="000000"/>
        </w:rPr>
      </w:pPr>
    </w:p>
    <w:p w14:paraId="5A4BC412" w14:textId="77777777" w:rsidR="00AA6FFA" w:rsidRDefault="00AA6FFA" w:rsidP="0035107A">
      <w:pPr>
        <w:spacing w:after="0" w:line="240" w:lineRule="auto"/>
        <w:rPr>
          <w:rFonts w:ascii="Times New Roman" w:eastAsia="Times New Roman" w:hAnsi="Times New Roman"/>
          <w:color w:val="000000"/>
        </w:rPr>
      </w:pPr>
    </w:p>
    <w:p w14:paraId="5343922C" w14:textId="74949372" w:rsidR="00AA6FFA" w:rsidRDefault="00AA6FFA" w:rsidP="0035107A">
      <w:pPr>
        <w:spacing w:after="0" w:line="240" w:lineRule="auto"/>
        <w:rPr>
          <w:rFonts w:ascii="Times New Roman" w:eastAsia="Times New Roman" w:hAnsi="Times New Roman"/>
          <w:color w:val="000000"/>
        </w:rPr>
      </w:pPr>
    </w:p>
    <w:p w14:paraId="02E95F8C" w14:textId="4E033D53" w:rsidR="00AA6FFA" w:rsidRDefault="00AA6FFA" w:rsidP="0035107A">
      <w:pPr>
        <w:spacing w:after="0" w:line="240" w:lineRule="auto"/>
        <w:rPr>
          <w:rFonts w:ascii="Times New Roman" w:eastAsia="Times New Roman" w:hAnsi="Times New Roman"/>
          <w:color w:val="000000"/>
        </w:rPr>
      </w:pPr>
    </w:p>
    <w:p w14:paraId="6D546D39" w14:textId="5AEF0CE8" w:rsidR="00AA6FFA" w:rsidRDefault="00AA6FFA" w:rsidP="0035107A">
      <w:pPr>
        <w:spacing w:after="0" w:line="240" w:lineRule="auto"/>
        <w:rPr>
          <w:rFonts w:ascii="Times New Roman" w:eastAsia="Times New Roman" w:hAnsi="Times New Roman"/>
          <w:color w:val="000000"/>
        </w:rPr>
      </w:pPr>
    </w:p>
    <w:p w14:paraId="1FCEFB06" w14:textId="6280C761" w:rsidR="00AA6FFA" w:rsidRDefault="00AA6FFA" w:rsidP="0035107A">
      <w:pPr>
        <w:spacing w:after="0" w:line="240" w:lineRule="auto"/>
        <w:rPr>
          <w:rFonts w:ascii="Times New Roman" w:eastAsia="Times New Roman" w:hAnsi="Times New Roman"/>
          <w:color w:val="000000"/>
        </w:rPr>
      </w:pPr>
    </w:p>
    <w:p w14:paraId="016DC8E8" w14:textId="6BC118A3" w:rsidR="00AA6FFA" w:rsidRDefault="00AA6FFA" w:rsidP="0035107A">
      <w:pPr>
        <w:spacing w:after="0" w:line="240" w:lineRule="auto"/>
        <w:rPr>
          <w:rFonts w:ascii="Times New Roman" w:eastAsia="Times New Roman" w:hAnsi="Times New Roman"/>
          <w:color w:val="000000"/>
        </w:rPr>
      </w:pPr>
    </w:p>
    <w:tbl>
      <w:tblPr>
        <w:tblW w:w="147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1"/>
        <w:gridCol w:w="3441"/>
        <w:gridCol w:w="1726"/>
        <w:gridCol w:w="1671"/>
        <w:gridCol w:w="1673"/>
        <w:gridCol w:w="3680"/>
      </w:tblGrid>
      <w:tr w:rsidR="00AA6FFA" w:rsidRPr="00AA6FFA" w14:paraId="26423C85" w14:textId="77777777" w:rsidTr="004B3177">
        <w:trPr>
          <w:trHeight w:val="686"/>
          <w:tblHeader/>
          <w:jc w:val="center"/>
        </w:trPr>
        <w:tc>
          <w:tcPr>
            <w:tcW w:w="2601" w:type="dxa"/>
            <w:tcBorders>
              <w:top w:val="single" w:sz="4" w:space="0" w:color="auto"/>
              <w:left w:val="single" w:sz="4" w:space="0" w:color="auto"/>
              <w:bottom w:val="single" w:sz="4" w:space="0" w:color="auto"/>
              <w:right w:val="single" w:sz="4" w:space="0" w:color="auto"/>
            </w:tcBorders>
            <w:shd w:val="pct12" w:color="auto" w:fill="auto"/>
          </w:tcPr>
          <w:p w14:paraId="6BC7ADE1" w14:textId="77777777" w:rsidR="00AA6FFA" w:rsidRPr="00AA6FFA" w:rsidRDefault="00AA6FFA" w:rsidP="00AA6FFA">
            <w:pPr>
              <w:spacing w:after="60" w:line="240" w:lineRule="auto"/>
              <w:rPr>
                <w:rFonts w:ascii="Times New Roman" w:hAnsi="Times New Roman"/>
                <w:b/>
                <w:bCs/>
                <w:sz w:val="18"/>
                <w:szCs w:val="18"/>
              </w:rPr>
            </w:pPr>
          </w:p>
        </w:tc>
        <w:tc>
          <w:tcPr>
            <w:tcW w:w="3441" w:type="dxa"/>
            <w:tcBorders>
              <w:top w:val="single" w:sz="4" w:space="0" w:color="auto"/>
              <w:left w:val="single" w:sz="4" w:space="0" w:color="auto"/>
              <w:bottom w:val="single" w:sz="4" w:space="0" w:color="auto"/>
              <w:right w:val="single" w:sz="4" w:space="0" w:color="auto"/>
            </w:tcBorders>
            <w:shd w:val="pct12" w:color="auto" w:fill="auto"/>
            <w:vAlign w:val="center"/>
          </w:tcPr>
          <w:p w14:paraId="666671EB" w14:textId="77777777" w:rsidR="00AA6FFA" w:rsidRPr="00AA6FFA" w:rsidRDefault="00AA6FFA" w:rsidP="00AA6FFA">
            <w:pPr>
              <w:spacing w:after="60" w:line="240" w:lineRule="auto"/>
              <w:jc w:val="center"/>
              <w:rPr>
                <w:rFonts w:ascii="Times New Roman" w:eastAsia="Malgun Gothic" w:hAnsi="Times New Roman"/>
                <w:b/>
                <w:bCs/>
                <w:sz w:val="18"/>
                <w:szCs w:val="18"/>
                <w:lang w:eastAsia="ko-KR"/>
              </w:rPr>
            </w:pPr>
            <w:r w:rsidRPr="00AA6FFA">
              <w:rPr>
                <w:rFonts w:ascii="Times New Roman" w:eastAsia="Malgun Gothic" w:hAnsi="Times New Roman"/>
                <w:b/>
                <w:bCs/>
                <w:sz w:val="18"/>
                <w:szCs w:val="18"/>
                <w:lang w:eastAsia="ko-KR"/>
              </w:rPr>
              <w:t>Objective and Outcome Indicators</w:t>
            </w:r>
          </w:p>
        </w:tc>
        <w:tc>
          <w:tcPr>
            <w:tcW w:w="1726" w:type="dxa"/>
            <w:tcBorders>
              <w:top w:val="single" w:sz="4" w:space="0" w:color="auto"/>
              <w:left w:val="single" w:sz="4" w:space="0" w:color="auto"/>
              <w:bottom w:val="single" w:sz="4" w:space="0" w:color="auto"/>
              <w:right w:val="single" w:sz="4" w:space="0" w:color="auto"/>
            </w:tcBorders>
            <w:shd w:val="pct12" w:color="auto" w:fill="auto"/>
            <w:vAlign w:val="center"/>
          </w:tcPr>
          <w:p w14:paraId="032D34D8" w14:textId="77777777" w:rsidR="00AA6FFA" w:rsidRPr="00AA6FFA" w:rsidRDefault="00AA6FFA" w:rsidP="00AA6FFA">
            <w:pPr>
              <w:spacing w:after="0" w:line="240" w:lineRule="auto"/>
              <w:ind w:left="360" w:hanging="360"/>
              <w:jc w:val="center"/>
              <w:rPr>
                <w:rFonts w:ascii="Times New Roman" w:hAnsi="Times New Roman"/>
                <w:b/>
                <w:bCs/>
                <w:sz w:val="18"/>
                <w:szCs w:val="18"/>
                <w:lang w:val="en-PH" w:eastAsia="x-none"/>
              </w:rPr>
            </w:pPr>
            <w:r w:rsidRPr="00AA6FFA">
              <w:rPr>
                <w:rFonts w:ascii="Times New Roman" w:hAnsi="Times New Roman"/>
                <w:b/>
                <w:bCs/>
                <w:sz w:val="18"/>
                <w:szCs w:val="18"/>
                <w:lang w:val="en-PH" w:eastAsia="x-none"/>
              </w:rPr>
              <w:t>Baseline</w:t>
            </w:r>
          </w:p>
        </w:tc>
        <w:tc>
          <w:tcPr>
            <w:tcW w:w="1671" w:type="dxa"/>
            <w:tcBorders>
              <w:top w:val="single" w:sz="4" w:space="0" w:color="auto"/>
              <w:left w:val="single" w:sz="4" w:space="0" w:color="auto"/>
              <w:bottom w:val="single" w:sz="4" w:space="0" w:color="auto"/>
              <w:right w:val="single" w:sz="4" w:space="0" w:color="auto"/>
            </w:tcBorders>
            <w:shd w:val="pct12" w:color="auto" w:fill="auto"/>
            <w:vAlign w:val="center"/>
          </w:tcPr>
          <w:p w14:paraId="7850E83B" w14:textId="77777777" w:rsidR="00AA6FFA" w:rsidRPr="00AA6FFA" w:rsidRDefault="00AA6FFA" w:rsidP="00AA6FFA">
            <w:pPr>
              <w:spacing w:after="0" w:line="240" w:lineRule="auto"/>
              <w:ind w:left="108" w:hanging="108"/>
              <w:jc w:val="center"/>
              <w:rPr>
                <w:rFonts w:ascii="Times New Roman" w:hAnsi="Times New Roman"/>
                <w:b/>
                <w:bCs/>
                <w:sz w:val="18"/>
                <w:szCs w:val="18"/>
                <w:lang w:val="en-PH" w:eastAsia="x-none"/>
              </w:rPr>
            </w:pPr>
            <w:r w:rsidRPr="00AA6FFA">
              <w:rPr>
                <w:rFonts w:ascii="Times New Roman" w:hAnsi="Times New Roman"/>
                <w:b/>
                <w:bCs/>
                <w:sz w:val="18"/>
                <w:szCs w:val="18"/>
                <w:lang w:val="en-PH" w:eastAsia="x-none"/>
              </w:rPr>
              <w:t>Mid-term Target</w:t>
            </w:r>
          </w:p>
        </w:tc>
        <w:tc>
          <w:tcPr>
            <w:tcW w:w="1673" w:type="dxa"/>
            <w:tcBorders>
              <w:top w:val="single" w:sz="4" w:space="0" w:color="auto"/>
              <w:left w:val="single" w:sz="4" w:space="0" w:color="auto"/>
              <w:bottom w:val="single" w:sz="4" w:space="0" w:color="auto"/>
              <w:right w:val="single" w:sz="4" w:space="0" w:color="auto"/>
            </w:tcBorders>
            <w:shd w:val="pct12" w:color="auto" w:fill="auto"/>
            <w:vAlign w:val="center"/>
          </w:tcPr>
          <w:p w14:paraId="52EA0E41" w14:textId="77777777" w:rsidR="00AA6FFA" w:rsidRPr="00AA6FFA" w:rsidRDefault="00AA6FFA" w:rsidP="00AA6FFA">
            <w:pPr>
              <w:spacing w:after="0" w:line="240" w:lineRule="auto"/>
              <w:ind w:left="141" w:hanging="141"/>
              <w:jc w:val="center"/>
              <w:rPr>
                <w:rFonts w:ascii="Times New Roman" w:hAnsi="Times New Roman"/>
                <w:b/>
                <w:bCs/>
                <w:sz w:val="18"/>
                <w:szCs w:val="18"/>
                <w:lang w:val="en-PH" w:eastAsia="x-none"/>
              </w:rPr>
            </w:pPr>
            <w:r w:rsidRPr="00AA6FFA">
              <w:rPr>
                <w:rFonts w:ascii="Times New Roman" w:hAnsi="Times New Roman"/>
                <w:b/>
                <w:bCs/>
                <w:sz w:val="18"/>
                <w:szCs w:val="18"/>
                <w:lang w:val="en-PH" w:eastAsia="x-none"/>
              </w:rPr>
              <w:t>End of Project Target</w:t>
            </w:r>
          </w:p>
        </w:tc>
        <w:tc>
          <w:tcPr>
            <w:tcW w:w="3680" w:type="dxa"/>
            <w:tcBorders>
              <w:top w:val="single" w:sz="4" w:space="0" w:color="auto"/>
              <w:left w:val="single" w:sz="4" w:space="0" w:color="auto"/>
              <w:bottom w:val="single" w:sz="4" w:space="0" w:color="auto"/>
              <w:right w:val="single" w:sz="4" w:space="0" w:color="auto"/>
            </w:tcBorders>
            <w:shd w:val="pct12" w:color="auto" w:fill="auto"/>
            <w:vAlign w:val="center"/>
          </w:tcPr>
          <w:p w14:paraId="7831B6E4" w14:textId="77777777" w:rsidR="00AA6FFA" w:rsidRPr="00AA6FFA" w:rsidRDefault="00AA6FFA" w:rsidP="00AA6FFA">
            <w:pPr>
              <w:spacing w:after="0" w:line="240" w:lineRule="auto"/>
              <w:ind w:left="360" w:hanging="360"/>
              <w:jc w:val="center"/>
              <w:rPr>
                <w:rFonts w:ascii="Times New Roman" w:hAnsi="Times New Roman"/>
                <w:b/>
                <w:sz w:val="18"/>
                <w:szCs w:val="18"/>
                <w:lang w:val="en-PH" w:eastAsia="x-none"/>
              </w:rPr>
            </w:pPr>
            <w:r w:rsidRPr="00AA6FFA">
              <w:rPr>
                <w:rFonts w:ascii="Times New Roman" w:hAnsi="Times New Roman"/>
                <w:b/>
                <w:sz w:val="18"/>
                <w:szCs w:val="18"/>
                <w:lang w:val="en-PH" w:eastAsia="x-none"/>
              </w:rPr>
              <w:t>Data Collection Methods and Risks/Assumptions</w:t>
            </w:r>
          </w:p>
        </w:tc>
      </w:tr>
      <w:tr w:rsidR="00AA6FFA" w:rsidRPr="00AA6FFA" w14:paraId="04D3B86B" w14:textId="77777777" w:rsidTr="004B3177">
        <w:trPr>
          <w:trHeight w:val="411"/>
          <w:jc w:val="center"/>
        </w:trPr>
        <w:tc>
          <w:tcPr>
            <w:tcW w:w="14792" w:type="dxa"/>
            <w:gridSpan w:val="6"/>
            <w:tcBorders>
              <w:top w:val="single" w:sz="4" w:space="0" w:color="auto"/>
              <w:left w:val="single" w:sz="4" w:space="0" w:color="auto"/>
              <w:bottom w:val="single" w:sz="4" w:space="0" w:color="auto"/>
              <w:right w:val="single" w:sz="4" w:space="0" w:color="auto"/>
            </w:tcBorders>
            <w:shd w:val="pct12" w:color="auto" w:fill="auto"/>
            <w:vAlign w:val="center"/>
          </w:tcPr>
          <w:p w14:paraId="56187F2D" w14:textId="50BA4F6A" w:rsidR="00AA6FFA" w:rsidRPr="00AA6FFA" w:rsidRDefault="00AA6FFA" w:rsidP="00AA6FFA">
            <w:pPr>
              <w:spacing w:after="60" w:line="240" w:lineRule="auto"/>
              <w:jc w:val="center"/>
              <w:rPr>
                <w:rFonts w:ascii="Times New Roman" w:hAnsi="Times New Roman"/>
                <w:b/>
                <w:sz w:val="18"/>
                <w:szCs w:val="18"/>
                <w:lang w:val="en-PH"/>
              </w:rPr>
            </w:pPr>
            <w:r w:rsidRPr="00AA6FFA">
              <w:rPr>
                <w:rFonts w:ascii="Times New Roman" w:hAnsi="Times New Roman"/>
                <w:b/>
                <w:bCs/>
                <w:sz w:val="20"/>
                <w:szCs w:val="20"/>
              </w:rPr>
              <w:t xml:space="preserve">COMPONENT 2: </w:t>
            </w:r>
            <w:r w:rsidRPr="00AA6FFA">
              <w:rPr>
                <w:rFonts w:ascii="Times New Roman" w:hAnsi="Times New Roman"/>
                <w:b/>
                <w:sz w:val="18"/>
                <w:szCs w:val="18"/>
                <w:lang w:val="en-PH"/>
              </w:rPr>
              <w:t>I</w:t>
            </w:r>
            <w:r w:rsidR="00800C5C">
              <w:rPr>
                <w:rFonts w:ascii="Times New Roman" w:hAnsi="Times New Roman"/>
                <w:b/>
                <w:sz w:val="18"/>
                <w:szCs w:val="18"/>
                <w:lang w:val="en-PH"/>
              </w:rPr>
              <w:t>RBM PILOT PROJECTS FOR I</w:t>
            </w:r>
            <w:r w:rsidRPr="00AA6FFA">
              <w:rPr>
                <w:rFonts w:ascii="Times New Roman" w:hAnsi="Times New Roman"/>
                <w:b/>
                <w:sz w:val="18"/>
                <w:szCs w:val="18"/>
                <w:lang w:val="en-PH"/>
              </w:rPr>
              <w:t>MPROVED GOVERNANCE</w:t>
            </w:r>
            <w:r w:rsidR="00800C5C">
              <w:rPr>
                <w:rFonts w:ascii="Times New Roman" w:hAnsi="Times New Roman"/>
                <w:b/>
                <w:sz w:val="18"/>
                <w:szCs w:val="18"/>
                <w:lang w:val="en-PH"/>
              </w:rPr>
              <w:t xml:space="preserve"> OF RIVER BASINS/SUB-BASINS AND ASSOCIATED COASTAL AREAS</w:t>
            </w:r>
          </w:p>
        </w:tc>
      </w:tr>
      <w:tr w:rsidR="00AA6FFA" w:rsidRPr="00AA6FFA" w14:paraId="62878A37" w14:textId="77777777" w:rsidTr="004B3177">
        <w:trPr>
          <w:trHeight w:val="765"/>
          <w:jc w:val="center"/>
        </w:trPr>
        <w:tc>
          <w:tcPr>
            <w:tcW w:w="2601" w:type="dxa"/>
            <w:vMerge w:val="restart"/>
            <w:shd w:val="pct12" w:color="auto" w:fill="auto"/>
          </w:tcPr>
          <w:p w14:paraId="495696E5" w14:textId="77777777" w:rsidR="00AA6FFA" w:rsidRPr="00AA6FFA" w:rsidRDefault="00AA6FFA" w:rsidP="00AA6FFA">
            <w:pPr>
              <w:spacing w:after="60" w:line="240" w:lineRule="auto"/>
              <w:rPr>
                <w:rFonts w:ascii="Times New Roman" w:hAnsi="Times New Roman"/>
                <w:b/>
                <w:bCs/>
                <w:sz w:val="18"/>
                <w:szCs w:val="18"/>
              </w:rPr>
            </w:pPr>
            <w:r w:rsidRPr="00AA6FFA">
              <w:rPr>
                <w:rFonts w:ascii="Times New Roman" w:hAnsi="Times New Roman"/>
                <w:b/>
                <w:bCs/>
                <w:sz w:val="18"/>
                <w:szCs w:val="18"/>
              </w:rPr>
              <w:t>Outcome 2.1</w:t>
            </w:r>
            <w:r w:rsidRPr="00AA6FFA">
              <w:rPr>
                <w:rFonts w:ascii="Times New Roman" w:hAnsi="Times New Roman"/>
                <w:bCs/>
                <w:sz w:val="18"/>
                <w:szCs w:val="18"/>
              </w:rPr>
              <w:t xml:space="preserve"> IRBM pilot projects implemented to demonstrate governance mechanisms and instruments for improved source to sea management in 7 priority river basins/sub-basins and coastal areas.</w:t>
            </w:r>
          </w:p>
        </w:tc>
        <w:tc>
          <w:tcPr>
            <w:tcW w:w="12191" w:type="dxa"/>
            <w:gridSpan w:val="5"/>
          </w:tcPr>
          <w:p w14:paraId="19E7A79C" w14:textId="77777777" w:rsidR="00AA6FFA" w:rsidRPr="00AA6FFA" w:rsidRDefault="00AA6FFA" w:rsidP="00AA6FFA">
            <w:pPr>
              <w:tabs>
                <w:tab w:val="left" w:pos="4625"/>
              </w:tabs>
              <w:spacing w:after="60" w:line="240" w:lineRule="auto"/>
              <w:rPr>
                <w:rFonts w:ascii="Times New Roman" w:hAnsi="Times New Roman"/>
                <w:b/>
                <w:sz w:val="18"/>
                <w:szCs w:val="18"/>
              </w:rPr>
            </w:pPr>
            <w:r w:rsidRPr="00AA6FFA">
              <w:rPr>
                <w:rFonts w:ascii="Times New Roman" w:hAnsi="Times New Roman"/>
                <w:b/>
                <w:sz w:val="18"/>
                <w:szCs w:val="18"/>
              </w:rPr>
              <w:t>Outputs:</w:t>
            </w:r>
          </w:p>
          <w:p w14:paraId="6715CC09" w14:textId="77777777" w:rsidR="00AA6FFA" w:rsidRPr="00AA6FFA" w:rsidRDefault="00AA6FFA" w:rsidP="00AA6FFA">
            <w:pPr>
              <w:tabs>
                <w:tab w:val="left" w:pos="4625"/>
              </w:tabs>
              <w:spacing w:after="60" w:line="240" w:lineRule="auto"/>
              <w:rPr>
                <w:rFonts w:ascii="Times New Roman" w:hAnsi="Times New Roman"/>
                <w:i/>
                <w:sz w:val="18"/>
                <w:szCs w:val="18"/>
              </w:rPr>
            </w:pPr>
            <w:r w:rsidRPr="00AA6FFA">
              <w:rPr>
                <w:rFonts w:ascii="Times New Roman" w:hAnsi="Times New Roman"/>
                <w:i/>
                <w:sz w:val="18"/>
                <w:szCs w:val="18"/>
              </w:rPr>
              <w:t xml:space="preserve">2.1.1 Detailed baseline assessments and feasibility studies conducted for IRBM pilot project development, financing and implementation at hotspot locations in 7 priority river basins/sub-basins and coastal areas. </w:t>
            </w:r>
          </w:p>
          <w:p w14:paraId="4A41503B" w14:textId="77777777" w:rsidR="00AA6FFA" w:rsidRPr="00AA6FFA" w:rsidRDefault="00AA6FFA" w:rsidP="00AA6FFA">
            <w:pPr>
              <w:tabs>
                <w:tab w:val="left" w:pos="4625"/>
              </w:tabs>
              <w:spacing w:after="60" w:line="240" w:lineRule="auto"/>
              <w:rPr>
                <w:rFonts w:ascii="Times New Roman" w:hAnsi="Times New Roman"/>
                <w:i/>
                <w:sz w:val="18"/>
                <w:szCs w:val="18"/>
              </w:rPr>
            </w:pPr>
            <w:bookmarkStart w:id="17" w:name="_Hlk522713048"/>
            <w:r w:rsidRPr="00AA6FFA">
              <w:rPr>
                <w:rFonts w:ascii="Times New Roman" w:hAnsi="Times New Roman"/>
                <w:i/>
                <w:sz w:val="18"/>
                <w:szCs w:val="18"/>
              </w:rPr>
              <w:t>2.1.2 Agreements signed and implemented with national agencies, local governments, private sector and other interested partners to finance, construct, operate, assess. and report on IRBM pilot projects in 7 priority river basins/sub-basins and coastal areas in accordance with agreed indicators, monitoring programs, and metrics.</w:t>
            </w:r>
            <w:bookmarkEnd w:id="17"/>
          </w:p>
          <w:p w14:paraId="46AFD4E7" w14:textId="77777777" w:rsidR="00AA6FFA" w:rsidRPr="00AA6FFA" w:rsidRDefault="00AA6FFA" w:rsidP="00AA6FFA">
            <w:pPr>
              <w:spacing w:after="0" w:line="240" w:lineRule="auto"/>
              <w:rPr>
                <w:rFonts w:ascii="Times New Roman" w:hAnsi="Times New Roman"/>
                <w:sz w:val="18"/>
                <w:szCs w:val="18"/>
                <w:lang w:val="en-PH" w:eastAsia="x-none"/>
              </w:rPr>
            </w:pPr>
          </w:p>
        </w:tc>
      </w:tr>
      <w:tr w:rsidR="00AA6FFA" w:rsidRPr="00AA6FFA" w14:paraId="61B6874E" w14:textId="77777777" w:rsidTr="004B3177">
        <w:trPr>
          <w:trHeight w:val="765"/>
          <w:jc w:val="center"/>
        </w:trPr>
        <w:tc>
          <w:tcPr>
            <w:tcW w:w="2601" w:type="dxa"/>
            <w:vMerge/>
            <w:shd w:val="pct12" w:color="auto" w:fill="auto"/>
          </w:tcPr>
          <w:p w14:paraId="04CE5A31" w14:textId="77777777" w:rsidR="00AA6FFA" w:rsidRPr="00AA6FFA" w:rsidRDefault="00AA6FFA" w:rsidP="00AA6FFA">
            <w:pPr>
              <w:spacing w:after="60" w:line="240" w:lineRule="auto"/>
              <w:rPr>
                <w:rFonts w:ascii="Times New Roman" w:hAnsi="Times New Roman"/>
                <w:b/>
                <w:bCs/>
                <w:sz w:val="18"/>
                <w:szCs w:val="18"/>
              </w:rPr>
            </w:pPr>
          </w:p>
        </w:tc>
        <w:tc>
          <w:tcPr>
            <w:tcW w:w="3441" w:type="dxa"/>
            <w:vMerge w:val="restart"/>
          </w:tcPr>
          <w:p w14:paraId="7B66C717" w14:textId="77777777" w:rsidR="00AA6FFA" w:rsidRPr="00AA6FFA" w:rsidRDefault="00AA6FFA" w:rsidP="00AA6FFA">
            <w:pPr>
              <w:spacing w:after="60" w:line="240" w:lineRule="auto"/>
              <w:rPr>
                <w:rFonts w:ascii="Times New Roman" w:eastAsia="Malgun Gothic" w:hAnsi="Times New Roman"/>
                <w:bCs/>
                <w:sz w:val="18"/>
                <w:szCs w:val="18"/>
                <w:lang w:eastAsia="ko-KR"/>
              </w:rPr>
            </w:pPr>
            <w:r w:rsidRPr="00AA6FFA">
              <w:rPr>
                <w:rFonts w:ascii="Times New Roman" w:eastAsia="Malgun Gothic" w:hAnsi="Times New Roman"/>
                <w:bCs/>
                <w:sz w:val="18"/>
                <w:szCs w:val="18"/>
                <w:lang w:eastAsia="ko-KR"/>
              </w:rPr>
              <w:t>5. IRBM pilot projects providing measurable social, economic and environmental benefits to local hotspot locations as well as lessons and good practices for improved S2S management.</w:t>
            </w:r>
          </w:p>
        </w:tc>
        <w:tc>
          <w:tcPr>
            <w:tcW w:w="1726" w:type="dxa"/>
            <w:vMerge w:val="restart"/>
          </w:tcPr>
          <w:p w14:paraId="30F0AD86" w14:textId="77777777" w:rsidR="00AA6FFA" w:rsidRPr="00AA6FFA" w:rsidRDefault="00AA6FFA" w:rsidP="00414288">
            <w:pPr>
              <w:numPr>
                <w:ilvl w:val="0"/>
                <w:numId w:val="17"/>
              </w:numPr>
              <w:spacing w:after="0" w:line="240" w:lineRule="auto"/>
              <w:jc w:val="both"/>
              <w:rPr>
                <w:rFonts w:ascii="Times New Roman" w:hAnsi="Times New Roman"/>
                <w:bCs/>
                <w:i/>
                <w:sz w:val="18"/>
                <w:szCs w:val="18"/>
                <w:lang w:val="x-none" w:eastAsia="x-none"/>
              </w:rPr>
            </w:pPr>
            <w:r w:rsidRPr="00AA6FFA">
              <w:rPr>
                <w:rFonts w:ascii="Times New Roman" w:hAnsi="Times New Roman"/>
                <w:bCs/>
                <w:sz w:val="18"/>
                <w:szCs w:val="18"/>
                <w:lang w:val="en-PH" w:eastAsia="x-none"/>
              </w:rPr>
              <w:t>0</w:t>
            </w:r>
          </w:p>
        </w:tc>
        <w:tc>
          <w:tcPr>
            <w:tcW w:w="1671" w:type="dxa"/>
            <w:vMerge w:val="restart"/>
          </w:tcPr>
          <w:p w14:paraId="1C3DC460" w14:textId="77777777" w:rsidR="00AA6FFA" w:rsidRPr="00AA6FFA" w:rsidRDefault="00AA6FFA" w:rsidP="00414288">
            <w:pPr>
              <w:numPr>
                <w:ilvl w:val="0"/>
                <w:numId w:val="16"/>
              </w:numPr>
              <w:spacing w:after="0" w:line="240" w:lineRule="auto"/>
              <w:ind w:left="200" w:hanging="200"/>
              <w:rPr>
                <w:rFonts w:ascii="Times New Roman" w:hAnsi="Times New Roman"/>
                <w:bCs/>
                <w:i/>
                <w:sz w:val="18"/>
                <w:szCs w:val="18"/>
                <w:lang w:val="x-none" w:eastAsia="x-none"/>
              </w:rPr>
            </w:pPr>
            <w:r w:rsidRPr="00AA6FFA">
              <w:rPr>
                <w:rFonts w:ascii="Times New Roman" w:hAnsi="Times New Roman"/>
                <w:bCs/>
                <w:sz w:val="18"/>
                <w:szCs w:val="18"/>
                <w:lang w:val="en-PH" w:eastAsia="x-none"/>
              </w:rPr>
              <w:t>Detailed baseline assessments completed at 7 hotspot locations; priority issues/sources identified.</w:t>
            </w:r>
          </w:p>
          <w:p w14:paraId="08A3506C" w14:textId="77777777" w:rsidR="00AA6FFA" w:rsidRPr="00AA6FFA" w:rsidRDefault="00AA6FFA" w:rsidP="00AA6FFA">
            <w:pPr>
              <w:spacing w:after="60" w:line="240" w:lineRule="auto"/>
              <w:jc w:val="both"/>
              <w:rPr>
                <w:rFonts w:ascii="Times New Roman" w:hAnsi="Times New Roman"/>
                <w:bCs/>
                <w:sz w:val="18"/>
                <w:szCs w:val="18"/>
              </w:rPr>
            </w:pPr>
          </w:p>
          <w:p w14:paraId="7C5105E3" w14:textId="77777777" w:rsidR="00AA6FFA" w:rsidRPr="00AA6FFA" w:rsidRDefault="00AA6FFA" w:rsidP="00414288">
            <w:pPr>
              <w:numPr>
                <w:ilvl w:val="0"/>
                <w:numId w:val="17"/>
              </w:numPr>
              <w:spacing w:after="0" w:line="240" w:lineRule="auto"/>
              <w:ind w:left="108" w:hanging="108"/>
              <w:rPr>
                <w:rFonts w:ascii="Times New Roman" w:hAnsi="Times New Roman"/>
                <w:bCs/>
                <w:i/>
                <w:sz w:val="18"/>
                <w:szCs w:val="18"/>
                <w:lang w:val="x-none" w:eastAsia="x-none"/>
              </w:rPr>
            </w:pPr>
            <w:r w:rsidRPr="00AA6FFA">
              <w:rPr>
                <w:rFonts w:ascii="Times New Roman" w:hAnsi="Times New Roman"/>
                <w:bCs/>
                <w:sz w:val="18"/>
                <w:szCs w:val="18"/>
                <w:lang w:val="en-PH" w:eastAsia="x-none"/>
              </w:rPr>
              <w:t>Feasibility studies completed at 7 hotspot locations; public consultation and consensus building processes conducted.</w:t>
            </w:r>
          </w:p>
          <w:p w14:paraId="4B5BE0AE" w14:textId="77777777" w:rsidR="00AA6FFA" w:rsidRPr="00AA6FFA" w:rsidRDefault="00AA6FFA" w:rsidP="00AA6FFA">
            <w:pPr>
              <w:spacing w:after="0" w:line="240" w:lineRule="auto"/>
              <w:ind w:left="108"/>
              <w:rPr>
                <w:rFonts w:ascii="Times New Roman" w:hAnsi="Times New Roman"/>
                <w:bCs/>
                <w:i/>
                <w:sz w:val="18"/>
                <w:szCs w:val="18"/>
                <w:lang w:val="x-none" w:eastAsia="x-none"/>
              </w:rPr>
            </w:pPr>
          </w:p>
          <w:p w14:paraId="1EC75FEF" w14:textId="77777777" w:rsidR="00AA6FFA" w:rsidRPr="00AA6FFA" w:rsidRDefault="00AA6FFA" w:rsidP="00414288">
            <w:pPr>
              <w:numPr>
                <w:ilvl w:val="0"/>
                <w:numId w:val="17"/>
              </w:numPr>
              <w:spacing w:after="0" w:line="240" w:lineRule="auto"/>
              <w:ind w:left="108" w:hanging="108"/>
              <w:rPr>
                <w:rFonts w:ascii="Times New Roman" w:hAnsi="Times New Roman"/>
                <w:bCs/>
                <w:i/>
                <w:sz w:val="18"/>
                <w:szCs w:val="18"/>
                <w:lang w:val="x-none" w:eastAsia="x-none"/>
              </w:rPr>
            </w:pPr>
            <w:r w:rsidRPr="00AA6FFA">
              <w:rPr>
                <w:rFonts w:ascii="Times New Roman" w:hAnsi="Times New Roman"/>
                <w:bCs/>
                <w:sz w:val="18"/>
                <w:szCs w:val="18"/>
                <w:lang w:val="en-PH" w:eastAsia="x-none"/>
              </w:rPr>
              <w:t>Technical and financing options for IRBM pilot projects agreed upon; agreements signed with responsible national and local governments to proceed with IRBM pilot demonstration projects.</w:t>
            </w:r>
          </w:p>
          <w:p w14:paraId="61B81CCD" w14:textId="77777777" w:rsidR="00AA6FFA" w:rsidRPr="00AA6FFA" w:rsidRDefault="00AA6FFA" w:rsidP="00AA6FFA">
            <w:pPr>
              <w:spacing w:after="0" w:line="240" w:lineRule="auto"/>
              <w:ind w:left="108"/>
              <w:rPr>
                <w:rFonts w:ascii="Times New Roman" w:hAnsi="Times New Roman"/>
                <w:bCs/>
                <w:i/>
                <w:sz w:val="18"/>
                <w:szCs w:val="18"/>
                <w:lang w:val="x-none" w:eastAsia="x-none"/>
              </w:rPr>
            </w:pPr>
          </w:p>
        </w:tc>
        <w:tc>
          <w:tcPr>
            <w:tcW w:w="1673" w:type="dxa"/>
            <w:vMerge w:val="restart"/>
          </w:tcPr>
          <w:p w14:paraId="6F35E187" w14:textId="77777777" w:rsidR="00AA6FFA" w:rsidRPr="00AA6FFA" w:rsidRDefault="00AA6FFA" w:rsidP="00414288">
            <w:pPr>
              <w:numPr>
                <w:ilvl w:val="0"/>
                <w:numId w:val="17"/>
              </w:numPr>
              <w:spacing w:after="0" w:line="240" w:lineRule="auto"/>
              <w:ind w:left="141" w:hanging="141"/>
              <w:rPr>
                <w:rFonts w:ascii="Times New Roman" w:hAnsi="Times New Roman"/>
                <w:bCs/>
                <w:sz w:val="18"/>
                <w:szCs w:val="18"/>
                <w:lang w:val="x-none" w:eastAsia="x-none"/>
              </w:rPr>
            </w:pPr>
            <w:r w:rsidRPr="00AA6FFA">
              <w:rPr>
                <w:rFonts w:ascii="Times New Roman" w:hAnsi="Times New Roman"/>
                <w:bCs/>
                <w:sz w:val="18"/>
                <w:szCs w:val="18"/>
                <w:lang w:val="en-PH" w:eastAsia="x-none"/>
              </w:rPr>
              <w:t>Subject to government approval and investment commitments, 7 IRBM pilot projects commissioned, operational and providing quality information on social, economic and environmental benefits and impacts for local communities and river basin hotspots, as well as lessons and good practices for improved S2S management.</w:t>
            </w:r>
          </w:p>
        </w:tc>
        <w:tc>
          <w:tcPr>
            <w:tcW w:w="3680" w:type="dxa"/>
          </w:tcPr>
          <w:p w14:paraId="0119D7F5" w14:textId="77777777" w:rsidR="00AA6FFA" w:rsidRPr="00AA6FFA" w:rsidRDefault="00AA6FFA" w:rsidP="00414288">
            <w:pPr>
              <w:numPr>
                <w:ilvl w:val="0"/>
                <w:numId w:val="20"/>
              </w:numPr>
              <w:spacing w:after="0" w:line="240" w:lineRule="auto"/>
              <w:jc w:val="both"/>
              <w:rPr>
                <w:rFonts w:ascii="Times New Roman" w:hAnsi="Times New Roman"/>
                <w:sz w:val="18"/>
                <w:szCs w:val="18"/>
                <w:lang w:val="x-none" w:eastAsia="x-none"/>
              </w:rPr>
            </w:pPr>
            <w:r w:rsidRPr="00AA6FFA">
              <w:rPr>
                <w:rFonts w:ascii="Times New Roman" w:hAnsi="Times New Roman"/>
                <w:sz w:val="18"/>
                <w:szCs w:val="18"/>
                <w:lang w:val="en-PH" w:eastAsia="x-none"/>
              </w:rPr>
              <w:t>Public consultation proceedings/reports</w:t>
            </w:r>
          </w:p>
          <w:p w14:paraId="577E724C" w14:textId="77777777" w:rsidR="00AA6FFA" w:rsidRPr="00AA6FFA" w:rsidRDefault="00AA6FFA" w:rsidP="00414288">
            <w:pPr>
              <w:numPr>
                <w:ilvl w:val="0"/>
                <w:numId w:val="17"/>
              </w:numPr>
              <w:spacing w:after="0" w:line="240" w:lineRule="auto"/>
              <w:rPr>
                <w:rFonts w:ascii="Times New Roman" w:hAnsi="Times New Roman"/>
                <w:sz w:val="18"/>
                <w:szCs w:val="18"/>
                <w:lang w:val="x-none" w:eastAsia="x-none"/>
              </w:rPr>
            </w:pPr>
            <w:r w:rsidRPr="00AA6FFA">
              <w:rPr>
                <w:rFonts w:ascii="Times New Roman" w:hAnsi="Times New Roman"/>
                <w:sz w:val="18"/>
                <w:szCs w:val="18"/>
                <w:lang w:val="en-PH" w:eastAsia="x-none"/>
              </w:rPr>
              <w:t>River basin coordinating committee meeting reports</w:t>
            </w:r>
          </w:p>
          <w:p w14:paraId="28F3B277" w14:textId="77777777" w:rsidR="00AA6FFA" w:rsidRPr="00AA6FFA" w:rsidRDefault="00AA6FFA" w:rsidP="00414288">
            <w:pPr>
              <w:numPr>
                <w:ilvl w:val="0"/>
                <w:numId w:val="17"/>
              </w:numPr>
              <w:spacing w:after="0" w:line="240" w:lineRule="auto"/>
              <w:jc w:val="both"/>
              <w:rPr>
                <w:rFonts w:ascii="Times New Roman" w:hAnsi="Times New Roman"/>
                <w:sz w:val="18"/>
                <w:szCs w:val="18"/>
                <w:lang w:val="x-none" w:eastAsia="x-none"/>
              </w:rPr>
            </w:pPr>
            <w:r w:rsidRPr="00AA6FFA">
              <w:rPr>
                <w:rFonts w:ascii="Times New Roman" w:hAnsi="Times New Roman"/>
                <w:sz w:val="18"/>
                <w:szCs w:val="18"/>
                <w:lang w:val="en-PH" w:eastAsia="x-none"/>
              </w:rPr>
              <w:t>Project Board meeting reports</w:t>
            </w:r>
          </w:p>
          <w:p w14:paraId="281250E7" w14:textId="77777777" w:rsidR="00AA6FFA" w:rsidRPr="00AA6FFA" w:rsidRDefault="00AA6FFA" w:rsidP="00414288">
            <w:pPr>
              <w:numPr>
                <w:ilvl w:val="0"/>
                <w:numId w:val="17"/>
              </w:numPr>
              <w:spacing w:after="0" w:line="240" w:lineRule="auto"/>
              <w:rPr>
                <w:rFonts w:ascii="Times New Roman" w:hAnsi="Times New Roman"/>
                <w:sz w:val="18"/>
                <w:szCs w:val="18"/>
                <w:lang w:val="x-none" w:eastAsia="x-none"/>
              </w:rPr>
            </w:pPr>
            <w:r w:rsidRPr="00AA6FFA">
              <w:rPr>
                <w:rFonts w:ascii="Times New Roman" w:hAnsi="Times New Roman"/>
                <w:sz w:val="18"/>
                <w:szCs w:val="18"/>
                <w:lang w:val="en-PH" w:eastAsia="x-none"/>
              </w:rPr>
              <w:t>Decisions of national and local government planning and development authorities</w:t>
            </w:r>
          </w:p>
        </w:tc>
      </w:tr>
      <w:tr w:rsidR="00AA6FFA" w:rsidRPr="00AA6FFA" w14:paraId="0E6E631B" w14:textId="77777777" w:rsidTr="004B3177">
        <w:trPr>
          <w:trHeight w:val="765"/>
          <w:jc w:val="center"/>
        </w:trPr>
        <w:tc>
          <w:tcPr>
            <w:tcW w:w="2601" w:type="dxa"/>
            <w:vMerge/>
            <w:shd w:val="pct12" w:color="auto" w:fill="auto"/>
          </w:tcPr>
          <w:p w14:paraId="3271AFED" w14:textId="77777777" w:rsidR="00AA6FFA" w:rsidRPr="00AA6FFA" w:rsidRDefault="00AA6FFA" w:rsidP="00AA6FFA">
            <w:pPr>
              <w:spacing w:after="60" w:line="240" w:lineRule="auto"/>
              <w:rPr>
                <w:rFonts w:ascii="Times New Roman" w:hAnsi="Times New Roman"/>
                <w:b/>
                <w:bCs/>
                <w:sz w:val="18"/>
                <w:szCs w:val="18"/>
              </w:rPr>
            </w:pPr>
          </w:p>
        </w:tc>
        <w:tc>
          <w:tcPr>
            <w:tcW w:w="3441" w:type="dxa"/>
            <w:vMerge/>
          </w:tcPr>
          <w:p w14:paraId="4E76E2D9" w14:textId="77777777" w:rsidR="00AA6FFA" w:rsidRPr="00AA6FFA" w:rsidRDefault="00AA6FFA" w:rsidP="00AA6FFA">
            <w:pPr>
              <w:spacing w:after="60" w:line="240" w:lineRule="auto"/>
              <w:rPr>
                <w:rFonts w:ascii="Times New Roman" w:hAnsi="Times New Roman"/>
                <w:bCs/>
                <w:i/>
                <w:sz w:val="18"/>
                <w:szCs w:val="18"/>
              </w:rPr>
            </w:pPr>
          </w:p>
        </w:tc>
        <w:tc>
          <w:tcPr>
            <w:tcW w:w="1726" w:type="dxa"/>
            <w:vMerge/>
          </w:tcPr>
          <w:p w14:paraId="41E9912C" w14:textId="77777777" w:rsidR="00AA6FFA" w:rsidRPr="00AA6FFA" w:rsidRDefault="00AA6FFA" w:rsidP="00AA6FFA">
            <w:pPr>
              <w:spacing w:after="60" w:line="240" w:lineRule="auto"/>
              <w:rPr>
                <w:rFonts w:ascii="Times New Roman" w:hAnsi="Times New Roman"/>
                <w:bCs/>
                <w:i/>
                <w:sz w:val="18"/>
                <w:szCs w:val="18"/>
              </w:rPr>
            </w:pPr>
          </w:p>
        </w:tc>
        <w:tc>
          <w:tcPr>
            <w:tcW w:w="1671" w:type="dxa"/>
            <w:vMerge/>
          </w:tcPr>
          <w:p w14:paraId="387325DE" w14:textId="77777777" w:rsidR="00AA6FFA" w:rsidRPr="00AA6FFA" w:rsidRDefault="00AA6FFA" w:rsidP="00AA6FFA">
            <w:pPr>
              <w:spacing w:after="60" w:line="240" w:lineRule="auto"/>
              <w:rPr>
                <w:rFonts w:ascii="Times New Roman" w:hAnsi="Times New Roman"/>
                <w:bCs/>
                <w:i/>
                <w:sz w:val="18"/>
                <w:szCs w:val="18"/>
              </w:rPr>
            </w:pPr>
          </w:p>
        </w:tc>
        <w:tc>
          <w:tcPr>
            <w:tcW w:w="1673" w:type="dxa"/>
            <w:vMerge/>
          </w:tcPr>
          <w:p w14:paraId="34808A2B" w14:textId="77777777" w:rsidR="00AA6FFA" w:rsidRPr="00AA6FFA" w:rsidRDefault="00AA6FFA" w:rsidP="00AA6FFA">
            <w:pPr>
              <w:spacing w:after="60" w:line="240" w:lineRule="auto"/>
              <w:rPr>
                <w:rFonts w:ascii="Times New Roman" w:hAnsi="Times New Roman"/>
                <w:bCs/>
                <w:i/>
                <w:sz w:val="18"/>
                <w:szCs w:val="18"/>
              </w:rPr>
            </w:pPr>
          </w:p>
        </w:tc>
        <w:tc>
          <w:tcPr>
            <w:tcW w:w="3680" w:type="dxa"/>
          </w:tcPr>
          <w:p w14:paraId="42416944" w14:textId="77777777" w:rsidR="00AA6FFA" w:rsidRPr="00AA6FFA" w:rsidRDefault="00AA6FFA" w:rsidP="00AA6FFA">
            <w:pPr>
              <w:spacing w:after="60" w:line="240" w:lineRule="auto"/>
              <w:rPr>
                <w:rFonts w:ascii="Times New Roman" w:hAnsi="Times New Roman"/>
                <w:sz w:val="18"/>
                <w:szCs w:val="18"/>
              </w:rPr>
            </w:pPr>
            <w:r w:rsidRPr="00AA6FFA">
              <w:rPr>
                <w:rFonts w:ascii="Times New Roman" w:hAnsi="Times New Roman"/>
                <w:b/>
                <w:sz w:val="18"/>
                <w:szCs w:val="18"/>
                <w:u w:val="single"/>
              </w:rPr>
              <w:t>Risks</w:t>
            </w:r>
            <w:r w:rsidRPr="00AA6FFA">
              <w:rPr>
                <w:rFonts w:ascii="Times New Roman" w:hAnsi="Times New Roman"/>
                <w:sz w:val="18"/>
                <w:szCs w:val="18"/>
              </w:rPr>
              <w:t>:</w:t>
            </w:r>
          </w:p>
          <w:p w14:paraId="627020C8" w14:textId="77777777" w:rsidR="00AA6FFA" w:rsidRPr="00AA6FFA" w:rsidRDefault="00AA6FFA" w:rsidP="00414288">
            <w:pPr>
              <w:numPr>
                <w:ilvl w:val="0"/>
                <w:numId w:val="18"/>
              </w:numPr>
              <w:spacing w:after="0" w:line="240" w:lineRule="auto"/>
              <w:rPr>
                <w:rFonts w:ascii="Times New Roman" w:hAnsi="Times New Roman"/>
                <w:sz w:val="18"/>
                <w:szCs w:val="18"/>
                <w:lang w:val="x-none" w:eastAsia="x-none"/>
              </w:rPr>
            </w:pPr>
            <w:r w:rsidRPr="00AA6FFA">
              <w:rPr>
                <w:rFonts w:ascii="Times New Roman" w:hAnsi="Times New Roman"/>
                <w:sz w:val="18"/>
                <w:szCs w:val="18"/>
                <w:lang w:val="en-PH" w:eastAsia="x-none"/>
              </w:rPr>
              <w:t>Insufficient capacity to develop bankable, sustainable investment projects that respond to public demand/priorities for required infrastructure and services</w:t>
            </w:r>
          </w:p>
          <w:p w14:paraId="02A672A6" w14:textId="77777777" w:rsidR="00AA6FFA" w:rsidRPr="00AA6FFA" w:rsidRDefault="00AA6FFA" w:rsidP="00414288">
            <w:pPr>
              <w:numPr>
                <w:ilvl w:val="0"/>
                <w:numId w:val="18"/>
              </w:numPr>
              <w:spacing w:after="0" w:line="240" w:lineRule="auto"/>
              <w:rPr>
                <w:rFonts w:ascii="Times New Roman" w:hAnsi="Times New Roman"/>
                <w:sz w:val="18"/>
                <w:szCs w:val="18"/>
                <w:lang w:val="x-none" w:eastAsia="x-none"/>
              </w:rPr>
            </w:pPr>
            <w:r w:rsidRPr="00AA6FFA">
              <w:rPr>
                <w:rFonts w:ascii="Times New Roman" w:hAnsi="Times New Roman"/>
                <w:sz w:val="18"/>
                <w:szCs w:val="18"/>
                <w:lang w:val="en-PH" w:eastAsia="x-none"/>
              </w:rPr>
              <w:t>National and local governments and river basin authorities are reluctant to commit to investments</w:t>
            </w:r>
          </w:p>
          <w:p w14:paraId="4689038D" w14:textId="77777777" w:rsidR="00AA6FFA" w:rsidRPr="00AA6FFA" w:rsidRDefault="00AA6FFA" w:rsidP="00414288">
            <w:pPr>
              <w:numPr>
                <w:ilvl w:val="0"/>
                <w:numId w:val="18"/>
              </w:numPr>
              <w:spacing w:after="0" w:line="240" w:lineRule="auto"/>
              <w:rPr>
                <w:rFonts w:ascii="Times New Roman" w:hAnsi="Times New Roman"/>
                <w:sz w:val="18"/>
                <w:szCs w:val="18"/>
                <w:lang w:val="x-none" w:eastAsia="x-none"/>
              </w:rPr>
            </w:pPr>
            <w:r w:rsidRPr="00AA6FFA">
              <w:rPr>
                <w:rFonts w:ascii="Times New Roman" w:hAnsi="Times New Roman"/>
                <w:sz w:val="18"/>
                <w:szCs w:val="18"/>
                <w:lang w:val="en-PH" w:eastAsia="x-none"/>
              </w:rPr>
              <w:t>Delays caused by lack of adequate and acceptable financing</w:t>
            </w:r>
          </w:p>
          <w:p w14:paraId="115A0960" w14:textId="77777777" w:rsidR="00AA6FFA" w:rsidRPr="00AA6FFA" w:rsidRDefault="00AA6FFA" w:rsidP="00AA6FFA">
            <w:pPr>
              <w:spacing w:after="60" w:line="240" w:lineRule="auto"/>
              <w:rPr>
                <w:rFonts w:ascii="Times New Roman" w:hAnsi="Times New Roman"/>
                <w:b/>
                <w:sz w:val="18"/>
                <w:szCs w:val="18"/>
                <w:u w:val="single"/>
              </w:rPr>
            </w:pPr>
          </w:p>
          <w:p w14:paraId="4626677D" w14:textId="77777777" w:rsidR="00AA6FFA" w:rsidRPr="00AA6FFA" w:rsidRDefault="00AA6FFA" w:rsidP="00AA6FFA">
            <w:pPr>
              <w:spacing w:after="60" w:line="240" w:lineRule="auto"/>
              <w:rPr>
                <w:rFonts w:ascii="Times New Roman" w:hAnsi="Times New Roman"/>
                <w:sz w:val="18"/>
                <w:szCs w:val="18"/>
              </w:rPr>
            </w:pPr>
            <w:r w:rsidRPr="00AA6FFA">
              <w:rPr>
                <w:rFonts w:ascii="Times New Roman" w:hAnsi="Times New Roman"/>
                <w:b/>
                <w:sz w:val="18"/>
                <w:szCs w:val="18"/>
                <w:u w:val="single"/>
              </w:rPr>
              <w:t>Assumptions</w:t>
            </w:r>
            <w:r w:rsidRPr="00AA6FFA">
              <w:rPr>
                <w:rFonts w:ascii="Times New Roman" w:hAnsi="Times New Roman"/>
                <w:sz w:val="18"/>
                <w:szCs w:val="18"/>
              </w:rPr>
              <w:t>:</w:t>
            </w:r>
          </w:p>
          <w:p w14:paraId="4A5D086B" w14:textId="77777777" w:rsidR="00AA6FFA" w:rsidRPr="00AA6FFA" w:rsidRDefault="00AA6FFA" w:rsidP="00414288">
            <w:pPr>
              <w:numPr>
                <w:ilvl w:val="0"/>
                <w:numId w:val="19"/>
              </w:numPr>
              <w:spacing w:after="0" w:line="240" w:lineRule="auto"/>
              <w:rPr>
                <w:rFonts w:ascii="Times New Roman" w:hAnsi="Times New Roman"/>
                <w:sz w:val="18"/>
                <w:szCs w:val="18"/>
                <w:lang w:val="x-none" w:eastAsia="x-none"/>
              </w:rPr>
            </w:pPr>
            <w:r w:rsidRPr="00AA6FFA">
              <w:rPr>
                <w:rFonts w:ascii="Times New Roman" w:hAnsi="Times New Roman"/>
                <w:sz w:val="18"/>
                <w:szCs w:val="18"/>
                <w:lang w:val="en-PH" w:eastAsia="x-none"/>
              </w:rPr>
              <w:t>Baseline commitments of national and local governments and river basin authorities are satisfactory and representative.</w:t>
            </w:r>
          </w:p>
          <w:p w14:paraId="6E18BAD3" w14:textId="77777777" w:rsidR="00AA6FFA" w:rsidRPr="00AA6FFA" w:rsidRDefault="00AA6FFA" w:rsidP="00414288">
            <w:pPr>
              <w:numPr>
                <w:ilvl w:val="0"/>
                <w:numId w:val="19"/>
              </w:numPr>
              <w:spacing w:after="0" w:line="240" w:lineRule="auto"/>
              <w:rPr>
                <w:rFonts w:ascii="Times New Roman" w:hAnsi="Times New Roman"/>
                <w:sz w:val="18"/>
                <w:szCs w:val="18"/>
                <w:lang w:val="x-none" w:eastAsia="x-none"/>
              </w:rPr>
            </w:pPr>
            <w:r w:rsidRPr="00AA6FFA">
              <w:rPr>
                <w:rFonts w:ascii="Times New Roman" w:hAnsi="Times New Roman"/>
                <w:sz w:val="18"/>
                <w:szCs w:val="18"/>
                <w:lang w:val="en-PH" w:eastAsia="x-none"/>
              </w:rPr>
              <w:t>There is political and financial commitment at both levels of government.</w:t>
            </w:r>
          </w:p>
          <w:p w14:paraId="45C41535" w14:textId="77777777" w:rsidR="00AA6FFA" w:rsidRPr="00AA6FFA" w:rsidRDefault="00AA6FFA" w:rsidP="00AA6FFA">
            <w:pPr>
              <w:spacing w:after="0" w:line="240" w:lineRule="auto"/>
              <w:ind w:left="360"/>
              <w:rPr>
                <w:rFonts w:ascii="Times New Roman" w:hAnsi="Times New Roman"/>
                <w:sz w:val="18"/>
                <w:szCs w:val="18"/>
                <w:lang w:val="x-none" w:eastAsia="x-none"/>
              </w:rPr>
            </w:pPr>
          </w:p>
        </w:tc>
      </w:tr>
    </w:tbl>
    <w:p w14:paraId="69DB136F" w14:textId="510164AD" w:rsidR="00AA6FFA" w:rsidRDefault="00AA6FFA" w:rsidP="0035107A">
      <w:pPr>
        <w:spacing w:after="0" w:line="240" w:lineRule="auto"/>
        <w:rPr>
          <w:rFonts w:ascii="Times New Roman" w:eastAsia="Times New Roman" w:hAnsi="Times New Roman"/>
          <w:color w:val="000000"/>
        </w:rPr>
      </w:pPr>
    </w:p>
    <w:tbl>
      <w:tblPr>
        <w:tblW w:w="147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0"/>
        <w:gridCol w:w="3441"/>
        <w:gridCol w:w="1609"/>
        <w:gridCol w:w="60"/>
        <w:gridCol w:w="1641"/>
        <w:gridCol w:w="28"/>
        <w:gridCol w:w="1672"/>
        <w:gridCol w:w="3686"/>
      </w:tblGrid>
      <w:tr w:rsidR="00AA6FFA" w:rsidRPr="00AA6FFA" w14:paraId="7E44B41D" w14:textId="77777777" w:rsidTr="004B3177">
        <w:trPr>
          <w:trHeight w:val="518"/>
          <w:tblHeader/>
          <w:jc w:val="center"/>
        </w:trPr>
        <w:tc>
          <w:tcPr>
            <w:tcW w:w="2600" w:type="dxa"/>
            <w:shd w:val="pct12" w:color="auto" w:fill="auto"/>
            <w:vAlign w:val="center"/>
          </w:tcPr>
          <w:p w14:paraId="0D508A90" w14:textId="77777777" w:rsidR="00AA6FFA" w:rsidRPr="00AA6FFA" w:rsidRDefault="00AA6FFA" w:rsidP="00AA6FFA">
            <w:pPr>
              <w:spacing w:after="60" w:line="240" w:lineRule="auto"/>
              <w:jc w:val="center"/>
              <w:rPr>
                <w:rFonts w:ascii="Times New Roman" w:hAnsi="Times New Roman"/>
                <w:b/>
                <w:bCs/>
                <w:sz w:val="18"/>
                <w:szCs w:val="18"/>
              </w:rPr>
            </w:pPr>
            <w:r w:rsidRPr="00AA6FFA">
              <w:rPr>
                <w:rFonts w:ascii="Times New Roman" w:hAnsi="Times New Roman"/>
                <w:b/>
                <w:bCs/>
                <w:sz w:val="20"/>
                <w:szCs w:val="18"/>
              </w:rPr>
              <w:t>Outcome</w:t>
            </w:r>
          </w:p>
        </w:tc>
        <w:tc>
          <w:tcPr>
            <w:tcW w:w="3441" w:type="dxa"/>
            <w:shd w:val="pct12" w:color="auto" w:fill="auto"/>
            <w:vAlign w:val="center"/>
          </w:tcPr>
          <w:p w14:paraId="65E06E82" w14:textId="77777777" w:rsidR="00AA6FFA" w:rsidRPr="00AA6FFA" w:rsidRDefault="00AA6FFA" w:rsidP="00AA6FFA">
            <w:pPr>
              <w:spacing w:after="60" w:line="240" w:lineRule="auto"/>
              <w:jc w:val="center"/>
              <w:rPr>
                <w:rFonts w:ascii="Times New Roman" w:hAnsi="Times New Roman"/>
                <w:b/>
                <w:bCs/>
                <w:sz w:val="20"/>
                <w:szCs w:val="18"/>
              </w:rPr>
            </w:pPr>
            <w:r w:rsidRPr="00AA6FFA">
              <w:rPr>
                <w:rFonts w:ascii="Times New Roman" w:hAnsi="Times New Roman"/>
                <w:b/>
                <w:bCs/>
                <w:sz w:val="20"/>
                <w:szCs w:val="18"/>
              </w:rPr>
              <w:t>Objective and Outcome Indicators</w:t>
            </w:r>
          </w:p>
        </w:tc>
        <w:tc>
          <w:tcPr>
            <w:tcW w:w="1669" w:type="dxa"/>
            <w:gridSpan w:val="2"/>
            <w:shd w:val="pct12" w:color="auto" w:fill="auto"/>
            <w:vAlign w:val="center"/>
          </w:tcPr>
          <w:p w14:paraId="6DFC53E8" w14:textId="77777777" w:rsidR="00AA6FFA" w:rsidRPr="00AA6FFA" w:rsidRDefault="00AA6FFA" w:rsidP="00AA6FFA">
            <w:pPr>
              <w:spacing w:after="60" w:line="240" w:lineRule="auto"/>
              <w:jc w:val="center"/>
              <w:rPr>
                <w:rFonts w:ascii="Times New Roman" w:hAnsi="Times New Roman"/>
                <w:b/>
                <w:bCs/>
                <w:sz w:val="20"/>
                <w:szCs w:val="18"/>
              </w:rPr>
            </w:pPr>
            <w:r w:rsidRPr="00AA6FFA">
              <w:rPr>
                <w:rFonts w:ascii="Times New Roman" w:hAnsi="Times New Roman"/>
                <w:b/>
                <w:bCs/>
                <w:sz w:val="20"/>
                <w:szCs w:val="18"/>
              </w:rPr>
              <w:t>Baseline</w:t>
            </w:r>
          </w:p>
        </w:tc>
        <w:tc>
          <w:tcPr>
            <w:tcW w:w="1669" w:type="dxa"/>
            <w:gridSpan w:val="2"/>
            <w:shd w:val="pct12" w:color="auto" w:fill="auto"/>
            <w:vAlign w:val="center"/>
          </w:tcPr>
          <w:p w14:paraId="042BCD97" w14:textId="77777777" w:rsidR="00AA6FFA" w:rsidRPr="00AA6FFA" w:rsidRDefault="00AA6FFA" w:rsidP="00AA6FFA">
            <w:pPr>
              <w:spacing w:after="60" w:line="240" w:lineRule="auto"/>
              <w:jc w:val="center"/>
              <w:rPr>
                <w:rFonts w:ascii="Times New Roman" w:hAnsi="Times New Roman"/>
                <w:b/>
                <w:bCs/>
                <w:sz w:val="20"/>
                <w:szCs w:val="18"/>
              </w:rPr>
            </w:pPr>
            <w:r w:rsidRPr="00AA6FFA">
              <w:rPr>
                <w:rFonts w:ascii="Times New Roman" w:hAnsi="Times New Roman"/>
                <w:b/>
                <w:bCs/>
                <w:sz w:val="20"/>
                <w:szCs w:val="18"/>
              </w:rPr>
              <w:t>Mid-term Target</w:t>
            </w:r>
          </w:p>
        </w:tc>
        <w:tc>
          <w:tcPr>
            <w:tcW w:w="1672" w:type="dxa"/>
            <w:shd w:val="pct12" w:color="auto" w:fill="auto"/>
            <w:vAlign w:val="center"/>
          </w:tcPr>
          <w:p w14:paraId="1F7AD952" w14:textId="77777777" w:rsidR="00AA6FFA" w:rsidRPr="00AA6FFA" w:rsidRDefault="00AA6FFA" w:rsidP="00AA6FFA">
            <w:pPr>
              <w:spacing w:after="60" w:line="240" w:lineRule="auto"/>
              <w:jc w:val="center"/>
              <w:rPr>
                <w:rFonts w:ascii="Times New Roman" w:hAnsi="Times New Roman"/>
                <w:b/>
                <w:bCs/>
                <w:sz w:val="20"/>
                <w:szCs w:val="18"/>
              </w:rPr>
            </w:pPr>
            <w:r w:rsidRPr="00AA6FFA">
              <w:rPr>
                <w:rFonts w:ascii="Times New Roman" w:hAnsi="Times New Roman"/>
                <w:b/>
                <w:bCs/>
                <w:sz w:val="20"/>
                <w:szCs w:val="18"/>
              </w:rPr>
              <w:t>End of Project Target</w:t>
            </w:r>
          </w:p>
        </w:tc>
        <w:tc>
          <w:tcPr>
            <w:tcW w:w="3686" w:type="dxa"/>
            <w:shd w:val="pct12" w:color="auto" w:fill="auto"/>
            <w:vAlign w:val="center"/>
          </w:tcPr>
          <w:p w14:paraId="46EFF2DC" w14:textId="77777777" w:rsidR="00AA6FFA" w:rsidRPr="00AA6FFA" w:rsidRDefault="00AA6FFA" w:rsidP="00AA6FFA">
            <w:pPr>
              <w:spacing w:after="60" w:line="240" w:lineRule="auto"/>
              <w:jc w:val="center"/>
              <w:rPr>
                <w:rFonts w:ascii="Times New Roman" w:hAnsi="Times New Roman"/>
                <w:b/>
                <w:bCs/>
                <w:sz w:val="20"/>
                <w:szCs w:val="18"/>
              </w:rPr>
            </w:pPr>
            <w:r w:rsidRPr="00AA6FFA">
              <w:rPr>
                <w:rFonts w:ascii="Times New Roman" w:hAnsi="Times New Roman"/>
                <w:b/>
                <w:bCs/>
                <w:sz w:val="20"/>
                <w:szCs w:val="18"/>
              </w:rPr>
              <w:t>Data Collection Methods and Risks/Assumptions</w:t>
            </w:r>
          </w:p>
        </w:tc>
      </w:tr>
      <w:tr w:rsidR="00AA6FFA" w:rsidRPr="00AA6FFA" w14:paraId="2760F031" w14:textId="77777777" w:rsidTr="004B3177">
        <w:trPr>
          <w:trHeight w:val="1158"/>
          <w:jc w:val="center"/>
        </w:trPr>
        <w:tc>
          <w:tcPr>
            <w:tcW w:w="2600" w:type="dxa"/>
            <w:vMerge w:val="restart"/>
            <w:shd w:val="pct12" w:color="auto" w:fill="auto"/>
          </w:tcPr>
          <w:p w14:paraId="2CBEC6B4" w14:textId="64C9D90B" w:rsidR="00AA6FFA" w:rsidRPr="00AA6FFA" w:rsidRDefault="00AA6FFA" w:rsidP="00AA6FFA">
            <w:pPr>
              <w:spacing w:after="60" w:line="240" w:lineRule="auto"/>
              <w:rPr>
                <w:rFonts w:ascii="Times New Roman" w:eastAsia="Malgun Gothic" w:hAnsi="Times New Roman"/>
                <w:b/>
                <w:bCs/>
                <w:sz w:val="18"/>
                <w:szCs w:val="18"/>
                <w:lang w:eastAsia="ko-KR"/>
              </w:rPr>
            </w:pPr>
            <w:bookmarkStart w:id="18" w:name="_Hlk517569430"/>
            <w:r w:rsidRPr="00AA6FFA">
              <w:rPr>
                <w:rFonts w:ascii="Times New Roman" w:eastAsia="Malgun Gothic" w:hAnsi="Times New Roman"/>
                <w:b/>
                <w:bCs/>
                <w:sz w:val="18"/>
                <w:szCs w:val="18"/>
                <w:lang w:eastAsia="ko-KR"/>
              </w:rPr>
              <w:t xml:space="preserve">Outcome 2.2: </w:t>
            </w:r>
            <w:r w:rsidRPr="00AA6FFA">
              <w:rPr>
                <w:rFonts w:ascii="Times New Roman" w:eastAsia="Malgun Gothic" w:hAnsi="Times New Roman"/>
                <w:bCs/>
                <w:sz w:val="18"/>
                <w:szCs w:val="18"/>
                <w:lang w:eastAsia="ko-KR"/>
              </w:rPr>
              <w:t xml:space="preserve">Integrated river basin management strategies and action plans in 7 priority river basins/sub-basins </w:t>
            </w:r>
            <w:r w:rsidR="00800C5C">
              <w:rPr>
                <w:rFonts w:ascii="Times New Roman" w:eastAsia="Malgun Gothic" w:hAnsi="Times New Roman"/>
                <w:bCs/>
                <w:sz w:val="18"/>
                <w:szCs w:val="18"/>
                <w:lang w:eastAsia="ko-KR"/>
              </w:rPr>
              <w:t xml:space="preserve">and coastal areas </w:t>
            </w:r>
            <w:r w:rsidRPr="00AA6FFA">
              <w:rPr>
                <w:rFonts w:ascii="Times New Roman" w:eastAsia="Malgun Gothic" w:hAnsi="Times New Roman"/>
                <w:bCs/>
                <w:sz w:val="18"/>
                <w:szCs w:val="18"/>
                <w:lang w:eastAsia="ko-KR"/>
              </w:rPr>
              <w:t>formulated, adopted and initiated.</w:t>
            </w:r>
            <w:bookmarkEnd w:id="18"/>
          </w:p>
          <w:p w14:paraId="2DD9BF22" w14:textId="77777777" w:rsidR="00AA6FFA" w:rsidRPr="00AA6FFA" w:rsidRDefault="00AA6FFA" w:rsidP="00AA6FFA">
            <w:pPr>
              <w:spacing w:after="60" w:line="240" w:lineRule="auto"/>
              <w:rPr>
                <w:rFonts w:ascii="Times New Roman" w:eastAsia="Malgun Gothic" w:hAnsi="Times New Roman"/>
                <w:b/>
                <w:bCs/>
                <w:sz w:val="18"/>
                <w:szCs w:val="18"/>
                <w:lang w:eastAsia="ko-KR"/>
              </w:rPr>
            </w:pPr>
          </w:p>
          <w:p w14:paraId="158649BB" w14:textId="77777777" w:rsidR="00AA6FFA" w:rsidRPr="00AA6FFA" w:rsidRDefault="00AA6FFA" w:rsidP="00AA6FFA">
            <w:pPr>
              <w:spacing w:after="60" w:line="240" w:lineRule="auto"/>
              <w:rPr>
                <w:rFonts w:ascii="Times New Roman" w:hAnsi="Times New Roman"/>
                <w:b/>
                <w:bCs/>
                <w:sz w:val="18"/>
                <w:szCs w:val="18"/>
              </w:rPr>
            </w:pPr>
          </w:p>
          <w:p w14:paraId="5BC73E42" w14:textId="77777777" w:rsidR="00AA6FFA" w:rsidRPr="00AA6FFA" w:rsidRDefault="00AA6FFA" w:rsidP="00AA6FFA">
            <w:pPr>
              <w:spacing w:after="60" w:line="240" w:lineRule="auto"/>
              <w:rPr>
                <w:rFonts w:ascii="Times New Roman" w:hAnsi="Times New Roman"/>
                <w:b/>
                <w:bCs/>
                <w:sz w:val="18"/>
                <w:szCs w:val="18"/>
              </w:rPr>
            </w:pPr>
          </w:p>
        </w:tc>
        <w:tc>
          <w:tcPr>
            <w:tcW w:w="12137" w:type="dxa"/>
            <w:gridSpan w:val="7"/>
          </w:tcPr>
          <w:p w14:paraId="05AC5414" w14:textId="77777777" w:rsidR="00AA6FFA" w:rsidRPr="00AA6FFA" w:rsidRDefault="00AA6FFA" w:rsidP="00AA6FFA">
            <w:pPr>
              <w:spacing w:after="60" w:line="240" w:lineRule="auto"/>
              <w:rPr>
                <w:rFonts w:ascii="Times New Roman" w:hAnsi="Times New Roman"/>
                <w:b/>
                <w:sz w:val="18"/>
                <w:szCs w:val="18"/>
              </w:rPr>
            </w:pPr>
            <w:r w:rsidRPr="00AA6FFA">
              <w:rPr>
                <w:rFonts w:ascii="Times New Roman" w:hAnsi="Times New Roman"/>
                <w:b/>
                <w:sz w:val="18"/>
                <w:szCs w:val="18"/>
              </w:rPr>
              <w:t>Outputs:</w:t>
            </w:r>
          </w:p>
          <w:p w14:paraId="3F223E89" w14:textId="77777777" w:rsidR="00AA6FFA" w:rsidRPr="00AA6FFA" w:rsidRDefault="00AA6FFA" w:rsidP="00AA6FFA">
            <w:pPr>
              <w:spacing w:after="0" w:line="240" w:lineRule="auto"/>
              <w:jc w:val="both"/>
              <w:rPr>
                <w:rFonts w:ascii="Times New Roman" w:hAnsi="Times New Roman"/>
                <w:i/>
                <w:color w:val="000000"/>
                <w:sz w:val="18"/>
                <w:szCs w:val="20"/>
              </w:rPr>
            </w:pPr>
            <w:r w:rsidRPr="00AA6FFA">
              <w:rPr>
                <w:rFonts w:ascii="Times New Roman" w:hAnsi="Times New Roman"/>
                <w:i/>
                <w:color w:val="000000"/>
                <w:sz w:val="18"/>
                <w:szCs w:val="20"/>
              </w:rPr>
              <w:t xml:space="preserve">2.2.1 </w:t>
            </w:r>
            <w:bookmarkStart w:id="19" w:name="_Hlk517569641"/>
            <w:r w:rsidRPr="00AA6FFA">
              <w:rPr>
                <w:rFonts w:ascii="Times New Roman" w:hAnsi="Times New Roman"/>
                <w:i/>
                <w:color w:val="000000"/>
                <w:sz w:val="18"/>
                <w:szCs w:val="20"/>
              </w:rPr>
              <w:t>Assessments and recommendations for improved interagency and multisectoral governance structures in priority river basins/sub-basins developed and disseminated.</w:t>
            </w:r>
          </w:p>
          <w:p w14:paraId="1FC5DB3F" w14:textId="77777777" w:rsidR="00AA6FFA" w:rsidRPr="00AA6FFA" w:rsidRDefault="00AA6FFA" w:rsidP="00AA6FFA">
            <w:pPr>
              <w:spacing w:after="0" w:line="240" w:lineRule="auto"/>
              <w:jc w:val="both"/>
              <w:rPr>
                <w:rFonts w:ascii="Times New Roman" w:hAnsi="Times New Roman"/>
                <w:i/>
                <w:color w:val="000000"/>
                <w:sz w:val="18"/>
                <w:szCs w:val="20"/>
              </w:rPr>
            </w:pPr>
            <w:r w:rsidRPr="00AA6FFA">
              <w:rPr>
                <w:rFonts w:ascii="Times New Roman" w:hAnsi="Times New Roman"/>
                <w:i/>
                <w:color w:val="000000"/>
                <w:sz w:val="18"/>
                <w:szCs w:val="20"/>
              </w:rPr>
              <w:t>2.2.2 Assessments and recommendations for improved IRBM policies, laws, financial and economic instruments, and support programs in priority river basins/sub-basins and coastal areas developed and disseminated.</w:t>
            </w:r>
          </w:p>
          <w:p w14:paraId="0478D2B0" w14:textId="1FEE2B32" w:rsidR="00AA6FFA" w:rsidRPr="00AA6FFA" w:rsidRDefault="00AA6FFA" w:rsidP="00AA6FFA">
            <w:pPr>
              <w:spacing w:after="0" w:line="240" w:lineRule="auto"/>
              <w:jc w:val="both"/>
              <w:rPr>
                <w:rFonts w:ascii="Times New Roman" w:hAnsi="Times New Roman"/>
                <w:sz w:val="18"/>
                <w:szCs w:val="18"/>
              </w:rPr>
            </w:pPr>
            <w:r w:rsidRPr="00AA6FFA">
              <w:rPr>
                <w:rFonts w:ascii="Times New Roman" w:hAnsi="Times New Roman"/>
                <w:i/>
                <w:color w:val="000000"/>
                <w:sz w:val="18"/>
                <w:szCs w:val="20"/>
              </w:rPr>
              <w:t xml:space="preserve">2.2.3 </w:t>
            </w:r>
            <w:r w:rsidRPr="00716489">
              <w:rPr>
                <w:rFonts w:ascii="Times New Roman" w:hAnsi="Times New Roman"/>
                <w:i/>
                <w:color w:val="000000"/>
                <w:sz w:val="18"/>
                <w:szCs w:val="20"/>
                <w:highlight w:val="yellow"/>
              </w:rPr>
              <w:t xml:space="preserve">Seven IRBM strategies and action plans developed and endorsed to the appropriate </w:t>
            </w:r>
            <w:r w:rsidR="00406961">
              <w:rPr>
                <w:rFonts w:ascii="Times New Roman" w:hAnsi="Times New Roman"/>
                <w:i/>
                <w:color w:val="000000"/>
                <w:sz w:val="18"/>
                <w:szCs w:val="20"/>
                <w:highlight w:val="yellow"/>
              </w:rPr>
              <w:t xml:space="preserve">Ministers, </w:t>
            </w:r>
            <w:r w:rsidRPr="00716489">
              <w:rPr>
                <w:rFonts w:ascii="Times New Roman" w:hAnsi="Times New Roman"/>
                <w:i/>
                <w:color w:val="000000"/>
                <w:sz w:val="18"/>
                <w:szCs w:val="20"/>
                <w:highlight w:val="yellow"/>
              </w:rPr>
              <w:t>Heads of Government Agencies and Authorities</w:t>
            </w:r>
            <w:r w:rsidR="00406961">
              <w:rPr>
                <w:rFonts w:ascii="Times New Roman" w:hAnsi="Times New Roman"/>
                <w:i/>
                <w:color w:val="000000"/>
                <w:sz w:val="18"/>
                <w:szCs w:val="20"/>
                <w:highlight w:val="yellow"/>
              </w:rPr>
              <w:t xml:space="preserve">, as appropriate in each country, </w:t>
            </w:r>
            <w:r w:rsidRPr="00716489">
              <w:rPr>
                <w:rFonts w:ascii="Times New Roman" w:hAnsi="Times New Roman"/>
                <w:i/>
                <w:color w:val="000000"/>
                <w:sz w:val="18"/>
                <w:szCs w:val="20"/>
                <w:highlight w:val="yellow"/>
              </w:rPr>
              <w:t>for adoption and implementation of the plans.</w:t>
            </w:r>
            <w:bookmarkEnd w:id="19"/>
            <w:r w:rsidRPr="00AA6FFA">
              <w:rPr>
                <w:rFonts w:ascii="Times New Roman" w:hAnsi="Times New Roman"/>
                <w:sz w:val="18"/>
                <w:szCs w:val="18"/>
              </w:rPr>
              <w:t xml:space="preserve"> </w:t>
            </w:r>
          </w:p>
          <w:p w14:paraId="2A375267" w14:textId="77777777" w:rsidR="00AA6FFA" w:rsidRPr="00AA6FFA" w:rsidRDefault="00AA6FFA" w:rsidP="00AA6FFA">
            <w:pPr>
              <w:spacing w:after="0" w:line="240" w:lineRule="auto"/>
              <w:jc w:val="both"/>
              <w:rPr>
                <w:rFonts w:ascii="Times New Roman" w:hAnsi="Times New Roman"/>
                <w:sz w:val="18"/>
                <w:szCs w:val="18"/>
              </w:rPr>
            </w:pPr>
          </w:p>
        </w:tc>
      </w:tr>
      <w:tr w:rsidR="00AA6FFA" w:rsidRPr="00AA6FFA" w14:paraId="52FD61B4" w14:textId="77777777" w:rsidTr="004B3177">
        <w:trPr>
          <w:trHeight w:val="765"/>
          <w:jc w:val="center"/>
        </w:trPr>
        <w:tc>
          <w:tcPr>
            <w:tcW w:w="2600" w:type="dxa"/>
            <w:vMerge/>
            <w:shd w:val="pct12" w:color="auto" w:fill="auto"/>
          </w:tcPr>
          <w:p w14:paraId="4CEB592C" w14:textId="77777777" w:rsidR="00AA6FFA" w:rsidRPr="00AA6FFA" w:rsidRDefault="00AA6FFA" w:rsidP="00AA6FFA">
            <w:pPr>
              <w:spacing w:after="60" w:line="240" w:lineRule="auto"/>
              <w:rPr>
                <w:rFonts w:ascii="Times New Roman" w:hAnsi="Times New Roman"/>
                <w:b/>
                <w:bCs/>
                <w:sz w:val="18"/>
                <w:szCs w:val="18"/>
              </w:rPr>
            </w:pPr>
          </w:p>
        </w:tc>
        <w:tc>
          <w:tcPr>
            <w:tcW w:w="3441" w:type="dxa"/>
            <w:vMerge w:val="restart"/>
          </w:tcPr>
          <w:p w14:paraId="7BC8D0DC" w14:textId="77777777" w:rsidR="00AA6FFA" w:rsidRPr="00AA6FFA" w:rsidRDefault="00AA6FFA" w:rsidP="00AA6FFA">
            <w:pPr>
              <w:spacing w:after="60" w:line="240" w:lineRule="auto"/>
              <w:rPr>
                <w:rFonts w:ascii="Times New Roman" w:hAnsi="Times New Roman"/>
                <w:sz w:val="18"/>
                <w:szCs w:val="18"/>
              </w:rPr>
            </w:pPr>
            <w:r w:rsidRPr="00AA6FFA">
              <w:rPr>
                <w:rFonts w:ascii="Times New Roman" w:hAnsi="Times New Roman"/>
                <w:sz w:val="18"/>
                <w:szCs w:val="18"/>
              </w:rPr>
              <w:t xml:space="preserve">6. No. of IRBM management strategies and action plans adopted and initiated with adequate human and financial resource commitments from national and local governments. </w:t>
            </w:r>
          </w:p>
        </w:tc>
        <w:tc>
          <w:tcPr>
            <w:tcW w:w="1609" w:type="dxa"/>
            <w:vMerge w:val="restart"/>
          </w:tcPr>
          <w:p w14:paraId="62018CFE" w14:textId="77777777" w:rsidR="00AA6FFA" w:rsidRPr="00AA6FFA" w:rsidRDefault="00AA6FFA" w:rsidP="00414288">
            <w:pPr>
              <w:numPr>
                <w:ilvl w:val="0"/>
                <w:numId w:val="16"/>
              </w:numPr>
              <w:spacing w:after="0" w:line="240" w:lineRule="auto"/>
              <w:ind w:left="227" w:hanging="227"/>
              <w:rPr>
                <w:rFonts w:ascii="Times New Roman" w:hAnsi="Times New Roman"/>
                <w:bCs/>
                <w:i/>
                <w:sz w:val="18"/>
                <w:szCs w:val="18"/>
                <w:lang w:val="x-none" w:eastAsia="x-none"/>
              </w:rPr>
            </w:pPr>
            <w:r w:rsidRPr="00AA6FFA">
              <w:rPr>
                <w:rFonts w:ascii="Times New Roman" w:hAnsi="Times New Roman"/>
                <w:bCs/>
                <w:sz w:val="18"/>
                <w:szCs w:val="18"/>
                <w:lang w:val="en-PH" w:eastAsia="x-none"/>
              </w:rPr>
              <w:t>River basin/sub-basin actions plans completed in the Philippines (Imus Ylang-Ylang River Basin) and Indonesia (</w:t>
            </w:r>
            <w:proofErr w:type="spellStart"/>
            <w:r w:rsidRPr="00AA6FFA">
              <w:rPr>
                <w:rFonts w:ascii="Times New Roman" w:hAnsi="Times New Roman"/>
                <w:bCs/>
                <w:sz w:val="18"/>
                <w:szCs w:val="18"/>
                <w:lang w:val="en-PH" w:eastAsia="x-none"/>
              </w:rPr>
              <w:t>Ciliwung-Cisadane</w:t>
            </w:r>
            <w:proofErr w:type="spellEnd"/>
            <w:r w:rsidRPr="00AA6FFA">
              <w:rPr>
                <w:rFonts w:ascii="Times New Roman" w:hAnsi="Times New Roman"/>
                <w:bCs/>
                <w:sz w:val="18"/>
                <w:szCs w:val="18"/>
                <w:lang w:val="en-PH" w:eastAsia="x-none"/>
              </w:rPr>
              <w:t xml:space="preserve"> River Basin). Human and financial resource commitments to action plan implementation are limited; no major environmental infrastructure in place. </w:t>
            </w:r>
          </w:p>
        </w:tc>
        <w:tc>
          <w:tcPr>
            <w:tcW w:w="1701" w:type="dxa"/>
            <w:gridSpan w:val="2"/>
            <w:vMerge w:val="restart"/>
          </w:tcPr>
          <w:p w14:paraId="708ADCE3" w14:textId="77777777" w:rsidR="00AA6FFA" w:rsidRPr="00AA6FFA" w:rsidRDefault="00AA6FFA" w:rsidP="00414288">
            <w:pPr>
              <w:numPr>
                <w:ilvl w:val="0"/>
                <w:numId w:val="16"/>
              </w:numPr>
              <w:spacing w:after="0" w:line="240" w:lineRule="auto"/>
              <w:ind w:left="200" w:hanging="200"/>
              <w:rPr>
                <w:rFonts w:ascii="Times New Roman" w:hAnsi="Times New Roman"/>
                <w:bCs/>
                <w:i/>
                <w:sz w:val="18"/>
                <w:szCs w:val="18"/>
                <w:lang w:val="x-none" w:eastAsia="x-none"/>
              </w:rPr>
            </w:pPr>
            <w:r w:rsidRPr="00AA6FFA">
              <w:rPr>
                <w:rFonts w:ascii="Times New Roman" w:hAnsi="Times New Roman"/>
                <w:bCs/>
                <w:sz w:val="18"/>
                <w:szCs w:val="18"/>
                <w:lang w:val="en-PH" w:eastAsia="x-none"/>
              </w:rPr>
              <w:t>IRBM Guide to Improved Governance and Management of Rivers and Coastal Areas in the ASEAN Region published and disseminated.</w:t>
            </w:r>
          </w:p>
          <w:p w14:paraId="1A48F0E5" w14:textId="77777777" w:rsidR="00AA6FFA" w:rsidRPr="00AA6FFA" w:rsidRDefault="00AA6FFA" w:rsidP="00AA6FFA">
            <w:pPr>
              <w:spacing w:after="0" w:line="240" w:lineRule="auto"/>
              <w:ind w:left="200"/>
              <w:rPr>
                <w:rFonts w:ascii="Times New Roman" w:hAnsi="Times New Roman"/>
                <w:bCs/>
                <w:i/>
                <w:sz w:val="18"/>
                <w:szCs w:val="18"/>
                <w:lang w:val="x-none" w:eastAsia="x-none"/>
              </w:rPr>
            </w:pPr>
          </w:p>
          <w:p w14:paraId="7B4E418D" w14:textId="77777777" w:rsidR="00AA6FFA" w:rsidRPr="00AA6FFA" w:rsidRDefault="00AA6FFA" w:rsidP="00414288">
            <w:pPr>
              <w:numPr>
                <w:ilvl w:val="0"/>
                <w:numId w:val="16"/>
              </w:numPr>
              <w:spacing w:after="0" w:line="240" w:lineRule="auto"/>
              <w:ind w:left="196" w:hanging="200"/>
              <w:rPr>
                <w:rFonts w:ascii="Times New Roman" w:hAnsi="Times New Roman"/>
                <w:bCs/>
                <w:i/>
                <w:sz w:val="18"/>
                <w:szCs w:val="18"/>
                <w:lang w:val="x-none" w:eastAsia="x-none"/>
              </w:rPr>
            </w:pPr>
            <w:r w:rsidRPr="00AA6FFA">
              <w:rPr>
                <w:rFonts w:ascii="Times New Roman" w:hAnsi="Times New Roman"/>
                <w:bCs/>
                <w:sz w:val="18"/>
                <w:szCs w:val="18"/>
                <w:lang w:val="en-PH" w:eastAsia="x-none"/>
              </w:rPr>
              <w:t>Assessment of IRBM institutional arrangements, polices, laws, economic instruments governance, action plans, capacities and financing mechanisms completed in 7 priority river basins/sub-basins and coastal areas; 7 assessment reports, including recommended improvements, published and disseminated.</w:t>
            </w:r>
          </w:p>
          <w:p w14:paraId="0435BF8E" w14:textId="77777777" w:rsidR="00AA6FFA" w:rsidRPr="00AA6FFA" w:rsidRDefault="00AA6FFA" w:rsidP="00AA6FFA">
            <w:pPr>
              <w:spacing w:after="60" w:line="240" w:lineRule="auto"/>
              <w:jc w:val="both"/>
              <w:rPr>
                <w:rFonts w:ascii="Times New Roman" w:hAnsi="Times New Roman"/>
                <w:bCs/>
                <w:i/>
                <w:sz w:val="18"/>
                <w:szCs w:val="18"/>
              </w:rPr>
            </w:pPr>
            <w:r w:rsidRPr="00AA6FFA">
              <w:rPr>
                <w:rFonts w:ascii="Times New Roman" w:hAnsi="Times New Roman"/>
                <w:bCs/>
                <w:sz w:val="18"/>
                <w:szCs w:val="18"/>
                <w:lang w:val="en-PH"/>
              </w:rPr>
              <w:t xml:space="preserve"> </w:t>
            </w:r>
            <w:r w:rsidRPr="00AA6FFA" w:rsidDel="00CE19B6">
              <w:rPr>
                <w:rFonts w:ascii="Times New Roman" w:hAnsi="Times New Roman"/>
                <w:bCs/>
                <w:sz w:val="18"/>
                <w:szCs w:val="18"/>
                <w:lang w:val="en-PH"/>
              </w:rPr>
              <w:t xml:space="preserve"> </w:t>
            </w:r>
          </w:p>
        </w:tc>
        <w:tc>
          <w:tcPr>
            <w:tcW w:w="1700" w:type="dxa"/>
            <w:gridSpan w:val="2"/>
            <w:vMerge w:val="restart"/>
          </w:tcPr>
          <w:p w14:paraId="1D024B7B" w14:textId="77777777" w:rsidR="00AA6FFA" w:rsidRPr="00AA6FFA" w:rsidRDefault="00AA6FFA" w:rsidP="00414288">
            <w:pPr>
              <w:numPr>
                <w:ilvl w:val="0"/>
                <w:numId w:val="16"/>
              </w:numPr>
              <w:spacing w:after="0" w:line="240" w:lineRule="auto"/>
              <w:ind w:left="141" w:hanging="141"/>
              <w:rPr>
                <w:rFonts w:ascii="Times New Roman" w:hAnsi="Times New Roman"/>
                <w:bCs/>
                <w:sz w:val="18"/>
                <w:szCs w:val="18"/>
                <w:lang w:val="x-none" w:eastAsia="x-none"/>
              </w:rPr>
            </w:pPr>
            <w:r w:rsidRPr="00AA6FFA">
              <w:rPr>
                <w:rFonts w:ascii="Times New Roman" w:hAnsi="Times New Roman"/>
                <w:bCs/>
                <w:sz w:val="18"/>
                <w:szCs w:val="18"/>
                <w:lang w:val="en-PH" w:eastAsia="x-none"/>
              </w:rPr>
              <w:t>IRBM strategies and 10-year action plans endorsed with indicative commitments of adequate human and financial resources to initiate the action plans in 7 priority river basins/sub-basins and coastal areas.</w:t>
            </w:r>
          </w:p>
          <w:p w14:paraId="7C167D8E" w14:textId="77777777" w:rsidR="00AA6FFA" w:rsidRPr="00AA6FFA" w:rsidRDefault="00AA6FFA" w:rsidP="00AA6FFA">
            <w:pPr>
              <w:spacing w:after="0" w:line="240" w:lineRule="auto"/>
              <w:ind w:left="141"/>
              <w:rPr>
                <w:rFonts w:ascii="Times New Roman" w:hAnsi="Times New Roman"/>
                <w:bCs/>
                <w:sz w:val="18"/>
                <w:szCs w:val="18"/>
                <w:lang w:val="x-none" w:eastAsia="x-none"/>
              </w:rPr>
            </w:pPr>
          </w:p>
        </w:tc>
        <w:tc>
          <w:tcPr>
            <w:tcW w:w="3686" w:type="dxa"/>
          </w:tcPr>
          <w:p w14:paraId="05DBA28E" w14:textId="77777777" w:rsidR="00AA6FFA" w:rsidRPr="00AA6FFA" w:rsidRDefault="00AA6FFA" w:rsidP="00414288">
            <w:pPr>
              <w:numPr>
                <w:ilvl w:val="0"/>
                <w:numId w:val="16"/>
              </w:numPr>
              <w:spacing w:after="0" w:line="240" w:lineRule="auto"/>
              <w:jc w:val="both"/>
              <w:rPr>
                <w:rFonts w:ascii="Times New Roman" w:hAnsi="Times New Roman"/>
                <w:sz w:val="18"/>
                <w:szCs w:val="18"/>
                <w:lang w:val="x-none" w:eastAsia="x-none"/>
              </w:rPr>
            </w:pPr>
            <w:r w:rsidRPr="00AA6FFA">
              <w:rPr>
                <w:rFonts w:ascii="Times New Roman" w:hAnsi="Times New Roman"/>
                <w:sz w:val="18"/>
                <w:szCs w:val="18"/>
                <w:lang w:val="en-PH" w:eastAsia="x-none"/>
              </w:rPr>
              <w:t>Technical reports</w:t>
            </w:r>
          </w:p>
          <w:p w14:paraId="55F7DFB3" w14:textId="77777777" w:rsidR="00AA6FFA" w:rsidRPr="00AA6FFA" w:rsidRDefault="00AA6FFA" w:rsidP="00414288">
            <w:pPr>
              <w:numPr>
                <w:ilvl w:val="0"/>
                <w:numId w:val="16"/>
              </w:numPr>
              <w:spacing w:after="0" w:line="240" w:lineRule="auto"/>
              <w:jc w:val="both"/>
              <w:rPr>
                <w:rFonts w:ascii="Times New Roman" w:hAnsi="Times New Roman"/>
                <w:sz w:val="18"/>
                <w:szCs w:val="18"/>
                <w:lang w:val="x-none" w:eastAsia="x-none"/>
              </w:rPr>
            </w:pPr>
            <w:r w:rsidRPr="00AA6FFA">
              <w:rPr>
                <w:rFonts w:ascii="Times New Roman" w:hAnsi="Times New Roman"/>
                <w:sz w:val="18"/>
                <w:szCs w:val="18"/>
                <w:lang w:val="en-PH" w:eastAsia="x-none"/>
              </w:rPr>
              <w:t>IRBM strategies and action plans</w:t>
            </w:r>
          </w:p>
          <w:p w14:paraId="214DC61F" w14:textId="77777777" w:rsidR="00AA6FFA" w:rsidRPr="00AA6FFA" w:rsidRDefault="00AA6FFA" w:rsidP="00414288">
            <w:pPr>
              <w:numPr>
                <w:ilvl w:val="0"/>
                <w:numId w:val="16"/>
              </w:numPr>
              <w:spacing w:after="0" w:line="240" w:lineRule="auto"/>
              <w:rPr>
                <w:rFonts w:ascii="Times New Roman" w:hAnsi="Times New Roman"/>
                <w:sz w:val="18"/>
                <w:szCs w:val="18"/>
                <w:lang w:val="x-none" w:eastAsia="x-none"/>
              </w:rPr>
            </w:pPr>
            <w:r w:rsidRPr="00AA6FFA">
              <w:rPr>
                <w:rFonts w:ascii="Times New Roman" w:hAnsi="Times New Roman"/>
                <w:sz w:val="18"/>
                <w:szCs w:val="18"/>
                <w:lang w:val="en-PH" w:eastAsia="x-none"/>
              </w:rPr>
              <w:t>Decisions of national/local authorities for river basins/sub-basins</w:t>
            </w:r>
          </w:p>
          <w:p w14:paraId="3FB662E9" w14:textId="77777777" w:rsidR="00AA6FFA" w:rsidRPr="00AA6FFA" w:rsidRDefault="00AA6FFA" w:rsidP="00414288">
            <w:pPr>
              <w:numPr>
                <w:ilvl w:val="0"/>
                <w:numId w:val="16"/>
              </w:numPr>
              <w:spacing w:after="0" w:line="240" w:lineRule="auto"/>
              <w:jc w:val="both"/>
              <w:rPr>
                <w:rFonts w:ascii="Times New Roman" w:hAnsi="Times New Roman"/>
                <w:sz w:val="18"/>
                <w:szCs w:val="18"/>
                <w:lang w:val="x-none" w:eastAsia="x-none"/>
              </w:rPr>
            </w:pPr>
            <w:r w:rsidRPr="00AA6FFA">
              <w:rPr>
                <w:rFonts w:ascii="Times New Roman" w:hAnsi="Times New Roman"/>
                <w:sz w:val="18"/>
                <w:szCs w:val="18"/>
                <w:lang w:val="en-PH" w:eastAsia="x-none"/>
              </w:rPr>
              <w:t>Project Board meeting reports</w:t>
            </w:r>
          </w:p>
        </w:tc>
      </w:tr>
      <w:tr w:rsidR="00AA6FFA" w:rsidRPr="00AA6FFA" w14:paraId="392D55A2" w14:textId="77777777" w:rsidTr="004B3177">
        <w:trPr>
          <w:trHeight w:val="765"/>
          <w:jc w:val="center"/>
        </w:trPr>
        <w:tc>
          <w:tcPr>
            <w:tcW w:w="2600" w:type="dxa"/>
            <w:vMerge/>
            <w:shd w:val="pct12" w:color="auto" w:fill="auto"/>
          </w:tcPr>
          <w:p w14:paraId="5D9A2728" w14:textId="77777777" w:rsidR="00AA6FFA" w:rsidRPr="00AA6FFA" w:rsidRDefault="00AA6FFA" w:rsidP="00AA6FFA">
            <w:pPr>
              <w:spacing w:after="60" w:line="240" w:lineRule="auto"/>
              <w:rPr>
                <w:rFonts w:ascii="Times New Roman" w:hAnsi="Times New Roman"/>
                <w:b/>
                <w:bCs/>
                <w:sz w:val="18"/>
                <w:szCs w:val="18"/>
              </w:rPr>
            </w:pPr>
          </w:p>
        </w:tc>
        <w:tc>
          <w:tcPr>
            <w:tcW w:w="3441" w:type="dxa"/>
            <w:vMerge/>
          </w:tcPr>
          <w:p w14:paraId="7DDD1187" w14:textId="77777777" w:rsidR="00AA6FFA" w:rsidRPr="00AA6FFA" w:rsidRDefault="00AA6FFA" w:rsidP="00AA6FFA">
            <w:pPr>
              <w:spacing w:after="60" w:line="240" w:lineRule="auto"/>
              <w:jc w:val="both"/>
              <w:rPr>
                <w:rFonts w:ascii="Times New Roman" w:hAnsi="Times New Roman"/>
                <w:bCs/>
                <w:i/>
                <w:sz w:val="18"/>
                <w:szCs w:val="18"/>
              </w:rPr>
            </w:pPr>
          </w:p>
        </w:tc>
        <w:tc>
          <w:tcPr>
            <w:tcW w:w="1609" w:type="dxa"/>
            <w:vMerge/>
          </w:tcPr>
          <w:p w14:paraId="24F66CBE" w14:textId="77777777" w:rsidR="00AA6FFA" w:rsidRPr="00AA6FFA" w:rsidRDefault="00AA6FFA" w:rsidP="00AA6FFA">
            <w:pPr>
              <w:spacing w:after="60" w:line="240" w:lineRule="auto"/>
              <w:rPr>
                <w:rFonts w:ascii="Times New Roman" w:hAnsi="Times New Roman"/>
                <w:bCs/>
                <w:i/>
                <w:sz w:val="18"/>
                <w:szCs w:val="18"/>
              </w:rPr>
            </w:pPr>
          </w:p>
        </w:tc>
        <w:tc>
          <w:tcPr>
            <w:tcW w:w="1701" w:type="dxa"/>
            <w:gridSpan w:val="2"/>
            <w:vMerge/>
          </w:tcPr>
          <w:p w14:paraId="1CB682E0" w14:textId="77777777" w:rsidR="00AA6FFA" w:rsidRPr="00AA6FFA" w:rsidRDefault="00AA6FFA" w:rsidP="00AA6FFA">
            <w:pPr>
              <w:spacing w:after="60" w:line="240" w:lineRule="auto"/>
              <w:rPr>
                <w:rFonts w:ascii="Times New Roman" w:hAnsi="Times New Roman"/>
                <w:bCs/>
                <w:i/>
                <w:sz w:val="18"/>
                <w:szCs w:val="18"/>
              </w:rPr>
            </w:pPr>
          </w:p>
        </w:tc>
        <w:tc>
          <w:tcPr>
            <w:tcW w:w="1700" w:type="dxa"/>
            <w:gridSpan w:val="2"/>
            <w:vMerge/>
          </w:tcPr>
          <w:p w14:paraId="20C79AA7" w14:textId="77777777" w:rsidR="00AA6FFA" w:rsidRPr="00AA6FFA" w:rsidRDefault="00AA6FFA" w:rsidP="00AA6FFA">
            <w:pPr>
              <w:spacing w:after="60" w:line="240" w:lineRule="auto"/>
              <w:rPr>
                <w:rFonts w:ascii="Times New Roman" w:hAnsi="Times New Roman"/>
                <w:bCs/>
                <w:i/>
                <w:sz w:val="18"/>
                <w:szCs w:val="18"/>
              </w:rPr>
            </w:pPr>
          </w:p>
        </w:tc>
        <w:tc>
          <w:tcPr>
            <w:tcW w:w="3686" w:type="dxa"/>
          </w:tcPr>
          <w:p w14:paraId="2484B2E4" w14:textId="77777777" w:rsidR="00AA6FFA" w:rsidRPr="00AA6FFA" w:rsidRDefault="00AA6FFA" w:rsidP="00AA6FFA">
            <w:pPr>
              <w:spacing w:after="0" w:line="240" w:lineRule="auto"/>
              <w:rPr>
                <w:rFonts w:ascii="Times New Roman" w:hAnsi="Times New Roman"/>
                <w:sz w:val="18"/>
                <w:szCs w:val="18"/>
                <w:u w:val="single"/>
              </w:rPr>
            </w:pPr>
            <w:r w:rsidRPr="00AA6FFA">
              <w:rPr>
                <w:rFonts w:ascii="Times New Roman" w:hAnsi="Times New Roman"/>
                <w:b/>
                <w:sz w:val="18"/>
                <w:szCs w:val="18"/>
                <w:u w:val="single"/>
              </w:rPr>
              <w:t>Risk</w:t>
            </w:r>
            <w:r w:rsidRPr="00AA6FFA">
              <w:rPr>
                <w:rFonts w:ascii="Times New Roman" w:hAnsi="Times New Roman"/>
                <w:sz w:val="18"/>
                <w:szCs w:val="18"/>
                <w:u w:val="single"/>
              </w:rPr>
              <w:t xml:space="preserve">: </w:t>
            </w:r>
          </w:p>
          <w:p w14:paraId="11CF8D7A" w14:textId="77777777" w:rsidR="00AA6FFA" w:rsidRPr="00AA6FFA" w:rsidRDefault="00AA6FFA" w:rsidP="00AA6FFA">
            <w:pPr>
              <w:spacing w:after="0" w:line="240" w:lineRule="auto"/>
              <w:rPr>
                <w:rFonts w:ascii="Times New Roman" w:hAnsi="Times New Roman"/>
                <w:sz w:val="18"/>
                <w:szCs w:val="18"/>
              </w:rPr>
            </w:pPr>
            <w:r w:rsidRPr="00AA6FFA">
              <w:rPr>
                <w:rFonts w:ascii="Times New Roman" w:hAnsi="Times New Roman"/>
                <w:sz w:val="18"/>
                <w:szCs w:val="18"/>
              </w:rPr>
              <w:t>Enabling decisions required for adopting and initiating the strategies and action plans are delayed.</w:t>
            </w:r>
          </w:p>
          <w:p w14:paraId="62734115" w14:textId="77777777" w:rsidR="00AA6FFA" w:rsidRPr="00AA6FFA" w:rsidRDefault="00AA6FFA" w:rsidP="00AA6FFA">
            <w:pPr>
              <w:spacing w:after="60" w:line="240" w:lineRule="auto"/>
              <w:rPr>
                <w:rFonts w:ascii="Times New Roman" w:hAnsi="Times New Roman"/>
                <w:b/>
                <w:sz w:val="18"/>
                <w:szCs w:val="18"/>
              </w:rPr>
            </w:pPr>
          </w:p>
          <w:p w14:paraId="7A94B292" w14:textId="77777777" w:rsidR="00AA6FFA" w:rsidRPr="00AA6FFA" w:rsidRDefault="00AA6FFA" w:rsidP="00AA6FFA">
            <w:pPr>
              <w:spacing w:after="60" w:line="240" w:lineRule="auto"/>
              <w:rPr>
                <w:rFonts w:ascii="Times New Roman" w:hAnsi="Times New Roman"/>
                <w:b/>
                <w:sz w:val="18"/>
                <w:szCs w:val="18"/>
              </w:rPr>
            </w:pPr>
          </w:p>
          <w:p w14:paraId="3593731E" w14:textId="77777777" w:rsidR="00AA6FFA" w:rsidRPr="00AA6FFA" w:rsidRDefault="00AA6FFA" w:rsidP="00AA6FFA">
            <w:pPr>
              <w:spacing w:after="0" w:line="240" w:lineRule="auto"/>
              <w:rPr>
                <w:rFonts w:ascii="Times New Roman" w:hAnsi="Times New Roman"/>
                <w:sz w:val="18"/>
                <w:szCs w:val="18"/>
                <w:u w:val="single"/>
              </w:rPr>
            </w:pPr>
            <w:r w:rsidRPr="00AA6FFA">
              <w:rPr>
                <w:rFonts w:ascii="Times New Roman" w:hAnsi="Times New Roman"/>
                <w:b/>
                <w:sz w:val="18"/>
                <w:szCs w:val="18"/>
                <w:u w:val="single"/>
              </w:rPr>
              <w:t>Assumption</w:t>
            </w:r>
            <w:r w:rsidRPr="00AA6FFA">
              <w:rPr>
                <w:rFonts w:ascii="Times New Roman" w:hAnsi="Times New Roman"/>
                <w:sz w:val="18"/>
                <w:szCs w:val="18"/>
                <w:u w:val="single"/>
              </w:rPr>
              <w:t xml:space="preserve">: </w:t>
            </w:r>
          </w:p>
          <w:p w14:paraId="74B404E9" w14:textId="77777777" w:rsidR="00AA6FFA" w:rsidRPr="00AA6FFA" w:rsidRDefault="00AA6FFA" w:rsidP="00AA6FFA">
            <w:pPr>
              <w:spacing w:after="0" w:line="240" w:lineRule="auto"/>
              <w:rPr>
                <w:rFonts w:ascii="Times New Roman" w:hAnsi="Times New Roman"/>
                <w:sz w:val="20"/>
                <w:szCs w:val="24"/>
              </w:rPr>
            </w:pPr>
            <w:r w:rsidRPr="00AA6FFA">
              <w:rPr>
                <w:rFonts w:ascii="Times New Roman" w:hAnsi="Times New Roman"/>
                <w:sz w:val="18"/>
                <w:szCs w:val="18"/>
              </w:rPr>
              <w:t>The time required for building awareness and consensus among decision-makers on the strategies and actions plans is sufficient.</w:t>
            </w:r>
          </w:p>
        </w:tc>
      </w:tr>
    </w:tbl>
    <w:p w14:paraId="3D8027A6" w14:textId="295A14E6" w:rsidR="00AA6FFA" w:rsidRDefault="00AA6FFA" w:rsidP="0035107A">
      <w:pPr>
        <w:spacing w:after="0" w:line="240" w:lineRule="auto"/>
        <w:rPr>
          <w:rFonts w:ascii="Times New Roman" w:eastAsia="Times New Roman" w:hAnsi="Times New Roman"/>
          <w:color w:val="000000"/>
        </w:rPr>
      </w:pPr>
    </w:p>
    <w:tbl>
      <w:tblPr>
        <w:tblW w:w="147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1"/>
        <w:gridCol w:w="3441"/>
        <w:gridCol w:w="1585"/>
        <w:gridCol w:w="84"/>
        <w:gridCol w:w="1669"/>
        <w:gridCol w:w="25"/>
        <w:gridCol w:w="1645"/>
        <w:gridCol w:w="62"/>
        <w:gridCol w:w="3625"/>
      </w:tblGrid>
      <w:tr w:rsidR="00AA6FFA" w:rsidRPr="00AA6FFA" w14:paraId="26F9029F" w14:textId="77777777" w:rsidTr="004B3177">
        <w:trPr>
          <w:trHeight w:val="518"/>
          <w:tblHeader/>
          <w:jc w:val="center"/>
        </w:trPr>
        <w:tc>
          <w:tcPr>
            <w:tcW w:w="2601" w:type="dxa"/>
            <w:shd w:val="pct12" w:color="auto" w:fill="auto"/>
            <w:vAlign w:val="center"/>
          </w:tcPr>
          <w:p w14:paraId="4F687BD7" w14:textId="77777777" w:rsidR="00AA6FFA" w:rsidRPr="00AA6FFA" w:rsidRDefault="00AA6FFA" w:rsidP="00AA6FFA">
            <w:pPr>
              <w:spacing w:after="60" w:line="240" w:lineRule="auto"/>
              <w:jc w:val="center"/>
              <w:rPr>
                <w:rFonts w:ascii="Times New Roman" w:hAnsi="Times New Roman"/>
                <w:b/>
                <w:bCs/>
                <w:sz w:val="20"/>
                <w:szCs w:val="18"/>
              </w:rPr>
            </w:pPr>
            <w:r w:rsidRPr="00AA6FFA">
              <w:rPr>
                <w:rFonts w:ascii="Times New Roman" w:hAnsi="Times New Roman"/>
                <w:b/>
                <w:bCs/>
                <w:sz w:val="20"/>
                <w:szCs w:val="18"/>
              </w:rPr>
              <w:t>Outcome</w:t>
            </w:r>
          </w:p>
        </w:tc>
        <w:tc>
          <w:tcPr>
            <w:tcW w:w="3441" w:type="dxa"/>
            <w:shd w:val="pct12" w:color="auto" w:fill="auto"/>
            <w:vAlign w:val="center"/>
          </w:tcPr>
          <w:p w14:paraId="7663BF98" w14:textId="77777777" w:rsidR="00AA6FFA" w:rsidRPr="00AA6FFA" w:rsidRDefault="00AA6FFA" w:rsidP="00AA6FFA">
            <w:pPr>
              <w:spacing w:after="60" w:line="240" w:lineRule="auto"/>
              <w:jc w:val="center"/>
              <w:rPr>
                <w:rFonts w:ascii="Times New Roman" w:hAnsi="Times New Roman"/>
                <w:b/>
                <w:bCs/>
                <w:sz w:val="20"/>
                <w:szCs w:val="18"/>
              </w:rPr>
            </w:pPr>
            <w:r w:rsidRPr="00AA6FFA">
              <w:rPr>
                <w:rFonts w:ascii="Times New Roman" w:hAnsi="Times New Roman"/>
                <w:b/>
                <w:bCs/>
                <w:sz w:val="20"/>
                <w:szCs w:val="18"/>
              </w:rPr>
              <w:t>Objective and Outcome Indicators</w:t>
            </w:r>
          </w:p>
        </w:tc>
        <w:tc>
          <w:tcPr>
            <w:tcW w:w="1669" w:type="dxa"/>
            <w:gridSpan w:val="2"/>
            <w:shd w:val="pct12" w:color="auto" w:fill="auto"/>
            <w:vAlign w:val="center"/>
          </w:tcPr>
          <w:p w14:paraId="6BBA17E9" w14:textId="77777777" w:rsidR="00AA6FFA" w:rsidRPr="00AA6FFA" w:rsidRDefault="00AA6FFA" w:rsidP="00AA6FFA">
            <w:pPr>
              <w:spacing w:after="60" w:line="240" w:lineRule="auto"/>
              <w:jc w:val="center"/>
              <w:rPr>
                <w:rFonts w:ascii="Times New Roman" w:hAnsi="Times New Roman"/>
                <w:b/>
                <w:bCs/>
                <w:sz w:val="20"/>
                <w:szCs w:val="18"/>
              </w:rPr>
            </w:pPr>
            <w:r w:rsidRPr="00AA6FFA">
              <w:rPr>
                <w:rFonts w:ascii="Times New Roman" w:hAnsi="Times New Roman"/>
                <w:b/>
                <w:bCs/>
                <w:sz w:val="20"/>
                <w:szCs w:val="18"/>
              </w:rPr>
              <w:t>Baseline</w:t>
            </w:r>
          </w:p>
        </w:tc>
        <w:tc>
          <w:tcPr>
            <w:tcW w:w="1669" w:type="dxa"/>
            <w:shd w:val="pct12" w:color="auto" w:fill="auto"/>
            <w:vAlign w:val="center"/>
          </w:tcPr>
          <w:p w14:paraId="5D3442D9" w14:textId="77777777" w:rsidR="00AA6FFA" w:rsidRPr="00AA6FFA" w:rsidRDefault="00AA6FFA" w:rsidP="00AA6FFA">
            <w:pPr>
              <w:spacing w:after="60" w:line="240" w:lineRule="auto"/>
              <w:jc w:val="center"/>
              <w:rPr>
                <w:rFonts w:ascii="Times New Roman" w:hAnsi="Times New Roman"/>
                <w:b/>
                <w:bCs/>
                <w:sz w:val="20"/>
                <w:szCs w:val="18"/>
              </w:rPr>
            </w:pPr>
            <w:r w:rsidRPr="00AA6FFA">
              <w:rPr>
                <w:rFonts w:ascii="Times New Roman" w:hAnsi="Times New Roman"/>
                <w:b/>
                <w:bCs/>
                <w:sz w:val="20"/>
                <w:szCs w:val="18"/>
              </w:rPr>
              <w:t>Mid-term Target</w:t>
            </w:r>
          </w:p>
        </w:tc>
        <w:tc>
          <w:tcPr>
            <w:tcW w:w="1670" w:type="dxa"/>
            <w:gridSpan w:val="2"/>
            <w:shd w:val="pct12" w:color="auto" w:fill="auto"/>
            <w:vAlign w:val="center"/>
          </w:tcPr>
          <w:p w14:paraId="38F56CC1" w14:textId="77777777" w:rsidR="00AA6FFA" w:rsidRPr="00AA6FFA" w:rsidRDefault="00AA6FFA" w:rsidP="00AA6FFA">
            <w:pPr>
              <w:spacing w:after="60" w:line="240" w:lineRule="auto"/>
              <w:jc w:val="center"/>
              <w:rPr>
                <w:rFonts w:ascii="Times New Roman" w:hAnsi="Times New Roman"/>
                <w:b/>
                <w:bCs/>
                <w:sz w:val="20"/>
                <w:szCs w:val="18"/>
              </w:rPr>
            </w:pPr>
            <w:r w:rsidRPr="00AA6FFA">
              <w:rPr>
                <w:rFonts w:ascii="Times New Roman" w:hAnsi="Times New Roman"/>
                <w:b/>
                <w:bCs/>
                <w:sz w:val="20"/>
                <w:szCs w:val="18"/>
              </w:rPr>
              <w:t>End of Project Target</w:t>
            </w:r>
          </w:p>
        </w:tc>
        <w:tc>
          <w:tcPr>
            <w:tcW w:w="3684" w:type="dxa"/>
            <w:gridSpan w:val="2"/>
            <w:shd w:val="pct12" w:color="auto" w:fill="auto"/>
            <w:vAlign w:val="center"/>
          </w:tcPr>
          <w:p w14:paraId="3A59ED7F" w14:textId="77777777" w:rsidR="00AA6FFA" w:rsidRPr="00AA6FFA" w:rsidRDefault="00AA6FFA" w:rsidP="00AA6FFA">
            <w:pPr>
              <w:spacing w:after="60" w:line="240" w:lineRule="auto"/>
              <w:jc w:val="center"/>
              <w:rPr>
                <w:rFonts w:ascii="Times New Roman" w:hAnsi="Times New Roman"/>
                <w:b/>
                <w:bCs/>
                <w:sz w:val="20"/>
                <w:szCs w:val="18"/>
              </w:rPr>
            </w:pPr>
            <w:r w:rsidRPr="00AA6FFA">
              <w:rPr>
                <w:rFonts w:ascii="Times New Roman" w:hAnsi="Times New Roman"/>
                <w:b/>
                <w:bCs/>
                <w:sz w:val="20"/>
                <w:szCs w:val="18"/>
              </w:rPr>
              <w:t>Data Collection Methods and Risks/Assumptions</w:t>
            </w:r>
          </w:p>
        </w:tc>
      </w:tr>
      <w:tr w:rsidR="00AA6FFA" w:rsidRPr="00AA6FFA" w14:paraId="53305E02" w14:textId="77777777" w:rsidTr="004B3177">
        <w:trPr>
          <w:trHeight w:val="523"/>
          <w:jc w:val="center"/>
        </w:trPr>
        <w:tc>
          <w:tcPr>
            <w:tcW w:w="14737" w:type="dxa"/>
            <w:gridSpan w:val="9"/>
            <w:shd w:val="pct12" w:color="auto" w:fill="auto"/>
            <w:vAlign w:val="center"/>
          </w:tcPr>
          <w:p w14:paraId="39E64D4D" w14:textId="52EF7F9C" w:rsidR="00AA6FFA" w:rsidRPr="00AA6FFA" w:rsidRDefault="00AA6FFA" w:rsidP="00AA6FFA">
            <w:pPr>
              <w:spacing w:after="60" w:line="240" w:lineRule="auto"/>
              <w:jc w:val="center"/>
              <w:rPr>
                <w:rFonts w:ascii="Times New Roman" w:hAnsi="Times New Roman"/>
                <w:b/>
                <w:bCs/>
                <w:sz w:val="18"/>
                <w:szCs w:val="18"/>
              </w:rPr>
            </w:pPr>
            <w:r w:rsidRPr="00716489">
              <w:rPr>
                <w:rFonts w:ascii="Times New Roman" w:hAnsi="Times New Roman"/>
                <w:b/>
                <w:bCs/>
                <w:sz w:val="18"/>
                <w:szCs w:val="18"/>
                <w:highlight w:val="yellow"/>
              </w:rPr>
              <w:t>COMPONENT 3: KNOWLEDGE MANAGEMENT</w:t>
            </w:r>
            <w:r w:rsidR="00716489" w:rsidRPr="00716489">
              <w:rPr>
                <w:rFonts w:ascii="Times New Roman" w:hAnsi="Times New Roman"/>
                <w:b/>
                <w:bCs/>
                <w:sz w:val="18"/>
                <w:szCs w:val="18"/>
                <w:highlight w:val="yellow"/>
              </w:rPr>
              <w:t xml:space="preserve"> AND LEARNING</w:t>
            </w:r>
          </w:p>
        </w:tc>
      </w:tr>
      <w:tr w:rsidR="00AA6FFA" w:rsidRPr="00AA6FFA" w14:paraId="557B3415" w14:textId="77777777" w:rsidTr="004B3177">
        <w:trPr>
          <w:trHeight w:val="1305"/>
          <w:jc w:val="center"/>
        </w:trPr>
        <w:tc>
          <w:tcPr>
            <w:tcW w:w="2601" w:type="dxa"/>
            <w:vMerge w:val="restart"/>
            <w:shd w:val="pct12" w:color="auto" w:fill="auto"/>
          </w:tcPr>
          <w:p w14:paraId="0193672B" w14:textId="77777777" w:rsidR="00AA6FFA" w:rsidRPr="00AA6FFA" w:rsidRDefault="00AA6FFA" w:rsidP="00AA6FFA">
            <w:pPr>
              <w:spacing w:after="60" w:line="240" w:lineRule="auto"/>
              <w:rPr>
                <w:rFonts w:ascii="Times New Roman" w:hAnsi="Times New Roman"/>
                <w:b/>
                <w:bCs/>
                <w:sz w:val="18"/>
                <w:szCs w:val="18"/>
              </w:rPr>
            </w:pPr>
            <w:bookmarkStart w:id="20" w:name="_Hlk517642567"/>
            <w:r w:rsidRPr="00AA6FFA">
              <w:rPr>
                <w:rFonts w:ascii="Times New Roman" w:eastAsia="Malgun Gothic" w:hAnsi="Times New Roman"/>
                <w:b/>
                <w:bCs/>
                <w:sz w:val="18"/>
                <w:szCs w:val="18"/>
                <w:lang w:eastAsia="ko-KR"/>
              </w:rPr>
              <w:t xml:space="preserve">Outcome 3: </w:t>
            </w:r>
            <w:r w:rsidRPr="00AA6FFA">
              <w:rPr>
                <w:rFonts w:ascii="Times New Roman" w:eastAsia="Malgun Gothic" w:hAnsi="Times New Roman"/>
                <w:bCs/>
                <w:sz w:val="18"/>
                <w:szCs w:val="18"/>
                <w:lang w:eastAsia="ko-KR"/>
              </w:rPr>
              <w:t>Improved IRBM knowledge management/sharing and enabling capacities among participating countries, partners and networks.</w:t>
            </w:r>
            <w:bookmarkEnd w:id="20"/>
          </w:p>
          <w:p w14:paraId="0EE99A71" w14:textId="77777777" w:rsidR="00AA6FFA" w:rsidRPr="00AA6FFA" w:rsidRDefault="00AA6FFA" w:rsidP="00AA6FFA">
            <w:pPr>
              <w:spacing w:after="60" w:line="240" w:lineRule="auto"/>
              <w:rPr>
                <w:rFonts w:ascii="Times New Roman" w:hAnsi="Times New Roman"/>
                <w:b/>
                <w:bCs/>
                <w:sz w:val="18"/>
                <w:szCs w:val="18"/>
              </w:rPr>
            </w:pPr>
          </w:p>
        </w:tc>
        <w:tc>
          <w:tcPr>
            <w:tcW w:w="12136" w:type="dxa"/>
            <w:gridSpan w:val="8"/>
          </w:tcPr>
          <w:p w14:paraId="32D68EE9" w14:textId="77777777" w:rsidR="00AA6FFA" w:rsidRPr="00AA6FFA" w:rsidRDefault="00AA6FFA" w:rsidP="00AA6FFA">
            <w:pPr>
              <w:spacing w:after="60" w:line="240" w:lineRule="auto"/>
              <w:rPr>
                <w:rFonts w:ascii="Times New Roman" w:hAnsi="Times New Roman"/>
                <w:b/>
                <w:bCs/>
                <w:sz w:val="18"/>
                <w:szCs w:val="18"/>
              </w:rPr>
            </w:pPr>
            <w:r w:rsidRPr="00AA6FFA">
              <w:rPr>
                <w:rFonts w:ascii="Times New Roman" w:hAnsi="Times New Roman"/>
                <w:b/>
                <w:bCs/>
                <w:sz w:val="18"/>
                <w:szCs w:val="18"/>
              </w:rPr>
              <w:t>Outputs:</w:t>
            </w:r>
          </w:p>
          <w:p w14:paraId="6C3545EA" w14:textId="77777777" w:rsidR="00AA6FFA" w:rsidRPr="00AA6FFA" w:rsidRDefault="00AA6FFA" w:rsidP="00AA6FFA">
            <w:pPr>
              <w:spacing w:after="60" w:line="240" w:lineRule="auto"/>
              <w:rPr>
                <w:rFonts w:ascii="Times New Roman" w:hAnsi="Times New Roman"/>
                <w:bCs/>
                <w:i/>
                <w:sz w:val="18"/>
                <w:szCs w:val="18"/>
              </w:rPr>
            </w:pPr>
            <w:bookmarkStart w:id="21" w:name="_Hlk517642675"/>
            <w:r w:rsidRPr="00AA6FFA">
              <w:rPr>
                <w:rFonts w:ascii="Times New Roman" w:hAnsi="Times New Roman"/>
                <w:bCs/>
                <w:i/>
                <w:sz w:val="18"/>
                <w:szCs w:val="18"/>
              </w:rPr>
              <w:t xml:space="preserve">3.1.1 </w:t>
            </w:r>
            <w:bookmarkStart w:id="22" w:name="_Hlk522710698"/>
            <w:bookmarkEnd w:id="21"/>
            <w:r w:rsidRPr="00AA6FFA">
              <w:rPr>
                <w:rFonts w:ascii="Times New Roman" w:hAnsi="Times New Roman"/>
                <w:bCs/>
                <w:i/>
                <w:sz w:val="18"/>
                <w:szCs w:val="18"/>
              </w:rPr>
              <w:t>Technical report/guide for a harmonized set of IRBM governance and management indicators on inputs, process, socioeconomics, governance, stress reduction, and environmental status, among others, developed, published and disseminated.</w:t>
            </w:r>
            <w:bookmarkEnd w:id="22"/>
          </w:p>
          <w:p w14:paraId="52C80C38" w14:textId="77777777" w:rsidR="00AA6FFA" w:rsidRPr="00AA6FFA" w:rsidRDefault="00AA6FFA" w:rsidP="00AA6FFA">
            <w:pPr>
              <w:spacing w:after="60" w:line="240" w:lineRule="auto"/>
              <w:rPr>
                <w:rFonts w:ascii="Times New Roman" w:hAnsi="Times New Roman"/>
                <w:bCs/>
                <w:i/>
                <w:sz w:val="18"/>
                <w:szCs w:val="18"/>
              </w:rPr>
            </w:pPr>
            <w:r w:rsidRPr="00AA6FFA">
              <w:rPr>
                <w:rFonts w:ascii="Times New Roman" w:hAnsi="Times New Roman"/>
                <w:bCs/>
                <w:i/>
                <w:sz w:val="18"/>
                <w:szCs w:val="18"/>
              </w:rPr>
              <w:t>3.1.2 Improved IRBM water quality/monitoring and reporting programs implemented in connection with IRBM pilot projects</w:t>
            </w:r>
            <w:r w:rsidRPr="00AA6FFA">
              <w:rPr>
                <w:sz w:val="20"/>
                <w:szCs w:val="24"/>
              </w:rPr>
              <w:t xml:space="preserve"> </w:t>
            </w:r>
            <w:bookmarkStart w:id="23" w:name="_Hlk522710818"/>
            <w:r w:rsidRPr="00AA6FFA">
              <w:rPr>
                <w:rFonts w:ascii="Times New Roman" w:hAnsi="Times New Roman"/>
                <w:bCs/>
                <w:i/>
                <w:sz w:val="18"/>
                <w:szCs w:val="18"/>
              </w:rPr>
              <w:t>in 7 priority river basins/sub-basins and coastal areas</w:t>
            </w:r>
            <w:bookmarkEnd w:id="23"/>
            <w:r w:rsidRPr="00AA6FFA">
              <w:rPr>
                <w:rFonts w:ascii="Times New Roman" w:hAnsi="Times New Roman"/>
                <w:bCs/>
                <w:i/>
                <w:sz w:val="18"/>
                <w:szCs w:val="18"/>
              </w:rPr>
              <w:t xml:space="preserve">. </w:t>
            </w:r>
          </w:p>
          <w:p w14:paraId="5F899948" w14:textId="77777777" w:rsidR="00AA6FFA" w:rsidRPr="00AA6FFA" w:rsidRDefault="00AA6FFA" w:rsidP="00AA6FFA">
            <w:pPr>
              <w:spacing w:after="60" w:line="240" w:lineRule="auto"/>
              <w:rPr>
                <w:rFonts w:ascii="Times New Roman" w:hAnsi="Times New Roman"/>
                <w:bCs/>
                <w:i/>
                <w:sz w:val="18"/>
                <w:szCs w:val="18"/>
              </w:rPr>
            </w:pPr>
            <w:r w:rsidRPr="00AA6FFA">
              <w:rPr>
                <w:rFonts w:ascii="Times New Roman" w:hAnsi="Times New Roman"/>
                <w:bCs/>
                <w:i/>
                <w:sz w:val="18"/>
                <w:szCs w:val="18"/>
              </w:rPr>
              <w:t>3.1.3 Core capacities and skills in IRBM development and management transferred to Project Team members, managers and implementers of IRBM projects in 7 priority river basins/sub-basins and coastal areas.</w:t>
            </w:r>
          </w:p>
          <w:p w14:paraId="3CCA504C" w14:textId="77777777" w:rsidR="00AA6FFA" w:rsidRPr="00AA6FFA" w:rsidRDefault="00AA6FFA" w:rsidP="00AA6FFA">
            <w:pPr>
              <w:spacing w:after="60" w:line="240" w:lineRule="auto"/>
              <w:rPr>
                <w:rFonts w:ascii="Times New Roman" w:hAnsi="Times New Roman"/>
                <w:bCs/>
                <w:i/>
                <w:sz w:val="18"/>
                <w:szCs w:val="18"/>
              </w:rPr>
            </w:pPr>
            <w:r w:rsidRPr="00AA6FFA">
              <w:rPr>
                <w:rFonts w:ascii="Times New Roman" w:hAnsi="Times New Roman"/>
                <w:bCs/>
                <w:i/>
                <w:sz w:val="18"/>
                <w:szCs w:val="18"/>
              </w:rPr>
              <w:t>3.1.4: Regional IRBM knowledge management, knowledge sharing and communication platform including project operationalized.</w:t>
            </w:r>
          </w:p>
          <w:p w14:paraId="38775817" w14:textId="59D186F6" w:rsidR="00AA6FFA" w:rsidRPr="00AA6FFA" w:rsidRDefault="00AA6FFA" w:rsidP="00AA6FFA">
            <w:pPr>
              <w:spacing w:after="60" w:line="240" w:lineRule="auto"/>
              <w:rPr>
                <w:rFonts w:ascii="Times New Roman" w:hAnsi="Times New Roman"/>
                <w:bCs/>
                <w:i/>
                <w:sz w:val="18"/>
                <w:szCs w:val="18"/>
              </w:rPr>
            </w:pPr>
            <w:r w:rsidRPr="00AA6FFA">
              <w:rPr>
                <w:rFonts w:ascii="Times New Roman" w:hAnsi="Times New Roman"/>
                <w:bCs/>
                <w:i/>
                <w:sz w:val="18"/>
                <w:szCs w:val="18"/>
              </w:rPr>
              <w:t xml:space="preserve">3.1.5: </w:t>
            </w:r>
            <w:r w:rsidR="00800C5C" w:rsidRPr="00800C5C">
              <w:rPr>
                <w:rFonts w:ascii="Times New Roman" w:hAnsi="Times New Roman"/>
                <w:i/>
                <w:color w:val="000000"/>
                <w:sz w:val="18"/>
                <w:szCs w:val="18"/>
              </w:rPr>
              <w:t>One percent of the GEF grant allocated for participation in regional and global forums, preparation of experience notes, and organization and conduct of regional twinning activities in collaboration with GEF LME/IW Learn</w:t>
            </w:r>
            <w:r w:rsidRPr="00AA6FFA">
              <w:rPr>
                <w:rFonts w:ascii="Times New Roman" w:hAnsi="Times New Roman"/>
                <w:i/>
                <w:color w:val="000000"/>
                <w:sz w:val="18"/>
                <w:szCs w:val="18"/>
              </w:rPr>
              <w:t>.</w:t>
            </w:r>
            <w:r w:rsidRPr="00AA6FFA">
              <w:rPr>
                <w:rFonts w:ascii="Times New Roman" w:hAnsi="Times New Roman"/>
                <w:bCs/>
                <w:i/>
                <w:sz w:val="18"/>
                <w:szCs w:val="18"/>
              </w:rPr>
              <w:t xml:space="preserve"> </w:t>
            </w:r>
          </w:p>
        </w:tc>
      </w:tr>
      <w:tr w:rsidR="00AA6FFA" w:rsidRPr="00AA6FFA" w14:paraId="0DF18BBE" w14:textId="77777777" w:rsidTr="004B3177">
        <w:trPr>
          <w:trHeight w:val="765"/>
          <w:jc w:val="center"/>
        </w:trPr>
        <w:tc>
          <w:tcPr>
            <w:tcW w:w="2601" w:type="dxa"/>
            <w:vMerge/>
            <w:shd w:val="pct12" w:color="auto" w:fill="auto"/>
          </w:tcPr>
          <w:p w14:paraId="7289FFA3" w14:textId="77777777" w:rsidR="00AA6FFA" w:rsidRPr="00AA6FFA" w:rsidRDefault="00AA6FFA" w:rsidP="00AA6FFA">
            <w:pPr>
              <w:spacing w:after="60" w:line="240" w:lineRule="auto"/>
              <w:rPr>
                <w:rFonts w:ascii="Times New Roman" w:hAnsi="Times New Roman"/>
                <w:b/>
                <w:bCs/>
                <w:sz w:val="18"/>
                <w:szCs w:val="18"/>
              </w:rPr>
            </w:pPr>
          </w:p>
        </w:tc>
        <w:tc>
          <w:tcPr>
            <w:tcW w:w="3441" w:type="dxa"/>
            <w:vMerge w:val="restart"/>
          </w:tcPr>
          <w:p w14:paraId="332113A4" w14:textId="77777777" w:rsidR="00AA6FFA" w:rsidRPr="00AA6FFA" w:rsidRDefault="00AA6FFA" w:rsidP="00AA6FFA">
            <w:pPr>
              <w:spacing w:before="40" w:after="40" w:line="240" w:lineRule="auto"/>
              <w:rPr>
                <w:rFonts w:ascii="Times New Roman" w:hAnsi="Times New Roman"/>
                <w:sz w:val="18"/>
                <w:szCs w:val="18"/>
              </w:rPr>
            </w:pPr>
            <w:r w:rsidRPr="00AA6FFA">
              <w:rPr>
                <w:rFonts w:ascii="Times New Roman" w:hAnsi="Times New Roman"/>
                <w:sz w:val="18"/>
                <w:szCs w:val="18"/>
              </w:rPr>
              <w:t>7. Core groups of IRBM managers and implementers, universities, NGOs and the business sector enabled and supporting river basin organizations with the execution of IRBM strategies and action plans.</w:t>
            </w:r>
          </w:p>
        </w:tc>
        <w:tc>
          <w:tcPr>
            <w:tcW w:w="1585" w:type="dxa"/>
            <w:vMerge w:val="restart"/>
          </w:tcPr>
          <w:p w14:paraId="16FB4522" w14:textId="10DD72C4" w:rsidR="00AA6FFA" w:rsidRPr="00AA6FFA" w:rsidRDefault="00AA6FFA" w:rsidP="00414288">
            <w:pPr>
              <w:numPr>
                <w:ilvl w:val="0"/>
                <w:numId w:val="5"/>
              </w:numPr>
              <w:spacing w:before="40" w:after="40" w:line="240" w:lineRule="auto"/>
              <w:ind w:left="211" w:right="-57" w:hanging="180"/>
              <w:rPr>
                <w:rFonts w:ascii="Times New Roman" w:hAnsi="Times New Roman"/>
                <w:sz w:val="18"/>
                <w:szCs w:val="18"/>
                <w:lang w:val="en-GB" w:eastAsia="x-none"/>
              </w:rPr>
            </w:pPr>
            <w:r w:rsidRPr="00AA6FFA">
              <w:rPr>
                <w:rFonts w:ascii="Times New Roman" w:hAnsi="Times New Roman"/>
                <w:sz w:val="18"/>
                <w:szCs w:val="18"/>
                <w:lang w:val="en-GB" w:eastAsia="x-none"/>
              </w:rPr>
              <w:t xml:space="preserve">Water quality monitoring being implemented in: </w:t>
            </w:r>
            <w:proofErr w:type="spellStart"/>
            <w:r w:rsidRPr="00AA6FFA">
              <w:rPr>
                <w:rFonts w:ascii="Times New Roman" w:hAnsi="Times New Roman"/>
                <w:sz w:val="18"/>
                <w:szCs w:val="18"/>
                <w:lang w:val="en-GB" w:eastAsia="x-none"/>
              </w:rPr>
              <w:t>Ciliwung</w:t>
            </w:r>
            <w:proofErr w:type="spellEnd"/>
            <w:r w:rsidRPr="00AA6FFA">
              <w:rPr>
                <w:rFonts w:ascii="Times New Roman" w:hAnsi="Times New Roman"/>
                <w:sz w:val="18"/>
                <w:szCs w:val="18"/>
                <w:lang w:val="en-GB" w:eastAsia="x-none"/>
              </w:rPr>
              <w:t xml:space="preserve"> River/ Jakarta Bay (Indonesia); Kedah River/Malacca Strait (Malaysia); </w:t>
            </w:r>
            <w:proofErr w:type="spellStart"/>
            <w:r w:rsidRPr="00AA6FFA">
              <w:rPr>
                <w:rFonts w:ascii="Times New Roman" w:hAnsi="Times New Roman"/>
                <w:sz w:val="18"/>
                <w:szCs w:val="18"/>
                <w:lang w:val="en-GB" w:eastAsia="x-none"/>
              </w:rPr>
              <w:t>Imus-Ylang</w:t>
            </w:r>
            <w:proofErr w:type="spellEnd"/>
            <w:r w:rsidRPr="00AA6FFA">
              <w:rPr>
                <w:rFonts w:ascii="Times New Roman" w:hAnsi="Times New Roman"/>
                <w:sz w:val="18"/>
                <w:szCs w:val="18"/>
                <w:lang w:val="en-GB" w:eastAsia="x-none"/>
              </w:rPr>
              <w:t xml:space="preserve"> </w:t>
            </w:r>
            <w:proofErr w:type="spellStart"/>
            <w:r w:rsidRPr="00AA6FFA">
              <w:rPr>
                <w:rFonts w:ascii="Times New Roman" w:hAnsi="Times New Roman"/>
                <w:sz w:val="18"/>
                <w:szCs w:val="18"/>
                <w:lang w:val="en-GB" w:eastAsia="x-none"/>
              </w:rPr>
              <w:t>Ylang</w:t>
            </w:r>
            <w:proofErr w:type="spellEnd"/>
            <w:r w:rsidRPr="00AA6FFA">
              <w:rPr>
                <w:rFonts w:ascii="Times New Roman" w:hAnsi="Times New Roman"/>
                <w:sz w:val="18"/>
                <w:szCs w:val="18"/>
                <w:lang w:val="en-GB" w:eastAsia="x-none"/>
              </w:rPr>
              <w:t xml:space="preserve"> and </w:t>
            </w:r>
            <w:proofErr w:type="spellStart"/>
            <w:r w:rsidRPr="00AA6FFA">
              <w:rPr>
                <w:rFonts w:ascii="Times New Roman" w:hAnsi="Times New Roman"/>
                <w:sz w:val="18"/>
                <w:szCs w:val="18"/>
                <w:lang w:val="en-GB" w:eastAsia="x-none"/>
              </w:rPr>
              <w:t>Pasac</w:t>
            </w:r>
            <w:proofErr w:type="spellEnd"/>
            <w:r w:rsidRPr="00AA6FFA">
              <w:rPr>
                <w:rFonts w:ascii="Times New Roman" w:hAnsi="Times New Roman"/>
                <w:sz w:val="18"/>
                <w:szCs w:val="18"/>
                <w:lang w:val="en-GB" w:eastAsia="x-none"/>
              </w:rPr>
              <w:t xml:space="preserve"> Guagua Rivers/ Manila Bay (Philippines); and Vu Gia – Thu Bon Rivers/ Da Nang Bay (Viet Nam). </w:t>
            </w:r>
          </w:p>
          <w:p w14:paraId="4097F8ED" w14:textId="77777777" w:rsidR="00AA6FFA" w:rsidRPr="00AA6FFA" w:rsidRDefault="00AA6FFA" w:rsidP="00AA6FFA">
            <w:pPr>
              <w:spacing w:before="40" w:after="40" w:line="240" w:lineRule="auto"/>
              <w:ind w:left="211" w:right="-57"/>
              <w:rPr>
                <w:rFonts w:ascii="Times New Roman" w:hAnsi="Times New Roman"/>
                <w:sz w:val="18"/>
                <w:szCs w:val="18"/>
                <w:lang w:val="en-GB" w:eastAsia="x-none"/>
              </w:rPr>
            </w:pPr>
          </w:p>
          <w:p w14:paraId="21357231" w14:textId="77777777" w:rsidR="00AA6FFA" w:rsidRPr="00AA6FFA" w:rsidRDefault="00AA6FFA" w:rsidP="00414288">
            <w:pPr>
              <w:numPr>
                <w:ilvl w:val="0"/>
                <w:numId w:val="5"/>
              </w:numPr>
              <w:spacing w:before="40" w:after="40" w:line="240" w:lineRule="auto"/>
              <w:ind w:left="211" w:right="-57" w:hanging="180"/>
              <w:rPr>
                <w:rFonts w:ascii="Times New Roman" w:hAnsi="Times New Roman"/>
                <w:sz w:val="18"/>
                <w:szCs w:val="18"/>
                <w:lang w:val="en-GB" w:eastAsia="x-none"/>
              </w:rPr>
            </w:pPr>
            <w:r w:rsidRPr="00AA6FFA">
              <w:rPr>
                <w:rFonts w:ascii="Times New Roman" w:hAnsi="Times New Roman"/>
                <w:sz w:val="18"/>
                <w:szCs w:val="18"/>
                <w:lang w:val="en-GB" w:eastAsia="x-none"/>
              </w:rPr>
              <w:t>Limited capacity/skills and experience among IWRM and ICM programs in the region on S2S continuum, governance and management. Several national and regional knowledge sharing events are being organized each year by ASEAN, PEMSEA and GEF-supported LMEs, as well as other bilateral and multilateral donor- supported projects. S2S management and decision-support tools are not being addressed in an integrated manner thus far.</w:t>
            </w:r>
          </w:p>
          <w:p w14:paraId="1A6A9054" w14:textId="77777777" w:rsidR="00AA6FFA" w:rsidRPr="00AA6FFA" w:rsidRDefault="00AA6FFA" w:rsidP="00AA6FFA">
            <w:pPr>
              <w:spacing w:before="40" w:after="40" w:line="240" w:lineRule="auto"/>
              <w:ind w:left="31" w:right="-57"/>
              <w:rPr>
                <w:rFonts w:ascii="Times New Roman" w:hAnsi="Times New Roman"/>
                <w:sz w:val="18"/>
                <w:szCs w:val="18"/>
                <w:lang w:val="en-GB" w:eastAsia="x-none"/>
              </w:rPr>
            </w:pPr>
          </w:p>
          <w:p w14:paraId="052FA7C8" w14:textId="77777777" w:rsidR="00AA6FFA" w:rsidRPr="00AA6FFA" w:rsidRDefault="00AA6FFA" w:rsidP="00AA6FFA">
            <w:pPr>
              <w:spacing w:before="40" w:after="40" w:line="240" w:lineRule="auto"/>
              <w:ind w:left="31" w:right="-57"/>
              <w:rPr>
                <w:rFonts w:ascii="Times New Roman" w:hAnsi="Times New Roman"/>
                <w:sz w:val="18"/>
                <w:szCs w:val="18"/>
                <w:lang w:val="en-GB" w:eastAsia="x-none"/>
              </w:rPr>
            </w:pPr>
          </w:p>
          <w:p w14:paraId="10445F27" w14:textId="77777777" w:rsidR="00AA6FFA" w:rsidRPr="00AA6FFA" w:rsidRDefault="00AA6FFA" w:rsidP="00AA6FFA">
            <w:pPr>
              <w:spacing w:before="40" w:after="40" w:line="240" w:lineRule="auto"/>
              <w:ind w:left="31" w:right="-57"/>
              <w:rPr>
                <w:rFonts w:ascii="Times New Roman" w:hAnsi="Times New Roman"/>
                <w:sz w:val="18"/>
                <w:szCs w:val="18"/>
                <w:lang w:val="en-GB" w:eastAsia="x-none"/>
              </w:rPr>
            </w:pPr>
          </w:p>
          <w:p w14:paraId="2A031730" w14:textId="77777777" w:rsidR="00AA6FFA" w:rsidRPr="00AA6FFA" w:rsidRDefault="00AA6FFA" w:rsidP="00AA6FFA">
            <w:pPr>
              <w:spacing w:before="40" w:after="40" w:line="240" w:lineRule="auto"/>
              <w:ind w:left="31" w:right="-57"/>
              <w:rPr>
                <w:rFonts w:ascii="Times New Roman" w:hAnsi="Times New Roman"/>
                <w:sz w:val="18"/>
                <w:szCs w:val="18"/>
                <w:lang w:val="en-GB" w:eastAsia="x-none"/>
              </w:rPr>
            </w:pPr>
          </w:p>
          <w:p w14:paraId="539D52DF" w14:textId="77777777" w:rsidR="00AA6FFA" w:rsidRPr="00AA6FFA" w:rsidRDefault="00AA6FFA" w:rsidP="00AA6FFA">
            <w:pPr>
              <w:spacing w:before="40" w:after="40" w:line="240" w:lineRule="auto"/>
              <w:ind w:left="31" w:right="-57"/>
              <w:rPr>
                <w:rFonts w:ascii="Times New Roman" w:hAnsi="Times New Roman"/>
                <w:sz w:val="18"/>
                <w:szCs w:val="18"/>
                <w:lang w:val="en-GB" w:eastAsia="x-none"/>
              </w:rPr>
            </w:pPr>
          </w:p>
          <w:p w14:paraId="558104F6" w14:textId="77777777" w:rsidR="00AA6FFA" w:rsidRPr="00AA6FFA" w:rsidRDefault="00AA6FFA" w:rsidP="00AA6FFA">
            <w:pPr>
              <w:spacing w:before="40" w:after="40" w:line="240" w:lineRule="auto"/>
              <w:ind w:left="31" w:right="-57"/>
              <w:rPr>
                <w:rFonts w:ascii="Times New Roman" w:hAnsi="Times New Roman"/>
                <w:sz w:val="18"/>
                <w:szCs w:val="18"/>
                <w:lang w:val="en-GB" w:eastAsia="x-none"/>
              </w:rPr>
            </w:pPr>
          </w:p>
          <w:p w14:paraId="6A304D2C" w14:textId="77777777" w:rsidR="00AA6FFA" w:rsidRPr="00AA6FFA" w:rsidRDefault="00AA6FFA" w:rsidP="00414288">
            <w:pPr>
              <w:numPr>
                <w:ilvl w:val="0"/>
                <w:numId w:val="5"/>
              </w:numPr>
              <w:spacing w:after="0" w:line="240" w:lineRule="auto"/>
              <w:ind w:left="223" w:hanging="223"/>
              <w:rPr>
                <w:rFonts w:ascii="Times New Roman" w:hAnsi="Times New Roman"/>
                <w:sz w:val="18"/>
                <w:szCs w:val="18"/>
                <w:lang w:val="en-GB" w:eastAsia="x-none"/>
              </w:rPr>
            </w:pPr>
            <w:r w:rsidRPr="00AA6FFA">
              <w:rPr>
                <w:rFonts w:ascii="Times New Roman" w:hAnsi="Times New Roman"/>
                <w:sz w:val="18"/>
                <w:szCs w:val="18"/>
                <w:lang w:val="en-GB" w:eastAsia="x-none"/>
              </w:rPr>
              <w:t>National and sub-national water quantity and quality monitoring and reporting systems for priority rivers partially in place in 5 countries (Cambodia, Indonesia, Malaysia, Philippines, Vietnam).</w:t>
            </w:r>
          </w:p>
          <w:p w14:paraId="5A0D8725" w14:textId="77777777" w:rsidR="00AA6FFA" w:rsidRPr="00AA6FFA" w:rsidRDefault="00AA6FFA" w:rsidP="00AA6FFA">
            <w:pPr>
              <w:spacing w:after="0" w:line="240" w:lineRule="auto"/>
              <w:ind w:left="223"/>
              <w:rPr>
                <w:rFonts w:ascii="Times New Roman" w:hAnsi="Times New Roman"/>
                <w:sz w:val="18"/>
                <w:szCs w:val="18"/>
                <w:lang w:val="en-GB" w:eastAsia="x-none"/>
              </w:rPr>
            </w:pPr>
          </w:p>
          <w:p w14:paraId="54068170" w14:textId="77777777" w:rsidR="00AA6FFA" w:rsidRPr="00AA6FFA" w:rsidRDefault="00AA6FFA" w:rsidP="00AA6FFA">
            <w:pPr>
              <w:spacing w:after="0" w:line="240" w:lineRule="auto"/>
              <w:ind w:left="223"/>
              <w:rPr>
                <w:rFonts w:ascii="Times New Roman" w:hAnsi="Times New Roman"/>
                <w:sz w:val="18"/>
                <w:szCs w:val="18"/>
                <w:lang w:val="en-GB" w:eastAsia="x-none"/>
              </w:rPr>
            </w:pPr>
          </w:p>
          <w:p w14:paraId="18A08E37" w14:textId="77777777" w:rsidR="00AA6FFA" w:rsidRPr="00AA6FFA" w:rsidRDefault="00AA6FFA" w:rsidP="00414288">
            <w:pPr>
              <w:numPr>
                <w:ilvl w:val="0"/>
                <w:numId w:val="5"/>
              </w:numPr>
              <w:spacing w:after="0" w:line="240" w:lineRule="auto"/>
              <w:ind w:left="223" w:hanging="223"/>
              <w:rPr>
                <w:rFonts w:ascii="Times New Roman" w:hAnsi="Times New Roman"/>
                <w:sz w:val="18"/>
                <w:szCs w:val="18"/>
                <w:lang w:val="en-GB" w:eastAsia="x-none"/>
              </w:rPr>
            </w:pPr>
            <w:r w:rsidRPr="00AA6FFA">
              <w:rPr>
                <w:rFonts w:ascii="Times New Roman" w:hAnsi="Times New Roman"/>
                <w:sz w:val="18"/>
                <w:szCs w:val="18"/>
                <w:lang w:val="en-GB" w:eastAsia="x-none"/>
              </w:rPr>
              <w:t>IW learn regional workshop conducted in April 2018 in Bangkok; development of regional IW/LME KM sharing platform explored; PEMSEA introduced its SEA Knowledge Bank platform.</w:t>
            </w:r>
          </w:p>
          <w:p w14:paraId="627C965D" w14:textId="77777777" w:rsidR="00AA6FFA" w:rsidRPr="00AA6FFA" w:rsidRDefault="00AA6FFA" w:rsidP="00AA6FFA">
            <w:pPr>
              <w:spacing w:after="60" w:line="240" w:lineRule="auto"/>
              <w:jc w:val="both"/>
              <w:rPr>
                <w:rFonts w:ascii="Times New Roman" w:hAnsi="Times New Roman"/>
                <w:sz w:val="18"/>
                <w:szCs w:val="18"/>
                <w:lang w:val="en-GB"/>
              </w:rPr>
            </w:pPr>
          </w:p>
          <w:p w14:paraId="60A16B70" w14:textId="77777777" w:rsidR="00AA6FFA" w:rsidRPr="00AA6FFA" w:rsidRDefault="00AA6FFA" w:rsidP="00AA6FFA">
            <w:pPr>
              <w:spacing w:after="60" w:line="240" w:lineRule="auto"/>
              <w:jc w:val="both"/>
              <w:rPr>
                <w:rFonts w:ascii="Times New Roman" w:hAnsi="Times New Roman"/>
                <w:sz w:val="18"/>
                <w:szCs w:val="18"/>
                <w:lang w:val="en-GB"/>
              </w:rPr>
            </w:pPr>
          </w:p>
          <w:p w14:paraId="2BA398FB" w14:textId="77777777" w:rsidR="00AA6FFA" w:rsidRPr="00AA6FFA" w:rsidRDefault="00AA6FFA" w:rsidP="00AA6FFA">
            <w:pPr>
              <w:spacing w:after="60" w:line="240" w:lineRule="auto"/>
              <w:jc w:val="both"/>
              <w:rPr>
                <w:rFonts w:ascii="Times New Roman" w:hAnsi="Times New Roman"/>
                <w:sz w:val="18"/>
                <w:szCs w:val="18"/>
                <w:lang w:val="en-GB"/>
              </w:rPr>
            </w:pPr>
          </w:p>
          <w:p w14:paraId="3E30A13C" w14:textId="77777777" w:rsidR="00AA6FFA" w:rsidRPr="00AA6FFA" w:rsidRDefault="00AA6FFA" w:rsidP="00AA6FFA">
            <w:pPr>
              <w:spacing w:before="40" w:after="40" w:line="240" w:lineRule="auto"/>
              <w:ind w:right="-57"/>
              <w:rPr>
                <w:rFonts w:ascii="Times New Roman" w:hAnsi="Times New Roman"/>
                <w:sz w:val="18"/>
                <w:szCs w:val="18"/>
                <w:lang w:val="en-GB" w:eastAsia="x-none"/>
              </w:rPr>
            </w:pPr>
          </w:p>
        </w:tc>
        <w:tc>
          <w:tcPr>
            <w:tcW w:w="1778" w:type="dxa"/>
            <w:gridSpan w:val="3"/>
            <w:vMerge w:val="restart"/>
          </w:tcPr>
          <w:p w14:paraId="6AA662A5" w14:textId="77777777" w:rsidR="00AA6FFA" w:rsidRPr="00AA6FFA" w:rsidRDefault="00AA6FFA" w:rsidP="00414288">
            <w:pPr>
              <w:numPr>
                <w:ilvl w:val="0"/>
                <w:numId w:val="5"/>
              </w:numPr>
              <w:spacing w:before="40" w:after="40" w:line="240" w:lineRule="auto"/>
              <w:ind w:left="198" w:hanging="198"/>
              <w:rPr>
                <w:rFonts w:ascii="Times New Roman" w:hAnsi="Times New Roman"/>
                <w:sz w:val="18"/>
                <w:szCs w:val="18"/>
                <w:lang w:val="x-none" w:eastAsia="x-none"/>
              </w:rPr>
            </w:pPr>
            <w:r w:rsidRPr="00AA6FFA">
              <w:rPr>
                <w:rFonts w:ascii="Times New Roman" w:hAnsi="Times New Roman"/>
                <w:sz w:val="18"/>
                <w:szCs w:val="18"/>
                <w:lang w:val="en-PH" w:eastAsia="x-none"/>
              </w:rPr>
              <w:t>Harmonized set of IRBM governance and management indicators adopted and incorporated into SORB baseline reports across the 7 priority river basins/sub-basins and coastal areas.</w:t>
            </w:r>
          </w:p>
          <w:p w14:paraId="0C234AB5" w14:textId="77777777" w:rsidR="00AA6FFA" w:rsidRPr="00AA6FFA" w:rsidRDefault="00AA6FFA" w:rsidP="00AA6FFA">
            <w:pPr>
              <w:spacing w:before="40" w:after="40" w:line="240" w:lineRule="auto"/>
              <w:ind w:left="252"/>
              <w:rPr>
                <w:rFonts w:ascii="Times New Roman" w:hAnsi="Times New Roman"/>
                <w:sz w:val="18"/>
                <w:szCs w:val="18"/>
                <w:lang w:val="x-none" w:eastAsia="x-none"/>
              </w:rPr>
            </w:pPr>
          </w:p>
          <w:p w14:paraId="40F5B169" w14:textId="77777777" w:rsidR="00AA6FFA" w:rsidRPr="00AA6FFA" w:rsidRDefault="00AA6FFA" w:rsidP="00AA6FFA">
            <w:pPr>
              <w:spacing w:before="40" w:after="40" w:line="240" w:lineRule="auto"/>
              <w:jc w:val="both"/>
              <w:rPr>
                <w:rFonts w:ascii="Times New Roman" w:hAnsi="Times New Roman"/>
                <w:sz w:val="18"/>
                <w:szCs w:val="18"/>
                <w:lang w:val="en-PH"/>
              </w:rPr>
            </w:pPr>
          </w:p>
          <w:p w14:paraId="2CA3D0B4" w14:textId="77777777" w:rsidR="00AA6FFA" w:rsidRPr="00AA6FFA" w:rsidRDefault="00AA6FFA" w:rsidP="00AA6FFA">
            <w:pPr>
              <w:spacing w:before="40" w:after="40" w:line="240" w:lineRule="auto"/>
              <w:ind w:left="252"/>
              <w:rPr>
                <w:rFonts w:ascii="Times New Roman" w:hAnsi="Times New Roman"/>
                <w:sz w:val="18"/>
                <w:szCs w:val="18"/>
                <w:lang w:val="x-none" w:eastAsia="x-none"/>
              </w:rPr>
            </w:pPr>
          </w:p>
          <w:p w14:paraId="238A4EC7" w14:textId="77777777" w:rsidR="00AA6FFA" w:rsidRPr="00AA6FFA" w:rsidRDefault="00AA6FFA" w:rsidP="00AA6FFA">
            <w:pPr>
              <w:spacing w:before="40" w:after="40" w:line="240" w:lineRule="auto"/>
              <w:ind w:left="252"/>
              <w:rPr>
                <w:rFonts w:ascii="Times New Roman" w:hAnsi="Times New Roman"/>
                <w:sz w:val="18"/>
                <w:szCs w:val="18"/>
                <w:lang w:val="x-none" w:eastAsia="x-none"/>
              </w:rPr>
            </w:pPr>
          </w:p>
          <w:p w14:paraId="0BFCE36A" w14:textId="77777777" w:rsidR="00AA6FFA" w:rsidRPr="00AA6FFA" w:rsidRDefault="00AA6FFA" w:rsidP="00AA6FFA">
            <w:pPr>
              <w:spacing w:before="40" w:after="40" w:line="240" w:lineRule="auto"/>
              <w:ind w:left="252"/>
              <w:rPr>
                <w:rFonts w:ascii="Times New Roman" w:hAnsi="Times New Roman"/>
                <w:sz w:val="18"/>
                <w:szCs w:val="18"/>
                <w:lang w:val="x-none" w:eastAsia="x-none"/>
              </w:rPr>
            </w:pPr>
          </w:p>
          <w:p w14:paraId="7FAD190B" w14:textId="77777777" w:rsidR="00AA6FFA" w:rsidRPr="00AA6FFA" w:rsidRDefault="00AA6FFA" w:rsidP="00414288">
            <w:pPr>
              <w:numPr>
                <w:ilvl w:val="0"/>
                <w:numId w:val="5"/>
              </w:numPr>
              <w:spacing w:before="40" w:after="40" w:line="240" w:lineRule="auto"/>
              <w:ind w:left="198" w:hanging="198"/>
              <w:rPr>
                <w:rFonts w:ascii="Times New Roman" w:hAnsi="Times New Roman"/>
                <w:sz w:val="18"/>
                <w:szCs w:val="18"/>
                <w:lang w:val="x-none" w:eastAsia="x-none"/>
              </w:rPr>
            </w:pPr>
            <w:r w:rsidRPr="00AA6FFA">
              <w:rPr>
                <w:rFonts w:ascii="Times New Roman" w:hAnsi="Times New Roman"/>
                <w:sz w:val="18"/>
                <w:szCs w:val="18"/>
                <w:lang w:val="en-PH" w:eastAsia="x-none"/>
              </w:rPr>
              <w:t>IRBM/ICM training and IRBM special skills training modules developed; regional and river basin IRBM training programs and schedules prepared and initiated, with at least 50% of the trainees being women.</w:t>
            </w:r>
          </w:p>
          <w:p w14:paraId="2EA6BC66" w14:textId="77777777" w:rsidR="00AA6FFA" w:rsidRPr="00AA6FFA" w:rsidRDefault="00AA6FFA" w:rsidP="00414288">
            <w:pPr>
              <w:numPr>
                <w:ilvl w:val="0"/>
                <w:numId w:val="5"/>
              </w:numPr>
              <w:spacing w:before="40" w:after="40" w:line="240" w:lineRule="auto"/>
              <w:ind w:left="198" w:hanging="198"/>
              <w:rPr>
                <w:rFonts w:ascii="Times New Roman" w:hAnsi="Times New Roman"/>
                <w:sz w:val="18"/>
                <w:szCs w:val="18"/>
                <w:lang w:val="x-none" w:eastAsia="x-none"/>
              </w:rPr>
            </w:pPr>
            <w:r w:rsidRPr="00AA6FFA">
              <w:rPr>
                <w:rFonts w:ascii="Times New Roman" w:hAnsi="Times New Roman"/>
                <w:sz w:val="18"/>
                <w:szCs w:val="18"/>
                <w:lang w:val="x-none" w:eastAsia="x-none"/>
              </w:rPr>
              <w:t>Completion</w:t>
            </w:r>
            <w:r w:rsidRPr="00AA6FFA">
              <w:rPr>
                <w:rFonts w:ascii="Times New Roman" w:hAnsi="Times New Roman"/>
                <w:sz w:val="18"/>
                <w:szCs w:val="18"/>
                <w:lang w:val="en-PH" w:eastAsia="x-none"/>
              </w:rPr>
              <w:t xml:space="preserve"> of project </w:t>
            </w:r>
            <w:r w:rsidRPr="00AA6FFA">
              <w:rPr>
                <w:rFonts w:ascii="Times New Roman" w:hAnsi="Times New Roman"/>
                <w:sz w:val="18"/>
                <w:szCs w:val="18"/>
                <w:lang w:val="x-none" w:eastAsia="x-none"/>
              </w:rPr>
              <w:t>mid-term review</w:t>
            </w:r>
            <w:r w:rsidRPr="00AA6FFA">
              <w:rPr>
                <w:rFonts w:ascii="Times New Roman" w:hAnsi="Times New Roman"/>
                <w:sz w:val="18"/>
                <w:szCs w:val="18"/>
                <w:lang w:val="en-PH" w:eastAsia="x-none"/>
              </w:rPr>
              <w:t>, submitted for review and approval by the Project Board and UNDP, and uploading to the regional knowledge platform</w:t>
            </w:r>
            <w:r w:rsidRPr="00AA6FFA">
              <w:rPr>
                <w:rFonts w:ascii="Times New Roman" w:hAnsi="Times New Roman"/>
                <w:sz w:val="18"/>
                <w:szCs w:val="18"/>
                <w:lang w:val="x-none" w:eastAsia="x-none"/>
              </w:rPr>
              <w:t>.</w:t>
            </w:r>
          </w:p>
          <w:p w14:paraId="4D966334" w14:textId="77777777" w:rsidR="00AA6FFA" w:rsidRPr="00AA6FFA" w:rsidRDefault="00AA6FFA" w:rsidP="00414288">
            <w:pPr>
              <w:numPr>
                <w:ilvl w:val="0"/>
                <w:numId w:val="5"/>
              </w:numPr>
              <w:spacing w:before="40" w:after="40" w:line="240" w:lineRule="auto"/>
              <w:ind w:left="198" w:hanging="198"/>
              <w:rPr>
                <w:rFonts w:ascii="Times New Roman" w:hAnsi="Times New Roman"/>
                <w:sz w:val="18"/>
                <w:szCs w:val="18"/>
                <w:lang w:val="x-none" w:eastAsia="x-none"/>
              </w:rPr>
            </w:pPr>
            <w:r w:rsidRPr="00AA6FFA">
              <w:rPr>
                <w:rFonts w:ascii="Times New Roman" w:hAnsi="Times New Roman"/>
                <w:sz w:val="18"/>
                <w:szCs w:val="18"/>
                <w:lang w:val="x-none" w:eastAsia="x-none"/>
              </w:rPr>
              <w:t>Timely delivery of quarterly and annual reports in accordance with GEF and UNDP M&amp;E</w:t>
            </w:r>
            <w:r w:rsidRPr="00AA6FFA">
              <w:rPr>
                <w:rFonts w:ascii="Times New Roman" w:hAnsi="Times New Roman"/>
                <w:sz w:val="18"/>
                <w:szCs w:val="18"/>
                <w:lang w:val="en-PH" w:eastAsia="x-none"/>
              </w:rPr>
              <w:t xml:space="preserve"> </w:t>
            </w:r>
            <w:r w:rsidRPr="00AA6FFA">
              <w:rPr>
                <w:rFonts w:ascii="Times New Roman" w:hAnsi="Times New Roman"/>
                <w:sz w:val="18"/>
                <w:szCs w:val="18"/>
                <w:lang w:val="x-none" w:eastAsia="x-none"/>
              </w:rPr>
              <w:t>requirements.</w:t>
            </w:r>
          </w:p>
          <w:p w14:paraId="1D68AD0A" w14:textId="77777777" w:rsidR="00AA6FFA" w:rsidRPr="00AA6FFA" w:rsidRDefault="00AA6FFA" w:rsidP="00AA6FFA">
            <w:pPr>
              <w:spacing w:before="40" w:after="40" w:line="240" w:lineRule="auto"/>
              <w:jc w:val="both"/>
              <w:rPr>
                <w:rFonts w:ascii="Times New Roman" w:hAnsi="Times New Roman"/>
                <w:sz w:val="18"/>
                <w:szCs w:val="18"/>
              </w:rPr>
            </w:pPr>
          </w:p>
          <w:p w14:paraId="53C328BB" w14:textId="77777777" w:rsidR="00AA6FFA" w:rsidRPr="00AA6FFA" w:rsidRDefault="00AA6FFA" w:rsidP="00AA6FFA">
            <w:pPr>
              <w:spacing w:before="40" w:after="40" w:line="240" w:lineRule="auto"/>
              <w:jc w:val="both"/>
              <w:rPr>
                <w:rFonts w:ascii="Times New Roman" w:hAnsi="Times New Roman"/>
                <w:sz w:val="18"/>
                <w:szCs w:val="18"/>
              </w:rPr>
            </w:pPr>
          </w:p>
          <w:p w14:paraId="00FE6E72" w14:textId="77777777" w:rsidR="00AA6FFA" w:rsidRPr="00AA6FFA" w:rsidRDefault="00AA6FFA" w:rsidP="00AA6FFA">
            <w:pPr>
              <w:spacing w:before="40" w:after="40" w:line="240" w:lineRule="auto"/>
              <w:jc w:val="both"/>
              <w:rPr>
                <w:rFonts w:ascii="Times New Roman" w:hAnsi="Times New Roman"/>
                <w:sz w:val="18"/>
                <w:szCs w:val="18"/>
              </w:rPr>
            </w:pPr>
          </w:p>
          <w:p w14:paraId="3BDFBD18" w14:textId="77777777" w:rsidR="00AA6FFA" w:rsidRPr="00AA6FFA" w:rsidRDefault="00AA6FFA" w:rsidP="00AA6FFA">
            <w:pPr>
              <w:spacing w:before="40" w:after="40" w:line="240" w:lineRule="auto"/>
              <w:jc w:val="both"/>
              <w:rPr>
                <w:rFonts w:ascii="Times New Roman" w:hAnsi="Times New Roman"/>
                <w:sz w:val="18"/>
                <w:szCs w:val="18"/>
              </w:rPr>
            </w:pPr>
          </w:p>
          <w:p w14:paraId="1166059C" w14:textId="77777777" w:rsidR="00AA6FFA" w:rsidRPr="00AA6FFA" w:rsidRDefault="00AA6FFA" w:rsidP="00AA6FFA">
            <w:pPr>
              <w:spacing w:before="40" w:after="40" w:line="240" w:lineRule="auto"/>
              <w:jc w:val="both"/>
              <w:rPr>
                <w:rFonts w:ascii="Times New Roman" w:hAnsi="Times New Roman"/>
                <w:sz w:val="18"/>
                <w:szCs w:val="18"/>
              </w:rPr>
            </w:pPr>
          </w:p>
          <w:p w14:paraId="11F1DFFB" w14:textId="77777777" w:rsidR="00AA6FFA" w:rsidRPr="00AA6FFA" w:rsidRDefault="00AA6FFA" w:rsidP="00AA6FFA">
            <w:pPr>
              <w:spacing w:before="40" w:after="40" w:line="240" w:lineRule="auto"/>
              <w:jc w:val="both"/>
              <w:rPr>
                <w:rFonts w:ascii="Times New Roman" w:hAnsi="Times New Roman"/>
                <w:sz w:val="18"/>
                <w:szCs w:val="18"/>
              </w:rPr>
            </w:pPr>
          </w:p>
          <w:p w14:paraId="072A5D67" w14:textId="77777777" w:rsidR="00AA6FFA" w:rsidRPr="00AA6FFA" w:rsidRDefault="00AA6FFA" w:rsidP="00AA6FFA">
            <w:pPr>
              <w:spacing w:before="40" w:after="40" w:line="240" w:lineRule="auto"/>
              <w:jc w:val="both"/>
              <w:rPr>
                <w:rFonts w:ascii="Times New Roman" w:hAnsi="Times New Roman"/>
                <w:sz w:val="18"/>
                <w:szCs w:val="18"/>
              </w:rPr>
            </w:pPr>
          </w:p>
          <w:p w14:paraId="7F4DFB40" w14:textId="77777777" w:rsidR="00AA6FFA" w:rsidRPr="00AA6FFA" w:rsidRDefault="00AA6FFA" w:rsidP="00AA6FFA">
            <w:pPr>
              <w:spacing w:before="40" w:after="40" w:line="240" w:lineRule="auto"/>
              <w:jc w:val="both"/>
              <w:rPr>
                <w:rFonts w:ascii="Times New Roman" w:hAnsi="Times New Roman"/>
                <w:sz w:val="18"/>
                <w:szCs w:val="18"/>
              </w:rPr>
            </w:pPr>
          </w:p>
          <w:p w14:paraId="6DACC759" w14:textId="77777777" w:rsidR="00AA6FFA" w:rsidRPr="00AA6FFA" w:rsidRDefault="00AA6FFA" w:rsidP="00AA6FFA">
            <w:pPr>
              <w:spacing w:before="40" w:after="40" w:line="240" w:lineRule="auto"/>
              <w:jc w:val="both"/>
              <w:rPr>
                <w:rFonts w:ascii="Times New Roman" w:hAnsi="Times New Roman"/>
                <w:sz w:val="18"/>
                <w:szCs w:val="18"/>
              </w:rPr>
            </w:pPr>
          </w:p>
          <w:p w14:paraId="1868A057" w14:textId="77777777" w:rsidR="00AA6FFA" w:rsidRPr="00AA6FFA" w:rsidRDefault="00AA6FFA" w:rsidP="00414288">
            <w:pPr>
              <w:numPr>
                <w:ilvl w:val="0"/>
                <w:numId w:val="5"/>
              </w:numPr>
              <w:spacing w:after="0" w:line="240" w:lineRule="auto"/>
              <w:ind w:left="198" w:hanging="198"/>
              <w:rPr>
                <w:rFonts w:ascii="Times New Roman" w:hAnsi="Times New Roman"/>
                <w:sz w:val="18"/>
                <w:szCs w:val="18"/>
                <w:lang w:val="x-none" w:eastAsia="x-none"/>
              </w:rPr>
            </w:pPr>
            <w:r w:rsidRPr="00AA6FFA">
              <w:rPr>
                <w:rFonts w:ascii="Times New Roman" w:hAnsi="Times New Roman"/>
                <w:sz w:val="18"/>
                <w:szCs w:val="18"/>
                <w:lang w:val="x-none" w:eastAsia="x-none"/>
              </w:rPr>
              <w:t>Water quantity and quality data collection, M&amp;E mechanisms and capacities reviewed in 7 river basins/sub-basins.</w:t>
            </w:r>
          </w:p>
          <w:p w14:paraId="00DBD897" w14:textId="77777777" w:rsidR="00AA6FFA" w:rsidRPr="00AA6FFA" w:rsidRDefault="00AA6FFA" w:rsidP="00AA6FFA">
            <w:pPr>
              <w:spacing w:after="0" w:line="240" w:lineRule="auto"/>
              <w:ind w:left="198"/>
              <w:rPr>
                <w:rFonts w:ascii="Times New Roman" w:hAnsi="Times New Roman"/>
                <w:sz w:val="18"/>
                <w:szCs w:val="18"/>
                <w:lang w:val="x-none" w:eastAsia="x-none"/>
              </w:rPr>
            </w:pPr>
          </w:p>
          <w:p w14:paraId="0D10C810" w14:textId="77777777" w:rsidR="00AA6FFA" w:rsidRPr="00AA6FFA" w:rsidRDefault="00AA6FFA" w:rsidP="00AA6FFA">
            <w:pPr>
              <w:spacing w:after="0" w:line="240" w:lineRule="auto"/>
              <w:ind w:left="198"/>
              <w:rPr>
                <w:rFonts w:ascii="Times New Roman" w:hAnsi="Times New Roman"/>
                <w:sz w:val="18"/>
                <w:szCs w:val="18"/>
                <w:lang w:val="x-none" w:eastAsia="x-none"/>
              </w:rPr>
            </w:pPr>
          </w:p>
          <w:p w14:paraId="57D7D1EC" w14:textId="77777777" w:rsidR="00AA6FFA" w:rsidRPr="00AA6FFA" w:rsidRDefault="00AA6FFA" w:rsidP="00AA6FFA">
            <w:pPr>
              <w:spacing w:after="0" w:line="240" w:lineRule="auto"/>
              <w:ind w:left="198"/>
              <w:rPr>
                <w:rFonts w:ascii="Times New Roman" w:hAnsi="Times New Roman"/>
                <w:sz w:val="18"/>
                <w:szCs w:val="18"/>
                <w:lang w:val="x-none" w:eastAsia="x-none"/>
              </w:rPr>
            </w:pPr>
          </w:p>
          <w:p w14:paraId="0D9D3459" w14:textId="77777777" w:rsidR="00AA6FFA" w:rsidRPr="00AA6FFA" w:rsidRDefault="00AA6FFA" w:rsidP="00AA6FFA">
            <w:pPr>
              <w:spacing w:after="0" w:line="240" w:lineRule="auto"/>
              <w:ind w:left="198"/>
              <w:rPr>
                <w:rFonts w:ascii="Times New Roman" w:hAnsi="Times New Roman"/>
                <w:sz w:val="18"/>
                <w:szCs w:val="18"/>
                <w:lang w:val="x-none" w:eastAsia="x-none"/>
              </w:rPr>
            </w:pPr>
          </w:p>
          <w:p w14:paraId="62EE01D0" w14:textId="77777777" w:rsidR="00AA6FFA" w:rsidRPr="00AA6FFA" w:rsidRDefault="00AA6FFA" w:rsidP="00AA6FFA">
            <w:pPr>
              <w:spacing w:after="0" w:line="240" w:lineRule="auto"/>
              <w:ind w:left="198"/>
              <w:rPr>
                <w:rFonts w:ascii="Times New Roman" w:hAnsi="Times New Roman"/>
                <w:sz w:val="18"/>
                <w:szCs w:val="18"/>
                <w:lang w:val="x-none" w:eastAsia="x-none"/>
              </w:rPr>
            </w:pPr>
          </w:p>
          <w:p w14:paraId="5FC86D57" w14:textId="77777777" w:rsidR="00AA6FFA" w:rsidRPr="00AA6FFA" w:rsidRDefault="00AA6FFA" w:rsidP="00AA6FFA">
            <w:pPr>
              <w:spacing w:after="0" w:line="240" w:lineRule="auto"/>
              <w:ind w:left="198"/>
              <w:rPr>
                <w:rFonts w:ascii="Times New Roman" w:hAnsi="Times New Roman"/>
                <w:sz w:val="18"/>
                <w:szCs w:val="18"/>
                <w:lang w:val="x-none" w:eastAsia="x-none"/>
              </w:rPr>
            </w:pPr>
          </w:p>
          <w:p w14:paraId="27178836" w14:textId="77777777" w:rsidR="00AA6FFA" w:rsidRPr="00AA6FFA" w:rsidRDefault="00AA6FFA" w:rsidP="00AA6FFA">
            <w:pPr>
              <w:spacing w:after="0" w:line="240" w:lineRule="auto"/>
              <w:ind w:left="198"/>
              <w:rPr>
                <w:rFonts w:ascii="Times New Roman" w:hAnsi="Times New Roman"/>
                <w:sz w:val="18"/>
                <w:szCs w:val="18"/>
                <w:lang w:val="x-none" w:eastAsia="x-none"/>
              </w:rPr>
            </w:pPr>
          </w:p>
          <w:p w14:paraId="4CD13EC8" w14:textId="77777777" w:rsidR="00AA6FFA" w:rsidRPr="00AA6FFA" w:rsidRDefault="00AA6FFA" w:rsidP="00AA6FFA">
            <w:pPr>
              <w:spacing w:after="0" w:line="240" w:lineRule="auto"/>
              <w:ind w:left="198"/>
              <w:rPr>
                <w:rFonts w:ascii="Times New Roman" w:hAnsi="Times New Roman"/>
                <w:sz w:val="18"/>
                <w:szCs w:val="18"/>
                <w:lang w:val="x-none" w:eastAsia="x-none"/>
              </w:rPr>
            </w:pPr>
          </w:p>
          <w:p w14:paraId="12625D38" w14:textId="77777777" w:rsidR="00AA6FFA" w:rsidRPr="00AA6FFA" w:rsidRDefault="00AA6FFA" w:rsidP="00AA6FFA">
            <w:pPr>
              <w:spacing w:after="0" w:line="240" w:lineRule="auto"/>
              <w:ind w:left="198"/>
              <w:rPr>
                <w:rFonts w:ascii="Times New Roman" w:hAnsi="Times New Roman"/>
                <w:sz w:val="18"/>
                <w:szCs w:val="18"/>
                <w:lang w:val="x-none" w:eastAsia="x-none"/>
              </w:rPr>
            </w:pPr>
          </w:p>
          <w:p w14:paraId="629EE9A9" w14:textId="77777777" w:rsidR="00AA6FFA" w:rsidRPr="00AA6FFA" w:rsidRDefault="00AA6FFA" w:rsidP="00AA6FFA">
            <w:pPr>
              <w:spacing w:after="0" w:line="240" w:lineRule="auto"/>
              <w:ind w:left="198"/>
              <w:rPr>
                <w:rFonts w:ascii="Times New Roman" w:hAnsi="Times New Roman"/>
                <w:sz w:val="18"/>
                <w:szCs w:val="18"/>
                <w:lang w:val="x-none" w:eastAsia="x-none"/>
              </w:rPr>
            </w:pPr>
          </w:p>
          <w:p w14:paraId="0576DAB4" w14:textId="77777777" w:rsidR="00AA6FFA" w:rsidRPr="00AA6FFA" w:rsidRDefault="00AA6FFA" w:rsidP="00414288">
            <w:pPr>
              <w:numPr>
                <w:ilvl w:val="0"/>
                <w:numId w:val="5"/>
              </w:numPr>
              <w:spacing w:after="0" w:line="240" w:lineRule="auto"/>
              <w:ind w:left="198" w:hanging="198"/>
              <w:rPr>
                <w:rFonts w:ascii="Times New Roman" w:hAnsi="Times New Roman"/>
                <w:sz w:val="18"/>
                <w:szCs w:val="18"/>
                <w:lang w:val="x-none" w:eastAsia="x-none"/>
              </w:rPr>
            </w:pPr>
            <w:r w:rsidRPr="00AA6FFA">
              <w:rPr>
                <w:rFonts w:ascii="Times New Roman" w:hAnsi="Times New Roman"/>
                <w:sz w:val="18"/>
                <w:szCs w:val="18"/>
                <w:lang w:val="x-none" w:eastAsia="x-none"/>
              </w:rPr>
              <w:t xml:space="preserve">Participation in </w:t>
            </w:r>
            <w:r w:rsidRPr="00AA6FFA">
              <w:rPr>
                <w:rFonts w:ascii="Times New Roman" w:hAnsi="Times New Roman"/>
                <w:sz w:val="18"/>
                <w:szCs w:val="18"/>
                <w:lang w:val="en-PH" w:eastAsia="x-none"/>
              </w:rPr>
              <w:t xml:space="preserve">all </w:t>
            </w:r>
            <w:r w:rsidRPr="00AA6FFA">
              <w:rPr>
                <w:rFonts w:ascii="Times New Roman" w:hAnsi="Times New Roman"/>
                <w:sz w:val="18"/>
                <w:szCs w:val="18"/>
                <w:lang w:val="x-none" w:eastAsia="x-none"/>
              </w:rPr>
              <w:t>GEF IW Conference</w:t>
            </w:r>
            <w:r w:rsidRPr="00AA6FFA">
              <w:rPr>
                <w:rFonts w:ascii="Times New Roman" w:hAnsi="Times New Roman"/>
                <w:sz w:val="18"/>
                <w:szCs w:val="18"/>
                <w:lang w:val="en-PH" w:eastAsia="x-none"/>
              </w:rPr>
              <w:t>s</w:t>
            </w:r>
            <w:r w:rsidRPr="00AA6FFA">
              <w:rPr>
                <w:rFonts w:ascii="Times New Roman" w:hAnsi="Times New Roman"/>
                <w:sz w:val="18"/>
                <w:szCs w:val="18"/>
                <w:lang w:val="x-none" w:eastAsia="x-none"/>
              </w:rPr>
              <w:t xml:space="preserve"> to </w:t>
            </w:r>
            <w:r w:rsidRPr="00AA6FFA">
              <w:rPr>
                <w:rFonts w:ascii="Times New Roman" w:hAnsi="Times New Roman"/>
                <w:sz w:val="18"/>
                <w:szCs w:val="18"/>
                <w:lang w:val="en-PH" w:eastAsia="x-none"/>
              </w:rPr>
              <w:t xml:space="preserve">held during implementation of the project to </w:t>
            </w:r>
            <w:r w:rsidRPr="00AA6FFA">
              <w:rPr>
                <w:rFonts w:ascii="Times New Roman" w:hAnsi="Times New Roman"/>
                <w:sz w:val="18"/>
                <w:szCs w:val="18"/>
                <w:lang w:val="x-none" w:eastAsia="x-none"/>
              </w:rPr>
              <w:t>facilitate cross-regional collaboration and knowledge sharing on IRBM implementation by ASEAN Member States.</w:t>
            </w:r>
          </w:p>
          <w:p w14:paraId="3BB0EADB" w14:textId="77777777" w:rsidR="00AA6FFA" w:rsidRPr="00AA6FFA" w:rsidRDefault="00AA6FFA" w:rsidP="00AA6FFA">
            <w:pPr>
              <w:spacing w:after="0" w:line="240" w:lineRule="auto"/>
              <w:ind w:left="198"/>
              <w:rPr>
                <w:rFonts w:ascii="Times New Roman" w:hAnsi="Times New Roman"/>
                <w:sz w:val="18"/>
                <w:szCs w:val="18"/>
                <w:lang w:val="x-none" w:eastAsia="x-none"/>
              </w:rPr>
            </w:pPr>
          </w:p>
          <w:p w14:paraId="0D2EA7A2" w14:textId="77777777" w:rsidR="00AA6FFA" w:rsidRPr="00AA6FFA" w:rsidRDefault="00AA6FFA" w:rsidP="00414288">
            <w:pPr>
              <w:numPr>
                <w:ilvl w:val="0"/>
                <w:numId w:val="5"/>
              </w:numPr>
              <w:spacing w:after="0" w:line="240" w:lineRule="auto"/>
              <w:ind w:left="198" w:hanging="198"/>
              <w:rPr>
                <w:rFonts w:ascii="Times New Roman" w:hAnsi="Times New Roman"/>
                <w:sz w:val="18"/>
                <w:szCs w:val="18"/>
                <w:lang w:val="x-none" w:eastAsia="x-none"/>
              </w:rPr>
            </w:pPr>
            <w:r w:rsidRPr="00AA6FFA">
              <w:rPr>
                <w:rFonts w:ascii="Times New Roman" w:hAnsi="Times New Roman"/>
                <w:sz w:val="18"/>
                <w:szCs w:val="18"/>
                <w:lang w:val="x-none" w:eastAsia="x-none"/>
              </w:rPr>
              <w:t>Design and construction of a regional IRBM  knowledge portal/websit</w:t>
            </w:r>
            <w:r w:rsidRPr="00AA6FFA">
              <w:rPr>
                <w:rFonts w:ascii="Times New Roman" w:hAnsi="Times New Roman"/>
                <w:sz w:val="18"/>
                <w:szCs w:val="18"/>
                <w:lang w:val="en-PH" w:eastAsia="x-none"/>
              </w:rPr>
              <w:t>e</w:t>
            </w:r>
            <w:r w:rsidRPr="00AA6FFA">
              <w:rPr>
                <w:rFonts w:ascii="Times New Roman" w:hAnsi="Times New Roman"/>
                <w:sz w:val="18"/>
                <w:szCs w:val="18"/>
                <w:lang w:val="x-none" w:eastAsia="x-none"/>
              </w:rPr>
              <w:t>; initial set of IRBM knowledge products developed and disseminated (e.g., IRBM training modules; SORB guideline; RB-IIMS and TPL user manuals).</w:t>
            </w:r>
          </w:p>
          <w:p w14:paraId="51E19DAF" w14:textId="77777777" w:rsidR="00AA6FFA" w:rsidRPr="00AA6FFA" w:rsidRDefault="00AA6FFA" w:rsidP="00AA6FFA">
            <w:pPr>
              <w:spacing w:after="0" w:line="240" w:lineRule="auto"/>
              <w:ind w:left="198"/>
              <w:rPr>
                <w:rFonts w:ascii="Times New Roman" w:hAnsi="Times New Roman"/>
                <w:sz w:val="18"/>
                <w:szCs w:val="18"/>
                <w:lang w:val="x-none" w:eastAsia="x-none"/>
              </w:rPr>
            </w:pPr>
          </w:p>
          <w:p w14:paraId="576B2661" w14:textId="77777777" w:rsidR="00AA6FFA" w:rsidRPr="00AA6FFA" w:rsidRDefault="00AA6FFA" w:rsidP="00AA6FFA">
            <w:pPr>
              <w:spacing w:before="40" w:after="40" w:line="240" w:lineRule="auto"/>
              <w:ind w:left="252"/>
              <w:rPr>
                <w:rFonts w:ascii="Times New Roman" w:hAnsi="Times New Roman"/>
                <w:sz w:val="18"/>
                <w:szCs w:val="18"/>
                <w:lang w:val="x-none" w:eastAsia="x-none"/>
              </w:rPr>
            </w:pPr>
          </w:p>
        </w:tc>
        <w:tc>
          <w:tcPr>
            <w:tcW w:w="1707" w:type="dxa"/>
            <w:gridSpan w:val="2"/>
            <w:vMerge w:val="restart"/>
          </w:tcPr>
          <w:p w14:paraId="44AC2EFB" w14:textId="77777777" w:rsidR="00AA6FFA" w:rsidRPr="00AA6FFA" w:rsidRDefault="00AA6FFA" w:rsidP="00414288">
            <w:pPr>
              <w:numPr>
                <w:ilvl w:val="0"/>
                <w:numId w:val="5"/>
              </w:numPr>
              <w:spacing w:before="40" w:after="40" w:line="240" w:lineRule="auto"/>
              <w:ind w:left="123" w:hanging="123"/>
              <w:rPr>
                <w:rFonts w:ascii="Times New Roman" w:hAnsi="Times New Roman"/>
                <w:sz w:val="18"/>
                <w:szCs w:val="18"/>
                <w:lang w:val="x-none" w:eastAsia="x-none"/>
              </w:rPr>
            </w:pPr>
            <w:r w:rsidRPr="00AA6FFA">
              <w:rPr>
                <w:rFonts w:ascii="Times New Roman" w:hAnsi="Times New Roman"/>
                <w:sz w:val="18"/>
                <w:szCs w:val="18"/>
                <w:lang w:val="en-PH" w:eastAsia="x-none"/>
              </w:rPr>
              <w:t>End-of-project SORB reports provide policymakers, planners, managers and the general public with information on the impacts and benefits of IRBM pilot projects, as well as gaps, needs and priorities for up-scaling to the river basin/sub-basin and coastal area.</w:t>
            </w:r>
          </w:p>
          <w:p w14:paraId="1C932190" w14:textId="77777777" w:rsidR="00AA6FFA" w:rsidRPr="00AA6FFA" w:rsidRDefault="00AA6FFA" w:rsidP="00AA6FFA">
            <w:pPr>
              <w:spacing w:before="40" w:after="40" w:line="240" w:lineRule="auto"/>
              <w:ind w:left="123"/>
              <w:rPr>
                <w:rFonts w:ascii="Times New Roman" w:hAnsi="Times New Roman"/>
                <w:sz w:val="18"/>
                <w:szCs w:val="18"/>
                <w:lang w:val="x-none" w:eastAsia="x-none"/>
              </w:rPr>
            </w:pPr>
          </w:p>
          <w:p w14:paraId="537B44A3" w14:textId="77777777" w:rsidR="00AA6FFA" w:rsidRPr="00AA6FFA" w:rsidRDefault="00AA6FFA" w:rsidP="00414288">
            <w:pPr>
              <w:numPr>
                <w:ilvl w:val="0"/>
                <w:numId w:val="5"/>
              </w:numPr>
              <w:spacing w:before="40" w:after="40" w:line="240" w:lineRule="auto"/>
              <w:ind w:left="123" w:hanging="123"/>
              <w:rPr>
                <w:rFonts w:ascii="Times New Roman" w:hAnsi="Times New Roman"/>
                <w:sz w:val="18"/>
                <w:szCs w:val="18"/>
                <w:lang w:val="x-none" w:eastAsia="x-none"/>
              </w:rPr>
            </w:pPr>
            <w:r w:rsidRPr="00AA6FFA">
              <w:rPr>
                <w:rFonts w:ascii="Times New Roman" w:hAnsi="Times New Roman"/>
                <w:sz w:val="18"/>
                <w:szCs w:val="18"/>
                <w:lang w:val="x-none" w:eastAsia="x-none"/>
              </w:rPr>
              <w:t xml:space="preserve">River basin organizations and project teams in priority river basins/sub-basins and coastal areas capacitated </w:t>
            </w:r>
            <w:r w:rsidRPr="00AA6FFA">
              <w:rPr>
                <w:rFonts w:ascii="Times New Roman" w:hAnsi="Times New Roman"/>
                <w:sz w:val="18"/>
                <w:szCs w:val="18"/>
                <w:lang w:val="en-PH" w:eastAsia="x-none"/>
              </w:rPr>
              <w:t xml:space="preserve">and initiating </w:t>
            </w:r>
            <w:r w:rsidRPr="00AA6FFA">
              <w:rPr>
                <w:rFonts w:ascii="Times New Roman" w:hAnsi="Times New Roman"/>
                <w:sz w:val="18"/>
                <w:szCs w:val="18"/>
                <w:lang w:val="x-none" w:eastAsia="x-none"/>
              </w:rPr>
              <w:t>IRBM</w:t>
            </w:r>
            <w:r w:rsidRPr="00AA6FFA">
              <w:rPr>
                <w:rFonts w:ascii="Times New Roman" w:hAnsi="Times New Roman"/>
                <w:sz w:val="18"/>
                <w:szCs w:val="18"/>
                <w:lang w:val="en-PH" w:eastAsia="x-none"/>
              </w:rPr>
              <w:t xml:space="preserve"> strategy and action plans</w:t>
            </w:r>
            <w:r w:rsidRPr="00AA6FFA">
              <w:rPr>
                <w:rFonts w:ascii="Times New Roman" w:hAnsi="Times New Roman"/>
                <w:sz w:val="18"/>
                <w:szCs w:val="18"/>
                <w:lang w:val="x-none" w:eastAsia="x-none"/>
              </w:rPr>
              <w:t xml:space="preserve"> </w:t>
            </w:r>
            <w:r w:rsidRPr="00AA6FFA">
              <w:rPr>
                <w:rFonts w:ascii="Times New Roman" w:hAnsi="Times New Roman"/>
                <w:sz w:val="18"/>
                <w:szCs w:val="18"/>
                <w:lang w:val="en-PH" w:eastAsia="x-none"/>
              </w:rPr>
              <w:t>in 7 priority river basins/sub-basins and coastal areas; regional technical/scientific  support networks set up to  provide advice and assistance to river basin organizations and project teams.</w:t>
            </w:r>
          </w:p>
          <w:p w14:paraId="3B050B50" w14:textId="77777777" w:rsidR="00AA6FFA" w:rsidRPr="00AA6FFA" w:rsidRDefault="00AA6FFA" w:rsidP="00AA6FFA">
            <w:pPr>
              <w:spacing w:before="40" w:after="40" w:line="240" w:lineRule="auto"/>
              <w:ind w:left="123"/>
              <w:rPr>
                <w:rFonts w:ascii="Times New Roman" w:hAnsi="Times New Roman"/>
                <w:sz w:val="18"/>
                <w:szCs w:val="18"/>
                <w:lang w:val="x-none" w:eastAsia="x-none"/>
              </w:rPr>
            </w:pPr>
          </w:p>
          <w:p w14:paraId="4B8FDDB2" w14:textId="77777777" w:rsidR="00AA6FFA" w:rsidRPr="00AA6FFA" w:rsidRDefault="00AA6FFA" w:rsidP="00414288">
            <w:pPr>
              <w:numPr>
                <w:ilvl w:val="0"/>
                <w:numId w:val="5"/>
              </w:numPr>
              <w:spacing w:before="40" w:after="40" w:line="240" w:lineRule="auto"/>
              <w:ind w:left="123" w:hanging="123"/>
              <w:rPr>
                <w:rFonts w:ascii="Times New Roman" w:hAnsi="Times New Roman"/>
                <w:sz w:val="18"/>
                <w:szCs w:val="18"/>
                <w:lang w:val="x-none" w:eastAsia="x-none"/>
              </w:rPr>
            </w:pPr>
            <w:r w:rsidRPr="00AA6FFA">
              <w:rPr>
                <w:rFonts w:ascii="Times New Roman" w:hAnsi="Times New Roman"/>
                <w:sz w:val="18"/>
                <w:szCs w:val="18"/>
                <w:lang w:val="x-none" w:eastAsia="x-none"/>
              </w:rPr>
              <w:t xml:space="preserve">Completion of </w:t>
            </w:r>
            <w:r w:rsidRPr="00AA6FFA">
              <w:rPr>
                <w:rFonts w:ascii="Times New Roman" w:hAnsi="Times New Roman"/>
                <w:sz w:val="18"/>
                <w:szCs w:val="18"/>
                <w:lang w:val="en-PH" w:eastAsia="x-none"/>
              </w:rPr>
              <w:t xml:space="preserve">the project terminal </w:t>
            </w:r>
            <w:r w:rsidRPr="00AA6FFA">
              <w:rPr>
                <w:rFonts w:ascii="Times New Roman" w:hAnsi="Times New Roman"/>
                <w:sz w:val="18"/>
                <w:szCs w:val="18"/>
                <w:lang w:val="x-none" w:eastAsia="x-none"/>
              </w:rPr>
              <w:t xml:space="preserve"> evaluation</w:t>
            </w:r>
            <w:r w:rsidRPr="00AA6FFA">
              <w:rPr>
                <w:rFonts w:ascii="Times New Roman" w:hAnsi="Times New Roman"/>
                <w:sz w:val="18"/>
                <w:szCs w:val="18"/>
                <w:lang w:val="en-PH" w:eastAsia="x-none"/>
              </w:rPr>
              <w:t xml:space="preserve"> for review and approval by the Project Board and UNDP, and uploading to the regional knowledge platform</w:t>
            </w:r>
            <w:r w:rsidRPr="00AA6FFA">
              <w:rPr>
                <w:rFonts w:ascii="Times New Roman" w:hAnsi="Times New Roman"/>
                <w:sz w:val="18"/>
                <w:szCs w:val="18"/>
                <w:lang w:val="x-none" w:eastAsia="x-none"/>
              </w:rPr>
              <w:t>.</w:t>
            </w:r>
          </w:p>
          <w:p w14:paraId="6938C323" w14:textId="77777777" w:rsidR="00AA6FFA" w:rsidRPr="00AA6FFA" w:rsidRDefault="00AA6FFA" w:rsidP="00AA6FFA">
            <w:pPr>
              <w:spacing w:before="40" w:after="40" w:line="240" w:lineRule="auto"/>
              <w:ind w:left="123"/>
              <w:rPr>
                <w:rFonts w:ascii="Times New Roman" w:hAnsi="Times New Roman"/>
                <w:sz w:val="18"/>
                <w:szCs w:val="18"/>
                <w:lang w:val="x-none" w:eastAsia="x-none"/>
              </w:rPr>
            </w:pPr>
          </w:p>
          <w:p w14:paraId="41A30EE0" w14:textId="77777777" w:rsidR="00AA6FFA" w:rsidRPr="00AA6FFA" w:rsidRDefault="00AA6FFA" w:rsidP="00414288">
            <w:pPr>
              <w:numPr>
                <w:ilvl w:val="0"/>
                <w:numId w:val="5"/>
              </w:numPr>
              <w:spacing w:before="40" w:after="40" w:line="240" w:lineRule="auto"/>
              <w:ind w:left="123" w:hanging="123"/>
              <w:rPr>
                <w:rFonts w:ascii="Times New Roman" w:hAnsi="Times New Roman"/>
                <w:sz w:val="18"/>
                <w:szCs w:val="18"/>
                <w:lang w:val="x-none" w:eastAsia="x-none"/>
              </w:rPr>
            </w:pPr>
            <w:r w:rsidRPr="00AA6FFA">
              <w:rPr>
                <w:rFonts w:ascii="Times New Roman" w:hAnsi="Times New Roman"/>
                <w:sz w:val="18"/>
                <w:szCs w:val="18"/>
                <w:lang w:val="x-none" w:eastAsia="x-none"/>
              </w:rPr>
              <w:t>Timely delivery of quarterly</w:t>
            </w:r>
            <w:r w:rsidRPr="00AA6FFA">
              <w:rPr>
                <w:rFonts w:ascii="Times New Roman" w:hAnsi="Times New Roman"/>
                <w:sz w:val="18"/>
                <w:szCs w:val="18"/>
                <w:lang w:val="en-PH" w:eastAsia="x-none"/>
              </w:rPr>
              <w:t>,</w:t>
            </w:r>
            <w:r w:rsidRPr="00AA6FFA">
              <w:rPr>
                <w:rFonts w:ascii="Times New Roman" w:hAnsi="Times New Roman"/>
                <w:sz w:val="18"/>
                <w:szCs w:val="18"/>
                <w:lang w:val="x-none" w:eastAsia="x-none"/>
              </w:rPr>
              <w:t xml:space="preserve"> annual reports </w:t>
            </w:r>
            <w:r w:rsidRPr="00AA6FFA">
              <w:rPr>
                <w:rFonts w:ascii="Times New Roman" w:hAnsi="Times New Roman"/>
                <w:sz w:val="18"/>
                <w:szCs w:val="18"/>
                <w:lang w:val="en-PH" w:eastAsia="x-none"/>
              </w:rPr>
              <w:t xml:space="preserve">and end-of-project report </w:t>
            </w:r>
            <w:r w:rsidRPr="00AA6FFA">
              <w:rPr>
                <w:rFonts w:ascii="Times New Roman" w:hAnsi="Times New Roman"/>
                <w:sz w:val="18"/>
                <w:szCs w:val="18"/>
                <w:lang w:val="x-none" w:eastAsia="x-none"/>
              </w:rPr>
              <w:t>in accordance with GEF and UNDP M&amp;E requirements.</w:t>
            </w:r>
          </w:p>
          <w:p w14:paraId="277E7634" w14:textId="77777777" w:rsidR="00AA6FFA" w:rsidRPr="00AA6FFA" w:rsidRDefault="00AA6FFA" w:rsidP="00AA6FFA">
            <w:pPr>
              <w:spacing w:before="40" w:after="40" w:line="240" w:lineRule="auto"/>
              <w:jc w:val="both"/>
              <w:rPr>
                <w:rFonts w:ascii="Times New Roman" w:hAnsi="Times New Roman"/>
                <w:sz w:val="18"/>
                <w:szCs w:val="18"/>
              </w:rPr>
            </w:pPr>
          </w:p>
          <w:p w14:paraId="39895FAA" w14:textId="77777777" w:rsidR="00AA6FFA" w:rsidRPr="00AA6FFA" w:rsidRDefault="00AA6FFA" w:rsidP="00414288">
            <w:pPr>
              <w:numPr>
                <w:ilvl w:val="0"/>
                <w:numId w:val="5"/>
              </w:numPr>
              <w:spacing w:after="0" w:line="240" w:lineRule="auto"/>
              <w:ind w:left="123" w:hanging="123"/>
              <w:rPr>
                <w:rFonts w:ascii="Times New Roman" w:hAnsi="Times New Roman"/>
                <w:sz w:val="18"/>
                <w:szCs w:val="18"/>
                <w:lang w:val="x-none" w:eastAsia="x-none"/>
              </w:rPr>
            </w:pPr>
            <w:r w:rsidRPr="00AA6FFA">
              <w:rPr>
                <w:rFonts w:ascii="Times New Roman" w:hAnsi="Times New Roman"/>
                <w:sz w:val="18"/>
                <w:szCs w:val="18"/>
                <w:lang w:val="x-none" w:eastAsia="x-none"/>
              </w:rPr>
              <w:t>Scientifically sound water quantity and quality M&amp;E mechanisms developed and initiated at hotspot locations</w:t>
            </w:r>
            <w:r w:rsidRPr="00AA6FFA">
              <w:rPr>
                <w:rFonts w:ascii="Times New Roman" w:hAnsi="Times New Roman"/>
                <w:sz w:val="18"/>
                <w:szCs w:val="18"/>
                <w:lang w:val="en-PH" w:eastAsia="x-none"/>
              </w:rPr>
              <w:t xml:space="preserve"> and providing </w:t>
            </w:r>
            <w:r w:rsidRPr="00AA6FFA">
              <w:rPr>
                <w:rFonts w:ascii="Times New Roman" w:hAnsi="Times New Roman"/>
                <w:sz w:val="18"/>
                <w:szCs w:val="18"/>
                <w:lang w:val="x-none" w:eastAsia="x-none"/>
              </w:rPr>
              <w:t>input to M&amp;E reporting in accordance with common set of IRBM indicators.</w:t>
            </w:r>
          </w:p>
          <w:p w14:paraId="6627CE21" w14:textId="77777777" w:rsidR="00AA6FFA" w:rsidRPr="00AA6FFA" w:rsidRDefault="00AA6FFA" w:rsidP="00AA6FFA">
            <w:pPr>
              <w:spacing w:after="0" w:line="240" w:lineRule="auto"/>
              <w:ind w:left="123"/>
              <w:rPr>
                <w:rFonts w:ascii="Times New Roman" w:hAnsi="Times New Roman"/>
                <w:sz w:val="18"/>
                <w:szCs w:val="18"/>
                <w:lang w:val="x-none" w:eastAsia="x-none"/>
              </w:rPr>
            </w:pPr>
          </w:p>
          <w:p w14:paraId="201BABDF" w14:textId="77777777" w:rsidR="00AA6FFA" w:rsidRPr="00AA6FFA" w:rsidRDefault="00AA6FFA" w:rsidP="00AA6FFA">
            <w:pPr>
              <w:spacing w:after="0" w:line="240" w:lineRule="auto"/>
              <w:ind w:left="123"/>
              <w:rPr>
                <w:rFonts w:ascii="Times New Roman" w:hAnsi="Times New Roman"/>
                <w:sz w:val="18"/>
                <w:szCs w:val="18"/>
                <w:lang w:val="x-none" w:eastAsia="x-none"/>
              </w:rPr>
            </w:pPr>
          </w:p>
          <w:p w14:paraId="609D425B" w14:textId="77777777" w:rsidR="00AA6FFA" w:rsidRPr="00AA6FFA" w:rsidRDefault="00AA6FFA" w:rsidP="00AA6FFA">
            <w:pPr>
              <w:spacing w:after="0" w:line="240" w:lineRule="auto"/>
              <w:ind w:left="123"/>
              <w:rPr>
                <w:rFonts w:ascii="Times New Roman" w:hAnsi="Times New Roman"/>
                <w:sz w:val="18"/>
                <w:szCs w:val="18"/>
                <w:lang w:val="x-none" w:eastAsia="x-none"/>
              </w:rPr>
            </w:pPr>
          </w:p>
          <w:p w14:paraId="0C078DAE" w14:textId="77777777" w:rsidR="00AA6FFA" w:rsidRPr="00AA6FFA" w:rsidRDefault="00AA6FFA" w:rsidP="00AA6FFA">
            <w:pPr>
              <w:spacing w:after="0" w:line="240" w:lineRule="auto"/>
              <w:ind w:left="123"/>
              <w:rPr>
                <w:rFonts w:ascii="Times New Roman" w:hAnsi="Times New Roman"/>
                <w:sz w:val="18"/>
                <w:szCs w:val="18"/>
                <w:lang w:val="x-none" w:eastAsia="x-none"/>
              </w:rPr>
            </w:pPr>
          </w:p>
          <w:p w14:paraId="18D2FFEA" w14:textId="77777777" w:rsidR="00AA6FFA" w:rsidRPr="00AA6FFA" w:rsidRDefault="00AA6FFA" w:rsidP="00AA6FFA">
            <w:pPr>
              <w:spacing w:after="0" w:line="240" w:lineRule="auto"/>
              <w:ind w:left="123"/>
              <w:rPr>
                <w:rFonts w:ascii="Times New Roman" w:hAnsi="Times New Roman"/>
                <w:sz w:val="18"/>
                <w:szCs w:val="18"/>
                <w:lang w:val="x-none" w:eastAsia="x-none"/>
              </w:rPr>
            </w:pPr>
          </w:p>
          <w:p w14:paraId="71B07438" w14:textId="77777777" w:rsidR="00AA6FFA" w:rsidRPr="00AA6FFA" w:rsidRDefault="00AA6FFA" w:rsidP="00414288">
            <w:pPr>
              <w:numPr>
                <w:ilvl w:val="0"/>
                <w:numId w:val="5"/>
              </w:numPr>
              <w:spacing w:after="0" w:line="240" w:lineRule="auto"/>
              <w:ind w:left="123" w:hanging="141"/>
              <w:rPr>
                <w:rFonts w:ascii="Times New Roman" w:hAnsi="Times New Roman"/>
                <w:sz w:val="18"/>
                <w:szCs w:val="18"/>
                <w:lang w:val="x-none" w:eastAsia="x-none"/>
              </w:rPr>
            </w:pPr>
            <w:r w:rsidRPr="00AA6FFA">
              <w:rPr>
                <w:rFonts w:ascii="Times New Roman" w:hAnsi="Times New Roman"/>
                <w:sz w:val="18"/>
                <w:szCs w:val="18"/>
                <w:lang w:val="en-PH" w:eastAsia="x-none"/>
              </w:rPr>
              <w:t>Regional</w:t>
            </w:r>
            <w:r w:rsidRPr="00AA6FFA">
              <w:rPr>
                <w:rFonts w:ascii="Times New Roman" w:hAnsi="Times New Roman"/>
                <w:sz w:val="18"/>
                <w:szCs w:val="18"/>
                <w:lang w:val="x-none" w:eastAsia="x-none"/>
              </w:rPr>
              <w:t xml:space="preserve"> IRBM knowledge-sharing platform </w:t>
            </w:r>
            <w:r w:rsidRPr="00AA6FFA">
              <w:rPr>
                <w:rFonts w:ascii="Times New Roman" w:hAnsi="Times New Roman"/>
                <w:sz w:val="18"/>
                <w:szCs w:val="18"/>
                <w:lang w:val="en-PH" w:eastAsia="x-none"/>
              </w:rPr>
              <w:t xml:space="preserve">fully </w:t>
            </w:r>
            <w:r w:rsidRPr="00AA6FFA">
              <w:rPr>
                <w:rFonts w:ascii="Times New Roman" w:hAnsi="Times New Roman"/>
                <w:sz w:val="18"/>
                <w:szCs w:val="18"/>
                <w:lang w:val="x-none" w:eastAsia="x-none"/>
              </w:rPr>
              <w:t>function</w:t>
            </w:r>
            <w:r w:rsidRPr="00AA6FFA">
              <w:rPr>
                <w:rFonts w:ascii="Times New Roman" w:hAnsi="Times New Roman"/>
                <w:sz w:val="18"/>
                <w:szCs w:val="18"/>
                <w:lang w:val="en-PH" w:eastAsia="x-none"/>
              </w:rPr>
              <w:t>al</w:t>
            </w:r>
            <w:r w:rsidRPr="00AA6FFA">
              <w:rPr>
                <w:rFonts w:ascii="Times New Roman" w:hAnsi="Times New Roman"/>
                <w:sz w:val="18"/>
                <w:szCs w:val="18"/>
                <w:lang w:val="x-none" w:eastAsia="x-none"/>
              </w:rPr>
              <w:t>, including access to knowledge products and support services produced by the project, as well as linkages to other related KM platforms, at the national, regional and global levels</w:t>
            </w:r>
            <w:r w:rsidRPr="00AA6FFA">
              <w:rPr>
                <w:rFonts w:ascii="Times New Roman" w:hAnsi="Times New Roman"/>
                <w:sz w:val="18"/>
                <w:szCs w:val="18"/>
                <w:lang w:val="en-PH" w:eastAsia="x-none"/>
              </w:rPr>
              <w:t xml:space="preserve">, including </w:t>
            </w:r>
            <w:r w:rsidRPr="00AA6FFA">
              <w:rPr>
                <w:rFonts w:ascii="Times New Roman" w:hAnsi="Times New Roman"/>
                <w:sz w:val="18"/>
                <w:szCs w:val="18"/>
                <w:lang w:val="x-none" w:eastAsia="x-none"/>
              </w:rPr>
              <w:t>the IW/LME Learn platform and regional training and outreach program.</w:t>
            </w:r>
          </w:p>
          <w:p w14:paraId="19677BBC" w14:textId="77777777" w:rsidR="00AA6FFA" w:rsidRPr="00AA6FFA" w:rsidRDefault="00AA6FFA" w:rsidP="00AA6FFA">
            <w:pPr>
              <w:spacing w:after="60" w:line="240" w:lineRule="auto"/>
              <w:jc w:val="both"/>
              <w:rPr>
                <w:rFonts w:ascii="Times New Roman" w:hAnsi="Times New Roman"/>
                <w:sz w:val="18"/>
                <w:szCs w:val="18"/>
              </w:rPr>
            </w:pPr>
          </w:p>
        </w:tc>
        <w:tc>
          <w:tcPr>
            <w:tcW w:w="3625" w:type="dxa"/>
          </w:tcPr>
          <w:p w14:paraId="3202AAA6" w14:textId="77777777" w:rsidR="00AA6FFA" w:rsidRPr="00AA6FFA" w:rsidRDefault="00AA6FFA" w:rsidP="00414288">
            <w:pPr>
              <w:numPr>
                <w:ilvl w:val="0"/>
                <w:numId w:val="6"/>
              </w:numPr>
              <w:spacing w:before="40" w:after="40" w:line="240" w:lineRule="auto"/>
              <w:ind w:left="233" w:hanging="180"/>
              <w:rPr>
                <w:rFonts w:ascii="Times New Roman" w:hAnsi="Times New Roman"/>
                <w:sz w:val="18"/>
                <w:szCs w:val="18"/>
                <w:lang w:val="x-none" w:eastAsia="x-none"/>
              </w:rPr>
            </w:pPr>
            <w:r w:rsidRPr="00AA6FFA">
              <w:rPr>
                <w:rFonts w:ascii="Times New Roman" w:hAnsi="Times New Roman"/>
                <w:sz w:val="18"/>
                <w:szCs w:val="18"/>
                <w:lang w:val="en-PH" w:eastAsia="x-none"/>
              </w:rPr>
              <w:t>Regional workshop report on identification and selection of IRBM stress indicators</w:t>
            </w:r>
          </w:p>
          <w:p w14:paraId="2B59637E" w14:textId="77777777" w:rsidR="00AA6FFA" w:rsidRPr="00AA6FFA" w:rsidRDefault="00AA6FFA" w:rsidP="00414288">
            <w:pPr>
              <w:numPr>
                <w:ilvl w:val="0"/>
                <w:numId w:val="6"/>
              </w:numPr>
              <w:spacing w:before="40" w:after="40" w:line="240" w:lineRule="auto"/>
              <w:ind w:left="233" w:hanging="180"/>
              <w:jc w:val="both"/>
              <w:rPr>
                <w:rFonts w:ascii="Times New Roman" w:hAnsi="Times New Roman"/>
                <w:sz w:val="18"/>
                <w:szCs w:val="18"/>
                <w:lang w:val="x-none" w:eastAsia="x-none"/>
              </w:rPr>
            </w:pPr>
            <w:r w:rsidRPr="00AA6FFA">
              <w:rPr>
                <w:rFonts w:ascii="Times New Roman" w:hAnsi="Times New Roman"/>
                <w:sz w:val="18"/>
                <w:szCs w:val="18"/>
                <w:lang w:val="x-none" w:eastAsia="x-none"/>
              </w:rPr>
              <w:t>National and regional training workshop reports</w:t>
            </w:r>
          </w:p>
          <w:p w14:paraId="1F4AB3AA" w14:textId="77777777" w:rsidR="00AA6FFA" w:rsidRPr="00AA6FFA" w:rsidRDefault="00AA6FFA" w:rsidP="00414288">
            <w:pPr>
              <w:numPr>
                <w:ilvl w:val="0"/>
                <w:numId w:val="6"/>
              </w:numPr>
              <w:spacing w:before="40" w:after="40" w:line="240" w:lineRule="auto"/>
              <w:ind w:left="233" w:hanging="180"/>
              <w:rPr>
                <w:rFonts w:ascii="Times New Roman" w:hAnsi="Times New Roman"/>
                <w:sz w:val="18"/>
                <w:szCs w:val="18"/>
                <w:lang w:val="x-none" w:eastAsia="x-none"/>
              </w:rPr>
            </w:pPr>
            <w:r w:rsidRPr="00AA6FFA">
              <w:rPr>
                <w:rFonts w:ascii="Times New Roman" w:hAnsi="Times New Roman"/>
                <w:sz w:val="18"/>
                <w:szCs w:val="18"/>
                <w:lang w:val="x-none" w:eastAsia="x-none"/>
              </w:rPr>
              <w:t>SORB (baseline and end-of-project) reports</w:t>
            </w:r>
          </w:p>
          <w:p w14:paraId="0FDB40E6" w14:textId="77777777" w:rsidR="00AA6FFA" w:rsidRPr="00AA6FFA" w:rsidRDefault="00AA6FFA" w:rsidP="00414288">
            <w:pPr>
              <w:numPr>
                <w:ilvl w:val="0"/>
                <w:numId w:val="6"/>
              </w:numPr>
              <w:spacing w:before="40" w:after="40" w:line="240" w:lineRule="auto"/>
              <w:ind w:left="233" w:hanging="180"/>
              <w:jc w:val="both"/>
              <w:rPr>
                <w:rFonts w:ascii="Times New Roman" w:hAnsi="Times New Roman"/>
                <w:sz w:val="18"/>
                <w:szCs w:val="18"/>
                <w:lang w:val="x-none" w:eastAsia="x-none"/>
              </w:rPr>
            </w:pPr>
            <w:r w:rsidRPr="00AA6FFA">
              <w:rPr>
                <w:rFonts w:ascii="Times New Roman" w:hAnsi="Times New Roman"/>
                <w:sz w:val="18"/>
                <w:szCs w:val="18"/>
                <w:lang w:val="x-none" w:eastAsia="x-none"/>
              </w:rPr>
              <w:t>Project Board meeting reports</w:t>
            </w:r>
          </w:p>
          <w:p w14:paraId="69557D9C" w14:textId="77777777" w:rsidR="00AA6FFA" w:rsidRPr="00AA6FFA" w:rsidRDefault="00AA6FFA" w:rsidP="00414288">
            <w:pPr>
              <w:numPr>
                <w:ilvl w:val="0"/>
                <w:numId w:val="6"/>
              </w:numPr>
              <w:spacing w:before="40" w:after="40" w:line="240" w:lineRule="auto"/>
              <w:ind w:left="233" w:hanging="180"/>
              <w:jc w:val="both"/>
              <w:rPr>
                <w:rFonts w:ascii="Times New Roman" w:hAnsi="Times New Roman"/>
                <w:sz w:val="18"/>
                <w:szCs w:val="18"/>
                <w:lang w:val="x-none" w:eastAsia="x-none"/>
              </w:rPr>
            </w:pPr>
            <w:r w:rsidRPr="00AA6FFA">
              <w:rPr>
                <w:rFonts w:ascii="Times New Roman" w:hAnsi="Times New Roman"/>
                <w:sz w:val="18"/>
                <w:szCs w:val="18"/>
                <w:lang w:val="x-none" w:eastAsia="x-none"/>
              </w:rPr>
              <w:t>GEF IW conference proceedings</w:t>
            </w:r>
          </w:p>
          <w:p w14:paraId="0FC0C382" w14:textId="77777777" w:rsidR="00AA6FFA" w:rsidRPr="00AA6FFA" w:rsidRDefault="00AA6FFA" w:rsidP="00414288">
            <w:pPr>
              <w:numPr>
                <w:ilvl w:val="0"/>
                <w:numId w:val="6"/>
              </w:numPr>
              <w:spacing w:before="40" w:after="40" w:line="240" w:lineRule="auto"/>
              <w:ind w:left="233" w:hanging="180"/>
              <w:rPr>
                <w:rFonts w:ascii="Times New Roman" w:hAnsi="Times New Roman"/>
                <w:sz w:val="18"/>
                <w:szCs w:val="18"/>
                <w:lang w:val="x-none" w:eastAsia="x-none"/>
              </w:rPr>
            </w:pPr>
            <w:r w:rsidRPr="00AA6FFA">
              <w:rPr>
                <w:rFonts w:ascii="Times New Roman" w:hAnsi="Times New Roman"/>
                <w:sz w:val="18"/>
                <w:szCs w:val="18"/>
                <w:lang w:val="x-none" w:eastAsia="x-none"/>
              </w:rPr>
              <w:t>GEF regional workshop/knowledge sharing reports</w:t>
            </w:r>
          </w:p>
          <w:p w14:paraId="71191309" w14:textId="77777777" w:rsidR="00AA6FFA" w:rsidRPr="00AA6FFA" w:rsidRDefault="00AA6FFA" w:rsidP="00414288">
            <w:pPr>
              <w:numPr>
                <w:ilvl w:val="0"/>
                <w:numId w:val="6"/>
              </w:numPr>
              <w:spacing w:before="40" w:after="40" w:line="240" w:lineRule="auto"/>
              <w:ind w:left="233" w:hanging="180"/>
              <w:rPr>
                <w:rFonts w:ascii="Times New Roman" w:hAnsi="Times New Roman"/>
                <w:sz w:val="18"/>
                <w:szCs w:val="18"/>
                <w:lang w:val="x-none" w:eastAsia="x-none"/>
              </w:rPr>
            </w:pPr>
            <w:r w:rsidRPr="00AA6FFA">
              <w:rPr>
                <w:rFonts w:ascii="Times New Roman" w:hAnsi="Times New Roman"/>
                <w:sz w:val="18"/>
                <w:szCs w:val="18"/>
                <w:lang w:val="x-none" w:eastAsia="x-none"/>
              </w:rPr>
              <w:t>Quarterly and annual reports prepared by the Regional IRBM Project Manager and submitted to UNDP and the Project Board for review and approval.</w:t>
            </w:r>
          </w:p>
          <w:p w14:paraId="69FC450A" w14:textId="77777777" w:rsidR="00AA6FFA" w:rsidRPr="00AA6FFA" w:rsidRDefault="00AA6FFA" w:rsidP="00AA6FFA">
            <w:pPr>
              <w:spacing w:before="40" w:after="40" w:line="240" w:lineRule="auto"/>
              <w:ind w:left="233"/>
              <w:rPr>
                <w:rFonts w:ascii="Times New Roman" w:hAnsi="Times New Roman"/>
                <w:sz w:val="18"/>
                <w:szCs w:val="18"/>
                <w:lang w:val="x-none" w:eastAsia="x-none"/>
              </w:rPr>
            </w:pPr>
          </w:p>
        </w:tc>
      </w:tr>
      <w:tr w:rsidR="00AA6FFA" w:rsidRPr="00AA6FFA" w14:paraId="5F561500" w14:textId="77777777" w:rsidTr="004B3177">
        <w:trPr>
          <w:trHeight w:val="765"/>
          <w:jc w:val="center"/>
        </w:trPr>
        <w:tc>
          <w:tcPr>
            <w:tcW w:w="2601" w:type="dxa"/>
            <w:vMerge/>
            <w:shd w:val="pct12" w:color="auto" w:fill="auto"/>
          </w:tcPr>
          <w:p w14:paraId="068ABC36" w14:textId="77777777" w:rsidR="00AA6FFA" w:rsidRPr="00AA6FFA" w:rsidRDefault="00AA6FFA" w:rsidP="00AA6FFA">
            <w:pPr>
              <w:spacing w:after="60" w:line="240" w:lineRule="auto"/>
              <w:rPr>
                <w:rFonts w:ascii="Times New Roman" w:hAnsi="Times New Roman"/>
                <w:b/>
                <w:bCs/>
                <w:sz w:val="18"/>
                <w:szCs w:val="18"/>
              </w:rPr>
            </w:pPr>
          </w:p>
        </w:tc>
        <w:tc>
          <w:tcPr>
            <w:tcW w:w="3441" w:type="dxa"/>
            <w:vMerge/>
          </w:tcPr>
          <w:p w14:paraId="13632256" w14:textId="77777777" w:rsidR="00AA6FFA" w:rsidRPr="00AA6FFA" w:rsidRDefault="00AA6FFA" w:rsidP="00AA6FFA">
            <w:pPr>
              <w:spacing w:after="60" w:line="240" w:lineRule="auto"/>
              <w:jc w:val="both"/>
              <w:rPr>
                <w:rFonts w:ascii="Times New Roman" w:hAnsi="Times New Roman"/>
                <w:bCs/>
                <w:i/>
                <w:sz w:val="18"/>
                <w:szCs w:val="18"/>
              </w:rPr>
            </w:pPr>
          </w:p>
        </w:tc>
        <w:tc>
          <w:tcPr>
            <w:tcW w:w="1585" w:type="dxa"/>
            <w:vMerge/>
          </w:tcPr>
          <w:p w14:paraId="5D28F1FE" w14:textId="77777777" w:rsidR="00AA6FFA" w:rsidRPr="00AA6FFA" w:rsidRDefault="00AA6FFA" w:rsidP="00AA6FFA">
            <w:pPr>
              <w:spacing w:after="60" w:line="240" w:lineRule="auto"/>
              <w:rPr>
                <w:rFonts w:ascii="Times New Roman" w:hAnsi="Times New Roman"/>
                <w:bCs/>
                <w:i/>
                <w:sz w:val="18"/>
                <w:szCs w:val="18"/>
              </w:rPr>
            </w:pPr>
          </w:p>
        </w:tc>
        <w:tc>
          <w:tcPr>
            <w:tcW w:w="1778" w:type="dxa"/>
            <w:gridSpan w:val="3"/>
            <w:vMerge/>
          </w:tcPr>
          <w:p w14:paraId="06D87252" w14:textId="77777777" w:rsidR="00AA6FFA" w:rsidRPr="00AA6FFA" w:rsidRDefault="00AA6FFA" w:rsidP="00AA6FFA">
            <w:pPr>
              <w:spacing w:after="60" w:line="240" w:lineRule="auto"/>
              <w:rPr>
                <w:rFonts w:ascii="Times New Roman" w:hAnsi="Times New Roman"/>
                <w:bCs/>
                <w:i/>
                <w:sz w:val="18"/>
                <w:szCs w:val="18"/>
              </w:rPr>
            </w:pPr>
          </w:p>
        </w:tc>
        <w:tc>
          <w:tcPr>
            <w:tcW w:w="1707" w:type="dxa"/>
            <w:gridSpan w:val="2"/>
            <w:vMerge/>
          </w:tcPr>
          <w:p w14:paraId="38A66D7C" w14:textId="77777777" w:rsidR="00AA6FFA" w:rsidRPr="00AA6FFA" w:rsidRDefault="00AA6FFA" w:rsidP="00AA6FFA">
            <w:pPr>
              <w:spacing w:after="60" w:line="240" w:lineRule="auto"/>
              <w:rPr>
                <w:rFonts w:ascii="Times New Roman" w:hAnsi="Times New Roman"/>
                <w:bCs/>
                <w:i/>
                <w:sz w:val="18"/>
                <w:szCs w:val="18"/>
              </w:rPr>
            </w:pPr>
          </w:p>
        </w:tc>
        <w:tc>
          <w:tcPr>
            <w:tcW w:w="3625" w:type="dxa"/>
          </w:tcPr>
          <w:p w14:paraId="63C302A4" w14:textId="77777777" w:rsidR="00AA6FFA" w:rsidRPr="00AA6FFA" w:rsidRDefault="00AA6FFA" w:rsidP="00AA6FFA">
            <w:pPr>
              <w:spacing w:after="0" w:line="240" w:lineRule="auto"/>
              <w:rPr>
                <w:rFonts w:ascii="Times New Roman" w:hAnsi="Times New Roman"/>
                <w:sz w:val="18"/>
                <w:szCs w:val="18"/>
                <w:u w:val="single"/>
              </w:rPr>
            </w:pPr>
            <w:r w:rsidRPr="00AA6FFA">
              <w:rPr>
                <w:rFonts w:ascii="Times New Roman" w:hAnsi="Times New Roman"/>
                <w:b/>
                <w:sz w:val="18"/>
                <w:szCs w:val="18"/>
                <w:u w:val="single"/>
              </w:rPr>
              <w:t>Risks</w:t>
            </w:r>
            <w:r w:rsidRPr="00AA6FFA">
              <w:rPr>
                <w:rFonts w:ascii="Times New Roman" w:hAnsi="Times New Roman"/>
                <w:sz w:val="18"/>
                <w:szCs w:val="18"/>
                <w:u w:val="single"/>
              </w:rPr>
              <w:t xml:space="preserve">: </w:t>
            </w:r>
          </w:p>
          <w:p w14:paraId="4B492A30" w14:textId="77777777" w:rsidR="00AA6FFA" w:rsidRPr="00AA6FFA" w:rsidRDefault="00AA6FFA" w:rsidP="00414288">
            <w:pPr>
              <w:numPr>
                <w:ilvl w:val="0"/>
                <w:numId w:val="21"/>
              </w:numPr>
              <w:spacing w:after="0" w:line="240" w:lineRule="auto"/>
              <w:rPr>
                <w:rFonts w:ascii="Times New Roman" w:hAnsi="Times New Roman"/>
                <w:sz w:val="18"/>
                <w:szCs w:val="18"/>
                <w:lang w:val="x-none" w:eastAsia="x-none"/>
              </w:rPr>
            </w:pPr>
            <w:r w:rsidRPr="00AA6FFA">
              <w:rPr>
                <w:rFonts w:ascii="Times New Roman" w:hAnsi="Times New Roman"/>
                <w:sz w:val="18"/>
                <w:szCs w:val="18"/>
                <w:lang w:val="x-none" w:eastAsia="x-none"/>
              </w:rPr>
              <w:t>Project implementation is taking place in 7 countries at national and sub-national levels concurrently.  Varying capacities, skills, knowledge, access to resources, information and technologies constrain planning and development of IRBM at the national and river basin/sub-basin levels.</w:t>
            </w:r>
          </w:p>
          <w:p w14:paraId="50E460C2" w14:textId="77777777" w:rsidR="00AA6FFA" w:rsidRPr="00AA6FFA" w:rsidRDefault="00AA6FFA" w:rsidP="00AA6FFA">
            <w:pPr>
              <w:spacing w:after="0" w:line="240" w:lineRule="auto"/>
              <w:ind w:left="360"/>
              <w:rPr>
                <w:rFonts w:ascii="Times New Roman" w:hAnsi="Times New Roman"/>
                <w:sz w:val="18"/>
                <w:szCs w:val="18"/>
                <w:lang w:val="x-none" w:eastAsia="x-none"/>
              </w:rPr>
            </w:pPr>
          </w:p>
          <w:p w14:paraId="6460CCD7" w14:textId="77777777" w:rsidR="00AA6FFA" w:rsidRPr="00AA6FFA" w:rsidRDefault="00AA6FFA" w:rsidP="00414288">
            <w:pPr>
              <w:numPr>
                <w:ilvl w:val="0"/>
                <w:numId w:val="21"/>
              </w:numPr>
              <w:spacing w:after="0" w:line="240" w:lineRule="auto"/>
              <w:rPr>
                <w:rFonts w:ascii="Times New Roman" w:hAnsi="Times New Roman"/>
                <w:sz w:val="18"/>
                <w:szCs w:val="18"/>
                <w:lang w:val="x-none" w:eastAsia="x-none"/>
              </w:rPr>
            </w:pPr>
            <w:r w:rsidRPr="00AA6FFA">
              <w:rPr>
                <w:rFonts w:ascii="Times New Roman" w:hAnsi="Times New Roman"/>
                <w:sz w:val="18"/>
                <w:szCs w:val="18"/>
                <w:lang w:val="x-none" w:eastAsia="x-none"/>
              </w:rPr>
              <w:t>Varying interests, capacities, skills, knowledge, access to resources, information and technologies constrain upscaling of IRBM across</w:t>
            </w:r>
            <w:r w:rsidRPr="00AA6FFA">
              <w:rPr>
                <w:rFonts w:ascii="Times New Roman" w:hAnsi="Times New Roman"/>
                <w:sz w:val="18"/>
                <w:szCs w:val="18"/>
                <w:lang w:val="en-PH" w:eastAsia="x-none"/>
              </w:rPr>
              <w:t xml:space="preserve"> the priority river basins/sub-basins and coastal areas.</w:t>
            </w:r>
          </w:p>
          <w:p w14:paraId="709F3031" w14:textId="77777777" w:rsidR="00AA6FFA" w:rsidRPr="00AA6FFA" w:rsidRDefault="00AA6FFA" w:rsidP="00AA6FFA">
            <w:pPr>
              <w:spacing w:after="0" w:line="240" w:lineRule="auto"/>
              <w:ind w:left="360"/>
              <w:rPr>
                <w:rFonts w:ascii="Times New Roman" w:hAnsi="Times New Roman"/>
                <w:sz w:val="18"/>
                <w:szCs w:val="18"/>
                <w:lang w:val="x-none" w:eastAsia="x-none"/>
              </w:rPr>
            </w:pPr>
          </w:p>
          <w:p w14:paraId="2608AAB5" w14:textId="77777777" w:rsidR="00AA6FFA" w:rsidRPr="00AA6FFA" w:rsidRDefault="00AA6FFA" w:rsidP="00414288">
            <w:pPr>
              <w:numPr>
                <w:ilvl w:val="0"/>
                <w:numId w:val="21"/>
              </w:numPr>
              <w:spacing w:after="0" w:line="240" w:lineRule="auto"/>
              <w:rPr>
                <w:rFonts w:ascii="Times New Roman" w:hAnsi="Times New Roman"/>
                <w:sz w:val="18"/>
                <w:szCs w:val="18"/>
                <w:lang w:val="x-none" w:eastAsia="x-none"/>
              </w:rPr>
            </w:pPr>
            <w:r w:rsidRPr="00AA6FFA">
              <w:rPr>
                <w:rFonts w:ascii="Times New Roman" w:hAnsi="Times New Roman"/>
                <w:sz w:val="18"/>
                <w:szCs w:val="18"/>
                <w:lang w:val="x-none" w:eastAsia="x-none"/>
              </w:rPr>
              <w:t>Delays in submission of progress reports from 7 project sites could affect the timely delivery of the quarterly and annual reports.</w:t>
            </w:r>
          </w:p>
          <w:p w14:paraId="3589B29A" w14:textId="77777777" w:rsidR="00AA6FFA" w:rsidRPr="00AA6FFA" w:rsidRDefault="00AA6FFA" w:rsidP="00AA6FFA">
            <w:pPr>
              <w:spacing w:after="60" w:line="240" w:lineRule="auto"/>
              <w:rPr>
                <w:rFonts w:ascii="Times New Roman" w:hAnsi="Times New Roman"/>
                <w:sz w:val="18"/>
                <w:szCs w:val="18"/>
              </w:rPr>
            </w:pPr>
          </w:p>
          <w:p w14:paraId="7E959768" w14:textId="77777777" w:rsidR="00AA6FFA" w:rsidRPr="00AA6FFA" w:rsidRDefault="00AA6FFA" w:rsidP="00AA6FFA">
            <w:pPr>
              <w:spacing w:after="0" w:line="240" w:lineRule="auto"/>
              <w:rPr>
                <w:rFonts w:ascii="Times New Roman" w:hAnsi="Times New Roman"/>
                <w:sz w:val="18"/>
                <w:szCs w:val="18"/>
                <w:u w:val="single"/>
              </w:rPr>
            </w:pPr>
            <w:r w:rsidRPr="00AA6FFA">
              <w:rPr>
                <w:rFonts w:ascii="Times New Roman" w:hAnsi="Times New Roman"/>
                <w:b/>
                <w:sz w:val="18"/>
                <w:szCs w:val="18"/>
                <w:u w:val="single"/>
              </w:rPr>
              <w:t>Assumptions</w:t>
            </w:r>
            <w:r w:rsidRPr="00AA6FFA">
              <w:rPr>
                <w:rFonts w:ascii="Times New Roman" w:hAnsi="Times New Roman"/>
                <w:sz w:val="18"/>
                <w:szCs w:val="18"/>
                <w:u w:val="single"/>
              </w:rPr>
              <w:t>:</w:t>
            </w:r>
          </w:p>
          <w:p w14:paraId="4BDE6C56" w14:textId="77777777" w:rsidR="00AA6FFA" w:rsidRPr="00AA6FFA" w:rsidRDefault="00AA6FFA" w:rsidP="00414288">
            <w:pPr>
              <w:numPr>
                <w:ilvl w:val="0"/>
                <w:numId w:val="21"/>
              </w:numPr>
              <w:spacing w:after="0" w:line="240" w:lineRule="auto"/>
              <w:rPr>
                <w:rFonts w:ascii="Times New Roman" w:hAnsi="Times New Roman"/>
                <w:sz w:val="18"/>
                <w:szCs w:val="18"/>
                <w:lang w:val="en-PH" w:eastAsia="x-none"/>
              </w:rPr>
            </w:pPr>
            <w:r w:rsidRPr="00AA6FFA">
              <w:rPr>
                <w:rFonts w:ascii="Times New Roman" w:hAnsi="Times New Roman"/>
                <w:sz w:val="18"/>
                <w:szCs w:val="18"/>
                <w:lang w:val="en-PH" w:eastAsia="x-none"/>
              </w:rPr>
              <w:t>Capacity building initiatives will address existing needs and gaps at national and local levels by: a) supporting cross-learning, region-wide knowledge sharing activities on IRBM development and implementation, as well as b) customized special skills training and hands-on experience at the river basin/sub-basin level, as required for project planning and implementation.</w:t>
            </w:r>
          </w:p>
          <w:p w14:paraId="2EEF0D50" w14:textId="77777777" w:rsidR="00AA6FFA" w:rsidRPr="00AA6FFA" w:rsidRDefault="00AA6FFA" w:rsidP="00AA6FFA">
            <w:pPr>
              <w:spacing w:after="0" w:line="240" w:lineRule="auto"/>
              <w:ind w:left="360"/>
              <w:rPr>
                <w:rFonts w:ascii="Times New Roman" w:hAnsi="Times New Roman"/>
                <w:sz w:val="18"/>
                <w:szCs w:val="18"/>
                <w:lang w:val="en-PH" w:eastAsia="x-none"/>
              </w:rPr>
            </w:pPr>
          </w:p>
          <w:p w14:paraId="23DE8963" w14:textId="77777777" w:rsidR="00AA6FFA" w:rsidRPr="00AA6FFA" w:rsidRDefault="00AA6FFA" w:rsidP="00414288">
            <w:pPr>
              <w:numPr>
                <w:ilvl w:val="0"/>
                <w:numId w:val="21"/>
              </w:numPr>
              <w:spacing w:after="0" w:line="240" w:lineRule="auto"/>
              <w:rPr>
                <w:rFonts w:ascii="Times New Roman" w:hAnsi="Times New Roman"/>
                <w:sz w:val="18"/>
                <w:szCs w:val="18"/>
                <w:lang w:val="en-PH" w:eastAsia="x-none"/>
              </w:rPr>
            </w:pPr>
            <w:r w:rsidRPr="00AA6FFA">
              <w:rPr>
                <w:rFonts w:ascii="Times New Roman" w:hAnsi="Times New Roman"/>
                <w:sz w:val="18"/>
                <w:szCs w:val="18"/>
                <w:lang w:val="en-PH" w:eastAsia="x-none"/>
              </w:rPr>
              <w:t>National and local governments have indicated their interest and support for strengthening IRBM governance and management and the opportunity to set up IRBM pilot demonstration projects in the priority river basins and sub-basins and coastal areas.</w:t>
            </w:r>
          </w:p>
          <w:p w14:paraId="2B494DD8" w14:textId="77777777" w:rsidR="00AA6FFA" w:rsidRPr="00AA6FFA" w:rsidRDefault="00AA6FFA" w:rsidP="00AA6FFA">
            <w:pPr>
              <w:spacing w:after="0" w:line="240" w:lineRule="auto"/>
              <w:ind w:left="360"/>
              <w:rPr>
                <w:rFonts w:ascii="Times New Roman" w:hAnsi="Times New Roman"/>
                <w:sz w:val="18"/>
                <w:szCs w:val="18"/>
                <w:lang w:val="en-PH" w:eastAsia="x-none"/>
              </w:rPr>
            </w:pPr>
          </w:p>
          <w:p w14:paraId="363C17C2" w14:textId="77777777" w:rsidR="00AA6FFA" w:rsidRPr="00AA6FFA" w:rsidRDefault="00AA6FFA" w:rsidP="00414288">
            <w:pPr>
              <w:numPr>
                <w:ilvl w:val="0"/>
                <w:numId w:val="21"/>
              </w:numPr>
              <w:spacing w:after="0" w:line="240" w:lineRule="auto"/>
              <w:rPr>
                <w:rFonts w:ascii="Times New Roman" w:hAnsi="Times New Roman"/>
                <w:sz w:val="18"/>
                <w:szCs w:val="18"/>
                <w:lang w:val="en-PH" w:eastAsia="x-none"/>
              </w:rPr>
            </w:pPr>
            <w:r w:rsidRPr="00AA6FFA">
              <w:rPr>
                <w:rFonts w:ascii="Times New Roman" w:hAnsi="Times New Roman"/>
                <w:sz w:val="18"/>
                <w:szCs w:val="18"/>
                <w:lang w:val="en-PH" w:eastAsia="x-none"/>
              </w:rPr>
              <w:t>Project Teams and coordinating units are capable and fully recognize the objectives and benefits of timely and quality M&amp;E reporting.</w:t>
            </w:r>
          </w:p>
          <w:p w14:paraId="3A684179" w14:textId="77777777" w:rsidR="00AA6FFA" w:rsidRPr="00AA6FFA" w:rsidRDefault="00AA6FFA" w:rsidP="00AA6FFA">
            <w:pPr>
              <w:spacing w:after="0" w:line="240" w:lineRule="auto"/>
              <w:ind w:left="360"/>
              <w:rPr>
                <w:rFonts w:ascii="Times New Roman" w:hAnsi="Times New Roman"/>
                <w:sz w:val="18"/>
                <w:szCs w:val="18"/>
                <w:lang w:val="en-PH" w:eastAsia="x-none"/>
              </w:rPr>
            </w:pPr>
          </w:p>
          <w:p w14:paraId="4CA48A2F" w14:textId="77777777" w:rsidR="00AA6FFA" w:rsidRPr="00AA6FFA" w:rsidRDefault="00AA6FFA" w:rsidP="00AA6FFA">
            <w:pPr>
              <w:spacing w:after="0" w:line="240" w:lineRule="auto"/>
              <w:ind w:left="360"/>
              <w:rPr>
                <w:rFonts w:ascii="Times New Roman" w:hAnsi="Times New Roman"/>
                <w:sz w:val="18"/>
                <w:szCs w:val="18"/>
                <w:lang w:val="x-none" w:eastAsia="x-none"/>
              </w:rPr>
            </w:pPr>
          </w:p>
        </w:tc>
      </w:tr>
    </w:tbl>
    <w:p w14:paraId="7FE09278" w14:textId="655FFA68" w:rsidR="00AA6FFA" w:rsidRDefault="00AA6FFA" w:rsidP="0035107A">
      <w:pPr>
        <w:spacing w:after="0" w:line="240" w:lineRule="auto"/>
        <w:rPr>
          <w:rFonts w:ascii="Times New Roman" w:eastAsia="Times New Roman" w:hAnsi="Times New Roman"/>
          <w:color w:val="000000"/>
        </w:rPr>
      </w:pPr>
    </w:p>
    <w:p w14:paraId="2E164884" w14:textId="27E8B68A" w:rsidR="00AA6FFA" w:rsidRDefault="00AA6FFA" w:rsidP="0035107A">
      <w:pPr>
        <w:spacing w:after="0" w:line="240" w:lineRule="auto"/>
        <w:rPr>
          <w:rFonts w:ascii="Times New Roman" w:eastAsia="Times New Roman" w:hAnsi="Times New Roman"/>
          <w:color w:val="000000"/>
        </w:rPr>
      </w:pPr>
    </w:p>
    <w:p w14:paraId="6E8E0F15" w14:textId="17AA5BBF" w:rsidR="00AA6FFA" w:rsidRPr="003A2019" w:rsidRDefault="00AA6FFA" w:rsidP="0035107A">
      <w:pPr>
        <w:spacing w:after="0" w:line="240" w:lineRule="auto"/>
        <w:rPr>
          <w:rFonts w:ascii="Times New Roman" w:eastAsia="Times New Roman" w:hAnsi="Times New Roman"/>
          <w:color w:val="000000"/>
        </w:rPr>
        <w:sectPr w:rsidR="00AA6FFA" w:rsidRPr="003A2019" w:rsidSect="00B10E6C">
          <w:pgSz w:w="16839" w:h="11907" w:orient="landscape" w:code="9"/>
          <w:pgMar w:top="720" w:right="720" w:bottom="907" w:left="1440" w:header="720" w:footer="720" w:gutter="0"/>
          <w:cols w:space="720"/>
          <w:docGrid w:linePitch="360"/>
        </w:sectPr>
      </w:pPr>
    </w:p>
    <w:p w14:paraId="5AE58D97" w14:textId="77777777" w:rsidR="0035107A" w:rsidRPr="003A2019" w:rsidRDefault="0035107A" w:rsidP="0035107A">
      <w:pPr>
        <w:spacing w:after="0" w:line="240" w:lineRule="auto"/>
        <w:rPr>
          <w:rFonts w:ascii="Times New Roman" w:eastAsia="Times New Roman" w:hAnsi="Times New Roman"/>
          <w:color w:val="000000"/>
        </w:rPr>
      </w:pPr>
      <w:r w:rsidRPr="003A2019">
        <w:rPr>
          <w:rFonts w:ascii="Times New Roman" w:eastAsia="Times New Roman" w:hAnsi="Times New Roman"/>
          <w:b/>
          <w:color w:val="000000"/>
        </w:rPr>
        <w:t>ANNEX B:  RESPONSES TO PROJECT REVIEWS (</w:t>
      </w:r>
      <w:r w:rsidRPr="003A2019">
        <w:rPr>
          <w:rFonts w:ascii="Times New Roman" w:eastAsia="Times New Roman" w:hAnsi="Times New Roman"/>
          <w:color w:val="000000"/>
        </w:rPr>
        <w:t>from GEF Secretariat and GEF Agencies, and Responses to Comments from Council at work program inclusion and the Convention Secretariat and STAP at PIF).</w:t>
      </w:r>
    </w:p>
    <w:bookmarkStart w:id="24" w:name="responseToReview"/>
    <w:p w14:paraId="3375C887" w14:textId="77777777" w:rsidR="0035107A" w:rsidRDefault="00D602CF" w:rsidP="0035107A">
      <w:pPr>
        <w:spacing w:after="0" w:line="240" w:lineRule="auto"/>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responseToReview"/>
            <w:enabled/>
            <w:calcOnExit w:val="0"/>
            <w:textInput/>
          </w:ffData>
        </w:fldChar>
      </w:r>
      <w:r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Pr="003A2019">
        <w:rPr>
          <w:rFonts w:ascii="Times New Roman" w:eastAsia="Times New Roman" w:hAnsi="Times New Roman"/>
          <w:noProof/>
          <w:color w:val="000000"/>
        </w:rPr>
        <w:t> </w:t>
      </w:r>
      <w:r w:rsidRPr="003A2019">
        <w:rPr>
          <w:rFonts w:ascii="Times New Roman" w:eastAsia="Times New Roman" w:hAnsi="Times New Roman"/>
          <w:noProof/>
          <w:color w:val="000000"/>
        </w:rPr>
        <w:t> </w:t>
      </w:r>
      <w:r w:rsidRPr="003A2019">
        <w:rPr>
          <w:rFonts w:ascii="Times New Roman" w:eastAsia="Times New Roman" w:hAnsi="Times New Roman"/>
          <w:noProof/>
          <w:color w:val="000000"/>
        </w:rPr>
        <w:t> </w:t>
      </w:r>
      <w:r w:rsidRPr="003A2019">
        <w:rPr>
          <w:rFonts w:ascii="Times New Roman" w:eastAsia="Times New Roman" w:hAnsi="Times New Roman"/>
          <w:noProof/>
          <w:color w:val="000000"/>
        </w:rPr>
        <w:t> </w:t>
      </w:r>
      <w:r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bookmarkEnd w:id="24"/>
    </w:p>
    <w:p w14:paraId="235B52DC" w14:textId="1DD99FC9" w:rsidR="0035107A" w:rsidRDefault="0035107A" w:rsidP="0035107A">
      <w:pPr>
        <w:spacing w:after="0" w:line="240" w:lineRule="auto"/>
        <w:rPr>
          <w:rFonts w:ascii="Times New Roman" w:eastAsia="Times New Roman" w:hAnsi="Times New Roman"/>
          <w:color w:val="000000"/>
        </w:rPr>
      </w:pPr>
    </w:p>
    <w:tbl>
      <w:tblPr>
        <w:tblStyle w:val="TableGrid2"/>
        <w:tblW w:w="10343" w:type="dxa"/>
        <w:tblLook w:val="04A0" w:firstRow="1" w:lastRow="0" w:firstColumn="1" w:lastColumn="0" w:noHBand="0" w:noVBand="1"/>
      </w:tblPr>
      <w:tblGrid>
        <w:gridCol w:w="3865"/>
        <w:gridCol w:w="6478"/>
      </w:tblGrid>
      <w:tr w:rsidR="00AA6FFA" w:rsidRPr="00AA6FFA" w14:paraId="069758AB" w14:textId="77777777" w:rsidTr="00A36802">
        <w:trPr>
          <w:tblHeader/>
        </w:trPr>
        <w:tc>
          <w:tcPr>
            <w:tcW w:w="3865" w:type="dxa"/>
            <w:tcBorders>
              <w:bottom w:val="single" w:sz="4" w:space="0" w:color="auto"/>
            </w:tcBorders>
            <w:shd w:val="clear" w:color="auto" w:fill="92D050"/>
          </w:tcPr>
          <w:p w14:paraId="01D8931F" w14:textId="77777777" w:rsidR="00AA6FFA" w:rsidRPr="00AA6FFA" w:rsidRDefault="00AA6FFA" w:rsidP="00AA6FFA">
            <w:pPr>
              <w:spacing w:after="0" w:line="240" w:lineRule="auto"/>
              <w:jc w:val="center"/>
              <w:rPr>
                <w:rFonts w:ascii="Times New Roman" w:hAnsi="Times New Roman"/>
                <w:b/>
                <w:sz w:val="20"/>
              </w:rPr>
            </w:pPr>
            <w:r w:rsidRPr="00AA6FFA">
              <w:rPr>
                <w:rFonts w:ascii="Times New Roman" w:hAnsi="Times New Roman"/>
                <w:b/>
                <w:sz w:val="20"/>
              </w:rPr>
              <w:t>Comments</w:t>
            </w:r>
          </w:p>
        </w:tc>
        <w:tc>
          <w:tcPr>
            <w:tcW w:w="6478" w:type="dxa"/>
            <w:tcBorders>
              <w:bottom w:val="single" w:sz="4" w:space="0" w:color="auto"/>
            </w:tcBorders>
            <w:shd w:val="clear" w:color="auto" w:fill="92D050"/>
          </w:tcPr>
          <w:p w14:paraId="6C90B5B2" w14:textId="77777777" w:rsidR="00AA6FFA" w:rsidRPr="00AA6FFA" w:rsidRDefault="00AA6FFA" w:rsidP="00AA6FFA">
            <w:pPr>
              <w:spacing w:after="0" w:line="240" w:lineRule="auto"/>
              <w:jc w:val="center"/>
              <w:rPr>
                <w:rFonts w:ascii="Times New Roman" w:hAnsi="Times New Roman"/>
                <w:b/>
              </w:rPr>
            </w:pPr>
            <w:r w:rsidRPr="00AA6FFA">
              <w:rPr>
                <w:rFonts w:ascii="Times New Roman" w:hAnsi="Times New Roman"/>
                <w:b/>
                <w:sz w:val="20"/>
              </w:rPr>
              <w:t>Agency Response</w:t>
            </w:r>
          </w:p>
        </w:tc>
      </w:tr>
      <w:tr w:rsidR="00AA6FFA" w:rsidRPr="00AA6FFA" w14:paraId="3916FF4A" w14:textId="77777777" w:rsidTr="00A36802">
        <w:tc>
          <w:tcPr>
            <w:tcW w:w="10343" w:type="dxa"/>
            <w:gridSpan w:val="2"/>
            <w:shd w:val="clear" w:color="auto" w:fill="8EAADB"/>
          </w:tcPr>
          <w:p w14:paraId="77314AFF" w14:textId="77777777" w:rsidR="00AA6FFA" w:rsidRPr="00AA6FFA" w:rsidRDefault="00AA6FFA" w:rsidP="00AA6FFA">
            <w:pPr>
              <w:spacing w:after="0" w:line="240" w:lineRule="auto"/>
              <w:rPr>
                <w:b/>
              </w:rPr>
            </w:pPr>
            <w:r w:rsidRPr="00AA6FFA">
              <w:rPr>
                <w:rFonts w:ascii="Times New Roman" w:hAnsi="Times New Roman"/>
                <w:b/>
                <w:sz w:val="20"/>
              </w:rPr>
              <w:t>GEF SECRETARIAT:</w:t>
            </w:r>
          </w:p>
        </w:tc>
      </w:tr>
      <w:tr w:rsidR="00AA6FFA" w:rsidRPr="00AA6FFA" w14:paraId="529E67E6" w14:textId="77777777" w:rsidTr="00A36802">
        <w:tc>
          <w:tcPr>
            <w:tcW w:w="3865" w:type="dxa"/>
          </w:tcPr>
          <w:p w14:paraId="424C8E07" w14:textId="77777777" w:rsidR="00AA6FFA" w:rsidRPr="00AA6FFA" w:rsidRDefault="00AA6FFA" w:rsidP="00414288">
            <w:pPr>
              <w:numPr>
                <w:ilvl w:val="0"/>
                <w:numId w:val="22"/>
              </w:numPr>
              <w:spacing w:after="0" w:line="240" w:lineRule="auto"/>
              <w:contextualSpacing/>
              <w:jc w:val="left"/>
              <w:rPr>
                <w:rFonts w:ascii="Times New Roman" w:hAnsi="Times New Roman"/>
                <w:sz w:val="20"/>
              </w:rPr>
            </w:pPr>
            <w:r w:rsidRPr="00AA6FFA">
              <w:rPr>
                <w:rFonts w:ascii="Times New Roman" w:hAnsi="Times New Roman"/>
                <w:sz w:val="20"/>
              </w:rPr>
              <w:t>During PPG, more information will be collected and analyzed regarding existing initiatives in the selected river basins and how this project will build on these initiatives. A clear explanation of the basis for selecting the river basins also needs to be thought through during PPG and agreed with the countries. The current explanation is limited to "source-to-sea considerations", which is unclear. This is particularly important to ensure the countries are using these agreed criteria as the basis for considering sites</w:t>
            </w:r>
          </w:p>
          <w:p w14:paraId="0DF17BB6" w14:textId="77777777" w:rsidR="00AA6FFA" w:rsidRPr="00AA6FFA" w:rsidRDefault="00AA6FFA" w:rsidP="00AA6FFA">
            <w:pPr>
              <w:spacing w:after="0" w:line="240" w:lineRule="auto"/>
              <w:rPr>
                <w:rFonts w:ascii="Times New Roman" w:hAnsi="Times New Roman"/>
                <w:sz w:val="20"/>
              </w:rPr>
            </w:pPr>
          </w:p>
        </w:tc>
        <w:tc>
          <w:tcPr>
            <w:tcW w:w="6478" w:type="dxa"/>
          </w:tcPr>
          <w:p w14:paraId="0423AE71" w14:textId="77777777" w:rsidR="00AA6FFA" w:rsidRPr="00AA6FFA" w:rsidRDefault="00AA6FFA" w:rsidP="00414288">
            <w:pPr>
              <w:numPr>
                <w:ilvl w:val="0"/>
                <w:numId w:val="25"/>
              </w:numPr>
              <w:spacing w:after="0" w:line="240" w:lineRule="auto"/>
              <w:ind w:left="315" w:hanging="315"/>
              <w:contextualSpacing/>
              <w:jc w:val="left"/>
              <w:rPr>
                <w:rFonts w:ascii="Times New Roman" w:hAnsi="Times New Roman"/>
                <w:sz w:val="20"/>
              </w:rPr>
            </w:pPr>
            <w:r w:rsidRPr="00AA6FFA">
              <w:rPr>
                <w:rFonts w:ascii="Times New Roman" w:hAnsi="Times New Roman"/>
                <w:sz w:val="20"/>
              </w:rPr>
              <w:t>During the PPG Inception Workshop (August 2017), the 7 participating countries developed and agreed to criteria for the selection of river basins for the IRBM project. The criteria were stated in the form of 6 questions, namely:</w:t>
            </w:r>
          </w:p>
          <w:p w14:paraId="67E7D6CD" w14:textId="77777777" w:rsidR="00AA6FFA" w:rsidRPr="00AA6FFA" w:rsidRDefault="00AA6FFA" w:rsidP="00AA6FFA">
            <w:pPr>
              <w:spacing w:after="0" w:line="240" w:lineRule="auto"/>
              <w:ind w:left="360"/>
              <w:jc w:val="left"/>
              <w:rPr>
                <w:rFonts w:ascii="Times New Roman" w:hAnsi="Times New Roman"/>
                <w:sz w:val="20"/>
              </w:rPr>
            </w:pPr>
            <w:r w:rsidRPr="00AA6FFA">
              <w:rPr>
                <w:rFonts w:ascii="Times New Roman" w:hAnsi="Times New Roman"/>
                <w:sz w:val="20"/>
              </w:rPr>
              <w:t>a) Is the candidate site identified as a priority river basin by the national government? Why?</w:t>
            </w:r>
          </w:p>
          <w:p w14:paraId="442867B0" w14:textId="77777777" w:rsidR="00AA6FFA" w:rsidRPr="00AA6FFA" w:rsidRDefault="00AA6FFA" w:rsidP="00AA6FFA">
            <w:pPr>
              <w:spacing w:after="0" w:line="240" w:lineRule="auto"/>
              <w:ind w:left="360"/>
              <w:jc w:val="left"/>
              <w:rPr>
                <w:rFonts w:ascii="Times New Roman" w:hAnsi="Times New Roman"/>
                <w:sz w:val="20"/>
              </w:rPr>
            </w:pPr>
            <w:r w:rsidRPr="00AA6FFA">
              <w:rPr>
                <w:rFonts w:ascii="Times New Roman" w:hAnsi="Times New Roman"/>
                <w:sz w:val="20"/>
              </w:rPr>
              <w:t>b) Is the receiving near coastal area and sea area identified as a priority coastal and marine area? Why?</w:t>
            </w:r>
          </w:p>
          <w:p w14:paraId="5D1EB662" w14:textId="77777777" w:rsidR="00AA6FFA" w:rsidRPr="00AA6FFA" w:rsidRDefault="00AA6FFA" w:rsidP="00AA6FFA">
            <w:pPr>
              <w:spacing w:after="0" w:line="240" w:lineRule="auto"/>
              <w:ind w:left="360"/>
              <w:jc w:val="left"/>
              <w:rPr>
                <w:rFonts w:ascii="Times New Roman" w:hAnsi="Times New Roman"/>
                <w:sz w:val="20"/>
              </w:rPr>
            </w:pPr>
            <w:r w:rsidRPr="00AA6FFA">
              <w:rPr>
                <w:rFonts w:ascii="Times New Roman" w:hAnsi="Times New Roman"/>
                <w:sz w:val="20"/>
              </w:rPr>
              <w:t>c) Is there an adequate foundation of information and knowledge of the candidate site?</w:t>
            </w:r>
          </w:p>
          <w:p w14:paraId="7E47B992" w14:textId="77777777" w:rsidR="00AA6FFA" w:rsidRPr="00AA6FFA" w:rsidRDefault="00AA6FFA" w:rsidP="00AA6FFA">
            <w:pPr>
              <w:spacing w:after="0" w:line="240" w:lineRule="auto"/>
              <w:ind w:left="360"/>
              <w:jc w:val="left"/>
              <w:rPr>
                <w:rFonts w:ascii="Times New Roman" w:hAnsi="Times New Roman"/>
                <w:sz w:val="20"/>
              </w:rPr>
            </w:pPr>
            <w:r w:rsidRPr="00AA6FFA">
              <w:rPr>
                <w:rFonts w:ascii="Times New Roman" w:hAnsi="Times New Roman"/>
                <w:sz w:val="20"/>
              </w:rPr>
              <w:t>d) Are there previous or ongoing programs or projects at the candidate site covering governance and management?</w:t>
            </w:r>
          </w:p>
          <w:p w14:paraId="20A70C6E" w14:textId="77777777" w:rsidR="00AA6FFA" w:rsidRPr="00AA6FFA" w:rsidRDefault="00AA6FFA" w:rsidP="00AA6FFA">
            <w:pPr>
              <w:spacing w:after="0" w:line="240" w:lineRule="auto"/>
              <w:ind w:left="360"/>
              <w:jc w:val="left"/>
              <w:rPr>
                <w:rFonts w:ascii="Times New Roman" w:hAnsi="Times New Roman"/>
                <w:sz w:val="20"/>
              </w:rPr>
            </w:pPr>
            <w:r w:rsidRPr="00AA6FFA">
              <w:rPr>
                <w:rFonts w:ascii="Times New Roman" w:hAnsi="Times New Roman"/>
                <w:sz w:val="20"/>
              </w:rPr>
              <w:t>e) Are scientific data available for decision-making and planning in the source-to-sea system covering land resource and water system? Who has the data? How are the data shared and used?</w:t>
            </w:r>
          </w:p>
          <w:p w14:paraId="43948B23" w14:textId="77777777" w:rsidR="00AA6FFA" w:rsidRPr="00AA6FFA" w:rsidRDefault="00AA6FFA" w:rsidP="00AA6FFA">
            <w:pPr>
              <w:spacing w:after="0" w:line="240" w:lineRule="auto"/>
              <w:ind w:left="360"/>
              <w:jc w:val="left"/>
              <w:rPr>
                <w:rFonts w:ascii="Times New Roman" w:hAnsi="Times New Roman"/>
                <w:sz w:val="20"/>
              </w:rPr>
            </w:pPr>
            <w:r w:rsidRPr="00AA6FFA">
              <w:rPr>
                <w:rFonts w:ascii="Times New Roman" w:hAnsi="Times New Roman"/>
                <w:sz w:val="20"/>
              </w:rPr>
              <w:t>f) Is there investment by governments, donors, the private sector and others in river basin/coastal area planning and development. Who is investing and what are the investments for?</w:t>
            </w:r>
          </w:p>
          <w:p w14:paraId="34AA99E1" w14:textId="77777777" w:rsidR="00AA6FFA" w:rsidRPr="00AA6FFA" w:rsidRDefault="00AA6FFA" w:rsidP="00AA6FFA">
            <w:pPr>
              <w:spacing w:after="0" w:line="240" w:lineRule="auto"/>
              <w:ind w:left="360"/>
              <w:rPr>
                <w:rFonts w:ascii="Times New Roman" w:hAnsi="Times New Roman"/>
                <w:sz w:val="20"/>
              </w:rPr>
            </w:pPr>
          </w:p>
          <w:p w14:paraId="0FDE1040" w14:textId="77777777" w:rsidR="00AA6FFA" w:rsidRPr="00AA6FFA" w:rsidRDefault="00AA6FFA" w:rsidP="00AA6FFA">
            <w:pPr>
              <w:spacing w:after="0" w:line="240" w:lineRule="auto"/>
              <w:ind w:left="360"/>
              <w:jc w:val="left"/>
              <w:rPr>
                <w:rFonts w:ascii="Times New Roman" w:hAnsi="Times New Roman"/>
                <w:sz w:val="20"/>
              </w:rPr>
            </w:pPr>
            <w:r w:rsidRPr="00AA6FFA">
              <w:rPr>
                <w:rFonts w:ascii="Times New Roman" w:hAnsi="Times New Roman"/>
                <w:sz w:val="20"/>
              </w:rPr>
              <w:t xml:space="preserve">The countries agreed that if the answer was “NO” to three or more of the six questions, then the candidate site may not be appropriate site for the IRBM project, given its objectives, budget and limited duration. </w:t>
            </w:r>
          </w:p>
          <w:p w14:paraId="552233FA" w14:textId="77777777" w:rsidR="00AA6FFA" w:rsidRPr="00AA6FFA" w:rsidRDefault="00AA6FFA" w:rsidP="00AA6FFA">
            <w:pPr>
              <w:spacing w:after="0" w:line="240" w:lineRule="auto"/>
              <w:ind w:left="360"/>
              <w:rPr>
                <w:rFonts w:ascii="Times New Roman" w:hAnsi="Times New Roman"/>
                <w:sz w:val="20"/>
              </w:rPr>
            </w:pPr>
          </w:p>
          <w:p w14:paraId="1C30D7A9" w14:textId="77777777" w:rsidR="00AA6FFA" w:rsidRPr="00AA6FFA" w:rsidRDefault="00AA6FFA" w:rsidP="00AA6FFA">
            <w:pPr>
              <w:spacing w:after="0" w:line="240" w:lineRule="auto"/>
              <w:ind w:left="360"/>
              <w:jc w:val="left"/>
              <w:rPr>
                <w:rFonts w:ascii="Times New Roman" w:hAnsi="Times New Roman"/>
                <w:sz w:val="20"/>
              </w:rPr>
            </w:pPr>
            <w:r w:rsidRPr="00AA6FFA">
              <w:rPr>
                <w:rFonts w:ascii="Times New Roman" w:hAnsi="Times New Roman"/>
                <w:sz w:val="20"/>
              </w:rPr>
              <w:t xml:space="preserve">Upon applying the selection criteria, four of the seven participating countries changed the river basins/sub-basins from those identified in the PIF (i.e., Indonesia, Myanmar, Philippines, and Vietnam). </w:t>
            </w:r>
          </w:p>
          <w:p w14:paraId="18CE4012" w14:textId="77777777" w:rsidR="00AA6FFA" w:rsidRPr="00AA6FFA" w:rsidRDefault="00AA6FFA" w:rsidP="00AA6FFA">
            <w:pPr>
              <w:spacing w:after="0" w:line="240" w:lineRule="auto"/>
              <w:ind w:left="360"/>
              <w:rPr>
                <w:rFonts w:ascii="Times New Roman" w:hAnsi="Times New Roman"/>
                <w:sz w:val="20"/>
              </w:rPr>
            </w:pPr>
          </w:p>
          <w:p w14:paraId="3B7CA591" w14:textId="77777777" w:rsidR="00AA6FFA" w:rsidRPr="00AA6FFA" w:rsidRDefault="00AA6FFA" w:rsidP="00AA6FFA">
            <w:pPr>
              <w:spacing w:after="0" w:line="240" w:lineRule="auto"/>
              <w:ind w:left="360"/>
              <w:jc w:val="left"/>
              <w:rPr>
                <w:rFonts w:ascii="Times New Roman" w:hAnsi="Times New Roman"/>
                <w:sz w:val="20"/>
              </w:rPr>
            </w:pPr>
            <w:r w:rsidRPr="00AA6FFA">
              <w:rPr>
                <w:rFonts w:ascii="Times New Roman" w:hAnsi="Times New Roman"/>
                <w:sz w:val="20"/>
              </w:rPr>
              <w:t>Information on the analysis and selection of river basins within each country is summarized in the National IRBM Project Proposals (Annex K), including identification of ongoing and planned initiatives (governance, management, scientific, investment) in each river basin that will serve as a foundation for the IRBM project.</w:t>
            </w:r>
          </w:p>
          <w:p w14:paraId="37E879E7" w14:textId="77777777" w:rsidR="00AA6FFA" w:rsidRPr="00AA6FFA" w:rsidRDefault="00AA6FFA" w:rsidP="00AA6FFA">
            <w:pPr>
              <w:spacing w:after="0" w:line="240" w:lineRule="auto"/>
              <w:ind w:left="360"/>
              <w:jc w:val="left"/>
              <w:rPr>
                <w:rFonts w:ascii="Times New Roman" w:hAnsi="Times New Roman"/>
                <w:sz w:val="20"/>
              </w:rPr>
            </w:pPr>
          </w:p>
          <w:p w14:paraId="6C995EAB" w14:textId="77777777" w:rsidR="00AA6FFA" w:rsidRPr="00AA6FFA" w:rsidRDefault="00AA6FFA" w:rsidP="00AA6FFA">
            <w:pPr>
              <w:spacing w:after="0" w:line="240" w:lineRule="auto"/>
              <w:ind w:left="360"/>
              <w:jc w:val="left"/>
              <w:rPr>
                <w:rFonts w:ascii="Times New Roman" w:hAnsi="Times New Roman"/>
                <w:sz w:val="20"/>
              </w:rPr>
            </w:pPr>
            <w:r w:rsidRPr="00AA6FFA">
              <w:rPr>
                <w:rFonts w:ascii="Times New Roman" w:hAnsi="Times New Roman"/>
                <w:sz w:val="20"/>
              </w:rPr>
              <w:t>The criteria for selection of priority river basins and the final list of selected priority river basins can be found in Section IV, Results and Partnerships, of the Project Document.</w:t>
            </w:r>
          </w:p>
          <w:p w14:paraId="52D1B876" w14:textId="77777777" w:rsidR="00AA6FFA" w:rsidRPr="00AA6FFA" w:rsidRDefault="00AA6FFA" w:rsidP="00AA6FFA">
            <w:pPr>
              <w:spacing w:after="0" w:line="240" w:lineRule="auto"/>
              <w:rPr>
                <w:rFonts w:ascii="Times New Roman" w:hAnsi="Times New Roman"/>
                <w:sz w:val="20"/>
              </w:rPr>
            </w:pPr>
          </w:p>
        </w:tc>
      </w:tr>
      <w:tr w:rsidR="00AA6FFA" w:rsidRPr="00AA6FFA" w14:paraId="6C191C95" w14:textId="77777777" w:rsidTr="00A36802">
        <w:tc>
          <w:tcPr>
            <w:tcW w:w="3865" w:type="dxa"/>
          </w:tcPr>
          <w:p w14:paraId="2204C503" w14:textId="77777777" w:rsidR="00AA6FFA" w:rsidRPr="00AA6FFA" w:rsidRDefault="00AA6FFA" w:rsidP="00414288">
            <w:pPr>
              <w:numPr>
                <w:ilvl w:val="0"/>
                <w:numId w:val="25"/>
              </w:numPr>
              <w:spacing w:after="0" w:line="240" w:lineRule="auto"/>
              <w:contextualSpacing/>
              <w:jc w:val="left"/>
              <w:rPr>
                <w:rFonts w:ascii="Times New Roman" w:hAnsi="Times New Roman"/>
                <w:sz w:val="20"/>
              </w:rPr>
            </w:pPr>
            <w:r w:rsidRPr="00AA6FFA">
              <w:rPr>
                <w:rFonts w:ascii="Times New Roman" w:hAnsi="Times New Roman"/>
                <w:sz w:val="20"/>
              </w:rPr>
              <w:t xml:space="preserve">Project Outputs 2.1.1 and 2.2.2 seem to be duplicative, which needs to be resolved during PPG. If 2.2.2 is intended to be the implementation of the IRBM plans developed through 2.1.1, then that needs to be clear. </w:t>
            </w:r>
          </w:p>
          <w:p w14:paraId="2C06D17E" w14:textId="77777777" w:rsidR="00AA6FFA" w:rsidRPr="00AA6FFA" w:rsidRDefault="00AA6FFA" w:rsidP="00AA6FFA">
            <w:pPr>
              <w:spacing w:after="0" w:line="240" w:lineRule="auto"/>
              <w:rPr>
                <w:rFonts w:ascii="Times New Roman" w:hAnsi="Times New Roman"/>
                <w:sz w:val="20"/>
              </w:rPr>
            </w:pPr>
          </w:p>
        </w:tc>
        <w:tc>
          <w:tcPr>
            <w:tcW w:w="6478" w:type="dxa"/>
          </w:tcPr>
          <w:p w14:paraId="1C9F9A9A" w14:textId="77777777" w:rsidR="00AA6FFA" w:rsidRPr="00AA6FFA" w:rsidRDefault="00AA6FFA" w:rsidP="00414288">
            <w:pPr>
              <w:numPr>
                <w:ilvl w:val="0"/>
                <w:numId w:val="26"/>
              </w:numPr>
              <w:spacing w:after="0" w:line="240" w:lineRule="auto"/>
              <w:ind w:left="315" w:hanging="315"/>
              <w:jc w:val="left"/>
              <w:rPr>
                <w:rFonts w:ascii="Times New Roman" w:eastAsia="Times New Roman" w:hAnsi="Times New Roman Bold"/>
                <w:lang w:val="en-GB" w:eastAsia="ko-KR"/>
              </w:rPr>
            </w:pPr>
            <w:r w:rsidRPr="00AA6FFA">
              <w:rPr>
                <w:rFonts w:ascii="Times New Roman" w:eastAsia="Times New Roman" w:hAnsi="Times New Roman"/>
                <w:sz w:val="20"/>
                <w:lang w:eastAsia="ko-KR"/>
              </w:rPr>
              <w:t>Based on inputs from government and non-government stakeholders in the 7 participating countries, as well as the downsizing of the project budget from $11.5 million to $8.47 million, the outputs in Component 2 have been modified. As explained in the introduction to Component 2, the project has adopted a four-tiered approach (regional, national, river basin, local) to planning, development and implementation of the IRBM project and its outputs. Output 2.1.1 focuses on the local tier, and involves developing and implementing an IRBM pilot project at an identified hotspot location in each river basin. The pilot projects will serve as learning experiences for improved IRBM governance and management, from which to build and up-scale IRBM to the river basin/sub-basin tier.</w:t>
            </w:r>
          </w:p>
          <w:p w14:paraId="31FAD8E4" w14:textId="77777777" w:rsidR="00AA6FFA" w:rsidRPr="00AA6FFA" w:rsidRDefault="00AA6FFA" w:rsidP="00AA6FFA">
            <w:pPr>
              <w:spacing w:after="0" w:line="240" w:lineRule="auto"/>
              <w:ind w:left="315"/>
              <w:rPr>
                <w:rFonts w:ascii="Times New Roman" w:eastAsia="Times New Roman" w:hAnsi="Times New Roman"/>
                <w:sz w:val="20"/>
                <w:lang w:eastAsia="ko-KR"/>
              </w:rPr>
            </w:pPr>
          </w:p>
          <w:p w14:paraId="7F5F7F96" w14:textId="77777777" w:rsidR="00AA6FFA" w:rsidRPr="00AA6FFA" w:rsidRDefault="00AA6FFA" w:rsidP="00AA6FFA">
            <w:pPr>
              <w:spacing w:after="0" w:line="240" w:lineRule="auto"/>
              <w:ind w:left="315"/>
              <w:jc w:val="left"/>
              <w:rPr>
                <w:rFonts w:ascii="Times New Roman" w:eastAsia="Times New Roman" w:hAnsi="Times New Roman"/>
                <w:sz w:val="20"/>
                <w:lang w:eastAsia="ko-KR"/>
              </w:rPr>
            </w:pPr>
            <w:r w:rsidRPr="00AA6FFA">
              <w:rPr>
                <w:rFonts w:ascii="Times New Roman" w:eastAsia="Times New Roman" w:hAnsi="Times New Roman"/>
                <w:sz w:val="20"/>
                <w:lang w:eastAsia="ko-KR"/>
              </w:rPr>
              <w:t>Outputs 2.2.1 and 2.2.2 relate to the river basin/sub-basin tier and are about reviewing and assessing options for improving: a) governance and institutional mechanisms; and b) IRBM policies, laws, financial and economic instruments, and support programs in the priority river basins. Outputs 2.2.1 and 2.2.2 result in assessment reports, which will include options for improving governance and governance instruments as well as action agenda for change. Output 2,2.3 involves developing, building consensus, adopting and initiating IRBM strategies and action plans in the 7 priority river basins. The IRBM strategies and action plans will incorporate action agenda that were identified in the assessment reports, as modified and agreed to through a public consultation process, in addition to inputs from SORB reports, good practices and lessons from pilot projects, and the development goals and objectives of river basin organizations, local governments, communities and social and economic sectors in the river basin and coastal region.</w:t>
            </w:r>
            <w:bookmarkStart w:id="25" w:name="_Hlk517561032"/>
            <w:r w:rsidRPr="00AA6FFA">
              <w:rPr>
                <w:rFonts w:ascii="Times New Roman" w:eastAsia="Times New Roman" w:hAnsi="Times New Roman"/>
                <w:sz w:val="20"/>
                <w:lang w:eastAsia="ko-KR"/>
              </w:rPr>
              <w:t xml:space="preserve"> The strategies and action plans will be submitted to the respective government approval processes for adoption. </w:t>
            </w:r>
          </w:p>
          <w:p w14:paraId="0DAE98C1" w14:textId="77777777" w:rsidR="00AA6FFA" w:rsidRPr="00AA6FFA" w:rsidRDefault="00AA6FFA" w:rsidP="00AA6FFA">
            <w:pPr>
              <w:spacing w:after="0" w:line="240" w:lineRule="auto"/>
              <w:ind w:left="315"/>
              <w:rPr>
                <w:rFonts w:ascii="Times New Roman" w:eastAsia="Times New Roman" w:hAnsi="Times New Roman"/>
                <w:sz w:val="20"/>
                <w:lang w:eastAsia="ko-KR"/>
              </w:rPr>
            </w:pPr>
          </w:p>
          <w:p w14:paraId="7E26CFF1" w14:textId="77777777" w:rsidR="00AA6FFA" w:rsidRPr="00AA6FFA" w:rsidRDefault="00AA6FFA" w:rsidP="00AA6FFA">
            <w:pPr>
              <w:spacing w:after="0" w:line="240" w:lineRule="auto"/>
              <w:ind w:left="315"/>
              <w:jc w:val="left"/>
              <w:rPr>
                <w:rFonts w:ascii="Times New Roman" w:eastAsia="Times New Roman" w:hAnsi="Times New Roman"/>
                <w:sz w:val="20"/>
                <w:lang w:eastAsia="ko-KR"/>
              </w:rPr>
            </w:pPr>
            <w:r w:rsidRPr="00AA6FFA">
              <w:rPr>
                <w:rFonts w:ascii="Times New Roman" w:eastAsia="Times New Roman" w:hAnsi="Times New Roman"/>
                <w:sz w:val="20"/>
                <w:lang w:eastAsia="ko-KR"/>
              </w:rPr>
              <w:t>As indicated in Output 2.2.3, initiation of adopted river basin strategies and action plans will specifically target commitments of adequate human and financial resources to scale-up or replicate at least one priority management intervention in each river basin.</w:t>
            </w:r>
            <w:bookmarkEnd w:id="25"/>
          </w:p>
          <w:p w14:paraId="32045AB8" w14:textId="77777777" w:rsidR="00AA6FFA" w:rsidRPr="00AA6FFA" w:rsidRDefault="00AA6FFA" w:rsidP="00AA6FFA">
            <w:pPr>
              <w:spacing w:after="0" w:line="240" w:lineRule="auto"/>
              <w:ind w:left="315"/>
              <w:rPr>
                <w:rFonts w:ascii="Times New Roman" w:eastAsia="Times New Roman" w:hAnsi="Times New Roman"/>
                <w:sz w:val="20"/>
                <w:lang w:eastAsia="ko-KR"/>
              </w:rPr>
            </w:pPr>
            <w:r w:rsidRPr="00AA6FFA">
              <w:rPr>
                <w:rFonts w:ascii="Times New Roman" w:eastAsia="Times New Roman" w:hAnsi="Times New Roman"/>
                <w:sz w:val="20"/>
                <w:lang w:eastAsia="ko-KR"/>
              </w:rPr>
              <w:t xml:space="preserve"> </w:t>
            </w:r>
          </w:p>
        </w:tc>
      </w:tr>
      <w:tr w:rsidR="00AA6FFA" w:rsidRPr="00AA6FFA" w14:paraId="07088CC0" w14:textId="77777777" w:rsidTr="00A36802">
        <w:tc>
          <w:tcPr>
            <w:tcW w:w="3865" w:type="dxa"/>
          </w:tcPr>
          <w:p w14:paraId="1A6A74DF" w14:textId="42AA9839" w:rsidR="00AA6FFA" w:rsidRPr="00AA6FFA" w:rsidRDefault="00AA6FFA" w:rsidP="00414288">
            <w:pPr>
              <w:numPr>
                <w:ilvl w:val="0"/>
                <w:numId w:val="26"/>
              </w:numPr>
              <w:spacing w:after="0" w:line="240" w:lineRule="auto"/>
              <w:contextualSpacing/>
              <w:jc w:val="left"/>
              <w:rPr>
                <w:rFonts w:ascii="Times New Roman" w:hAnsi="Times New Roman"/>
                <w:sz w:val="20"/>
              </w:rPr>
            </w:pPr>
            <w:r w:rsidRPr="00AA6FFA">
              <w:rPr>
                <w:rFonts w:ascii="Times New Roman" w:hAnsi="Times New Roman"/>
                <w:sz w:val="20"/>
              </w:rPr>
              <w:t>For the indicators developed as part of output 3.1.1 please be sure to include socioeconomic and governance indicators as well as ecological indicators.</w:t>
            </w:r>
          </w:p>
          <w:p w14:paraId="0112427E" w14:textId="77777777" w:rsidR="00AA6FFA" w:rsidRPr="00AA6FFA" w:rsidRDefault="00AA6FFA" w:rsidP="00AA6FFA">
            <w:pPr>
              <w:spacing w:after="0" w:line="240" w:lineRule="auto"/>
              <w:rPr>
                <w:rFonts w:ascii="Times New Roman" w:hAnsi="Times New Roman"/>
                <w:sz w:val="20"/>
              </w:rPr>
            </w:pPr>
          </w:p>
        </w:tc>
        <w:tc>
          <w:tcPr>
            <w:tcW w:w="6478" w:type="dxa"/>
          </w:tcPr>
          <w:p w14:paraId="348D8715" w14:textId="77777777" w:rsidR="00AA6FFA" w:rsidRPr="00AA6FFA" w:rsidRDefault="00AA6FFA" w:rsidP="00AA6FFA">
            <w:pPr>
              <w:spacing w:after="0" w:line="240" w:lineRule="auto"/>
              <w:ind w:left="315" w:hanging="315"/>
              <w:jc w:val="left"/>
              <w:rPr>
                <w:rFonts w:ascii="Times New Roman" w:eastAsia="Malgun Gothic" w:hAnsi="Times New Roman"/>
                <w:color w:val="000000"/>
                <w:sz w:val="20"/>
              </w:rPr>
            </w:pPr>
            <w:r w:rsidRPr="00AA6FFA">
              <w:rPr>
                <w:rFonts w:ascii="Times New Roman" w:eastAsia="Malgun Gothic" w:hAnsi="Times New Roman"/>
                <w:color w:val="000000"/>
                <w:sz w:val="20"/>
              </w:rPr>
              <w:t>3.</w:t>
            </w:r>
            <w:r w:rsidRPr="00AA6FFA">
              <w:rPr>
                <w:rFonts w:ascii="Times New Roman" w:eastAsia="Malgun Gothic" w:hAnsi="Times New Roman"/>
                <w:color w:val="000000"/>
                <w:sz w:val="20"/>
              </w:rPr>
              <w:tab/>
              <w:t>Changes have been made to Output 3.1.1 based on comments received from STAP, as follows:</w:t>
            </w:r>
          </w:p>
          <w:p w14:paraId="34840A05" w14:textId="77777777" w:rsidR="00AA6FFA" w:rsidRPr="00AA6FFA" w:rsidRDefault="00AA6FFA" w:rsidP="00AA6FFA">
            <w:pPr>
              <w:spacing w:after="0" w:line="240" w:lineRule="auto"/>
              <w:ind w:left="315" w:hanging="315"/>
              <w:rPr>
                <w:rFonts w:ascii="Times New Roman" w:eastAsia="Malgun Gothic" w:hAnsi="Times New Roman"/>
                <w:color w:val="000000"/>
                <w:sz w:val="20"/>
              </w:rPr>
            </w:pPr>
          </w:p>
          <w:p w14:paraId="48813B8B" w14:textId="6BBE5773" w:rsidR="00AA6FFA" w:rsidRPr="00AA6FFA" w:rsidRDefault="00AA6FFA" w:rsidP="00AA6FFA">
            <w:pPr>
              <w:spacing w:after="0" w:line="240" w:lineRule="auto"/>
              <w:ind w:left="315" w:hanging="315"/>
              <w:jc w:val="left"/>
              <w:rPr>
                <w:rFonts w:ascii="Times New Roman" w:eastAsia="Malgun Gothic" w:hAnsi="Times New Roman"/>
                <w:color w:val="000000"/>
                <w:sz w:val="20"/>
              </w:rPr>
            </w:pPr>
            <w:r>
              <w:rPr>
                <w:rFonts w:ascii="Times New Roman" w:eastAsia="Malgun Gothic" w:hAnsi="Times New Roman"/>
                <w:color w:val="000000"/>
                <w:sz w:val="20"/>
              </w:rPr>
              <w:tab/>
            </w:r>
            <w:r w:rsidRPr="00AA6FFA">
              <w:rPr>
                <w:rFonts w:ascii="Times New Roman" w:eastAsia="Malgun Gothic" w:hAnsi="Times New Roman"/>
                <w:color w:val="000000"/>
                <w:sz w:val="20"/>
              </w:rPr>
              <w:t>Activity 3.1.1.1: Conduct a desk study of indicators and monitoring and evaluation reporting systems that are being applied at the national, regional and global levels to assess the progress, impacts and benefits derived from ICM, IWRM, IRBM projects and programs, such as the Mekong and Red Rivers, as well as ASEAN Strategies and Action Plans, PEMSEA’s SDS-SEA and other SAPs for LMEs/regional and sub-regional sea areas, and relevant international instruments, including the UN SDGs and international conventions and instruments such as ICCC, CBD and the Aichi Biodiversity Targets, and the Sendai Framework.</w:t>
            </w:r>
          </w:p>
          <w:p w14:paraId="20D61DE6" w14:textId="77777777" w:rsidR="00AA6FFA" w:rsidRPr="00AA6FFA" w:rsidRDefault="00AA6FFA" w:rsidP="00AA6FFA">
            <w:pPr>
              <w:spacing w:after="0" w:line="240" w:lineRule="auto"/>
              <w:ind w:left="315" w:hanging="315"/>
              <w:rPr>
                <w:rFonts w:ascii="Times New Roman" w:eastAsia="Malgun Gothic" w:hAnsi="Times New Roman"/>
                <w:color w:val="000000"/>
                <w:sz w:val="20"/>
              </w:rPr>
            </w:pPr>
          </w:p>
          <w:p w14:paraId="5145CCFB" w14:textId="6CF1E0EA" w:rsidR="00AA6FFA" w:rsidRPr="00AA6FFA" w:rsidRDefault="00AA6FFA" w:rsidP="00AA6FFA">
            <w:pPr>
              <w:spacing w:after="0" w:line="240" w:lineRule="auto"/>
              <w:ind w:left="315" w:hanging="315"/>
              <w:jc w:val="left"/>
              <w:rPr>
                <w:rFonts w:ascii="Times New Roman" w:eastAsia="Malgun Gothic" w:hAnsi="Times New Roman"/>
                <w:color w:val="000000"/>
                <w:sz w:val="20"/>
              </w:rPr>
            </w:pPr>
            <w:r>
              <w:rPr>
                <w:rFonts w:ascii="Times New Roman" w:eastAsia="Malgun Gothic" w:hAnsi="Times New Roman"/>
                <w:color w:val="000000"/>
                <w:sz w:val="20"/>
              </w:rPr>
              <w:tab/>
            </w:r>
            <w:r w:rsidRPr="00AA6FFA">
              <w:rPr>
                <w:rFonts w:ascii="Times New Roman" w:eastAsia="Malgun Gothic" w:hAnsi="Times New Roman"/>
                <w:color w:val="000000"/>
                <w:sz w:val="20"/>
              </w:rPr>
              <w:t>Activity 3.1.1.2:</w:t>
            </w:r>
            <w:r>
              <w:rPr>
                <w:rFonts w:ascii="Times New Roman" w:eastAsia="Malgun Gothic" w:hAnsi="Times New Roman"/>
                <w:color w:val="000000"/>
                <w:sz w:val="20"/>
              </w:rPr>
              <w:t xml:space="preserve"> </w:t>
            </w:r>
            <w:r w:rsidRPr="00AA6FFA">
              <w:rPr>
                <w:rFonts w:ascii="Times New Roman" w:eastAsia="Malgun Gothic" w:hAnsi="Times New Roman"/>
                <w:color w:val="000000"/>
                <w:sz w:val="20"/>
              </w:rPr>
              <w:t xml:space="preserve">Prepare a technical report/guide based on the desk study, recommending a list of SMART indicators (e.g., </w:t>
            </w:r>
            <w:r w:rsidRPr="00AA6FFA">
              <w:rPr>
                <w:rFonts w:ascii="Times New Roman" w:eastAsia="Malgun Gothic" w:hAnsi="Times New Roman"/>
                <w:color w:val="000000"/>
                <w:sz w:val="20"/>
                <w:u w:val="single"/>
              </w:rPr>
              <w:t>socio-economic</w:t>
            </w:r>
            <w:r w:rsidRPr="00AA6FFA">
              <w:rPr>
                <w:rFonts w:ascii="Times New Roman" w:eastAsia="Malgun Gothic" w:hAnsi="Times New Roman"/>
                <w:color w:val="000000"/>
                <w:sz w:val="20"/>
              </w:rPr>
              <w:t>, governance, stress reduction, environmental status, among others) to be used in monitoring, evaluating and improving IRBM planning and implementation. Indicators will be gender specific where appropriate. The listing will also include guidance on how the indicators can be used and by whom in developing, implementing and managing IRBM programs. Disseminate the draft report/guide to relevant organizations and individuals in participating countries and organizations for review and comment.</w:t>
            </w:r>
          </w:p>
          <w:p w14:paraId="7DD59D82" w14:textId="77777777" w:rsidR="00AA6FFA" w:rsidRPr="00AA6FFA" w:rsidRDefault="00AA6FFA" w:rsidP="00AA6FFA">
            <w:pPr>
              <w:spacing w:after="0" w:line="240" w:lineRule="auto"/>
              <w:ind w:left="315" w:hanging="315"/>
              <w:rPr>
                <w:rFonts w:ascii="Times New Roman" w:eastAsia="Malgun Gothic" w:hAnsi="Times New Roman"/>
                <w:color w:val="000000"/>
              </w:rPr>
            </w:pPr>
            <w:r w:rsidRPr="00AA6FFA">
              <w:rPr>
                <w:rFonts w:ascii="Times New Roman" w:eastAsia="Malgun Gothic" w:hAnsi="Times New Roman"/>
                <w:color w:val="000000"/>
              </w:rPr>
              <w:t xml:space="preserve"> </w:t>
            </w:r>
          </w:p>
        </w:tc>
      </w:tr>
      <w:tr w:rsidR="00AA6FFA" w:rsidRPr="00AA6FFA" w14:paraId="46AC709C" w14:textId="77777777" w:rsidTr="00A36802">
        <w:tc>
          <w:tcPr>
            <w:tcW w:w="3865" w:type="dxa"/>
          </w:tcPr>
          <w:p w14:paraId="6E0C536D" w14:textId="77777777" w:rsidR="00AA6FFA" w:rsidRPr="00AA6FFA" w:rsidRDefault="00AA6FFA" w:rsidP="00414288">
            <w:pPr>
              <w:numPr>
                <w:ilvl w:val="0"/>
                <w:numId w:val="26"/>
              </w:numPr>
              <w:spacing w:after="0" w:line="240" w:lineRule="auto"/>
              <w:contextualSpacing/>
              <w:jc w:val="left"/>
              <w:rPr>
                <w:rFonts w:ascii="Times New Roman" w:hAnsi="Times New Roman"/>
                <w:sz w:val="20"/>
              </w:rPr>
            </w:pPr>
            <w:r w:rsidRPr="00AA6FFA">
              <w:rPr>
                <w:rFonts w:ascii="Times New Roman" w:hAnsi="Times New Roman"/>
                <w:sz w:val="20"/>
              </w:rPr>
              <w:t xml:space="preserve">During PPG it needs to be clarified that the river basin investment will be fully aligned with the mission of the SDS-SEA 2015 strategy's mission to foster and sustain healthy and resilient oceans, coasts, communities and economies across the Seas of East Asia through integrated management solutions and partnerships. The Strategy specifically notes the importance of, "... Extending the implementation of integrated watershed development and management </w:t>
            </w:r>
            <w:proofErr w:type="spellStart"/>
            <w:r w:rsidRPr="00AA6FFA">
              <w:rPr>
                <w:rFonts w:ascii="Times New Roman" w:hAnsi="Times New Roman"/>
                <w:sz w:val="20"/>
              </w:rPr>
              <w:t>programmes</w:t>
            </w:r>
            <w:proofErr w:type="spellEnd"/>
            <w:r w:rsidRPr="00AA6FFA">
              <w:rPr>
                <w:rFonts w:ascii="Times New Roman" w:hAnsi="Times New Roman"/>
                <w:sz w:val="20"/>
              </w:rPr>
              <w:t xml:space="preserve"> to all major river basins, lakes, and international water systems in the region..."</w:t>
            </w:r>
          </w:p>
          <w:p w14:paraId="69E966D8" w14:textId="77777777" w:rsidR="00AA6FFA" w:rsidRPr="00AA6FFA" w:rsidRDefault="00AA6FFA" w:rsidP="00AA6FFA">
            <w:pPr>
              <w:spacing w:after="0" w:line="240" w:lineRule="auto"/>
              <w:rPr>
                <w:rFonts w:ascii="Times New Roman" w:hAnsi="Times New Roman"/>
                <w:sz w:val="20"/>
              </w:rPr>
            </w:pPr>
          </w:p>
        </w:tc>
        <w:tc>
          <w:tcPr>
            <w:tcW w:w="6478" w:type="dxa"/>
          </w:tcPr>
          <w:p w14:paraId="3A1B5C30" w14:textId="77777777" w:rsidR="00AA6FFA" w:rsidRPr="00AA6FFA" w:rsidRDefault="00AA6FFA" w:rsidP="00AA6FFA">
            <w:pPr>
              <w:spacing w:after="0" w:line="240" w:lineRule="auto"/>
              <w:ind w:left="315" w:hanging="315"/>
              <w:jc w:val="left"/>
              <w:rPr>
                <w:rFonts w:ascii="Times New Roman" w:hAnsi="Times New Roman"/>
                <w:sz w:val="20"/>
              </w:rPr>
            </w:pPr>
            <w:r w:rsidRPr="00AA6FFA">
              <w:rPr>
                <w:rFonts w:ascii="Times New Roman" w:hAnsi="Times New Roman"/>
                <w:sz w:val="20"/>
              </w:rPr>
              <w:t>4.</w:t>
            </w:r>
            <w:r w:rsidRPr="00AA6FFA">
              <w:rPr>
                <w:rFonts w:ascii="Times New Roman" w:hAnsi="Times New Roman"/>
                <w:sz w:val="20"/>
              </w:rPr>
              <w:tab/>
              <w:t>The point has been clarified in the last paragraph in Section II, Development Challenge, of the Project Document. Furthermore, approaches (i.e., pilot demonstration of IRBM), tools (i.e., IIMS, SOC); and networks (i.e., network of local governments; network of learning centers, business network) identified and promoted in the SDS-SEA 2015 have been incorporated into the planned activities of the IRBM project to strengthen linkages and promote cost effective and efficient project implementation.</w:t>
            </w:r>
          </w:p>
        </w:tc>
      </w:tr>
      <w:tr w:rsidR="00AA6FFA" w:rsidRPr="00AA6FFA" w14:paraId="259A30E4" w14:textId="77777777" w:rsidTr="00A36802">
        <w:tc>
          <w:tcPr>
            <w:tcW w:w="3865" w:type="dxa"/>
            <w:tcBorders>
              <w:bottom w:val="single" w:sz="4" w:space="0" w:color="auto"/>
            </w:tcBorders>
          </w:tcPr>
          <w:p w14:paraId="6068DBF9" w14:textId="77777777" w:rsidR="00AA6FFA" w:rsidRPr="00AA6FFA" w:rsidRDefault="00AA6FFA" w:rsidP="00414288">
            <w:pPr>
              <w:numPr>
                <w:ilvl w:val="0"/>
                <w:numId w:val="26"/>
              </w:numPr>
              <w:spacing w:after="0" w:line="240" w:lineRule="auto"/>
              <w:contextualSpacing/>
              <w:jc w:val="left"/>
              <w:rPr>
                <w:rFonts w:ascii="Times New Roman" w:hAnsi="Times New Roman"/>
                <w:sz w:val="20"/>
              </w:rPr>
            </w:pPr>
            <w:r w:rsidRPr="00AA6FFA">
              <w:rPr>
                <w:rFonts w:ascii="Times New Roman" w:hAnsi="Times New Roman"/>
                <w:sz w:val="20"/>
              </w:rPr>
              <w:t>Finally, in the Pro Doc it needs to be clarified that the "8 IRBM plans will be submitted to responsible government authorities for review and signature by ministers to ensure national support at sufficient levels." (Output 2.2.2)</w:t>
            </w:r>
          </w:p>
          <w:p w14:paraId="31CBCE5A" w14:textId="77777777" w:rsidR="00AA6FFA" w:rsidRPr="00AA6FFA" w:rsidRDefault="00AA6FFA" w:rsidP="00AA6FFA">
            <w:pPr>
              <w:spacing w:after="0" w:line="240" w:lineRule="auto"/>
              <w:rPr>
                <w:rFonts w:ascii="Times New Roman" w:hAnsi="Times New Roman"/>
                <w:sz w:val="20"/>
              </w:rPr>
            </w:pPr>
          </w:p>
        </w:tc>
        <w:tc>
          <w:tcPr>
            <w:tcW w:w="6478" w:type="dxa"/>
            <w:tcBorders>
              <w:bottom w:val="single" w:sz="4" w:space="0" w:color="auto"/>
            </w:tcBorders>
          </w:tcPr>
          <w:p w14:paraId="72B825F0" w14:textId="77777777" w:rsidR="00AA6FFA" w:rsidRPr="00AA6FFA" w:rsidRDefault="00AA6FFA" w:rsidP="00AA6FFA">
            <w:pPr>
              <w:spacing w:after="0" w:line="240" w:lineRule="auto"/>
              <w:ind w:left="315" w:hanging="315"/>
              <w:jc w:val="left"/>
              <w:rPr>
                <w:rFonts w:ascii="Times New Roman" w:eastAsia="Times New Roman" w:hAnsi="Times New Roman"/>
                <w:sz w:val="20"/>
                <w:szCs w:val="20"/>
                <w:lang w:eastAsia="ko-KR"/>
              </w:rPr>
            </w:pPr>
            <w:r w:rsidRPr="00AA6FFA">
              <w:rPr>
                <w:rFonts w:ascii="Times New Roman" w:eastAsia="Times New Roman" w:hAnsi="Times New Roman"/>
                <w:sz w:val="20"/>
                <w:szCs w:val="20"/>
                <w:lang w:eastAsia="ko-KR"/>
              </w:rPr>
              <w:t>5.</w:t>
            </w:r>
            <w:r w:rsidRPr="00AA6FFA">
              <w:rPr>
                <w:rFonts w:ascii="Times New Roman" w:eastAsia="Times New Roman" w:hAnsi="Times New Roman"/>
                <w:sz w:val="20"/>
                <w:szCs w:val="20"/>
                <w:lang w:eastAsia="ko-KR"/>
              </w:rPr>
              <w:tab/>
              <w:t>Outcome 2.2 is revised to refer to only 7 priority river basins/sub-basins and coastal areas.</w:t>
            </w:r>
            <w:r w:rsidRPr="00AA6FFA">
              <w:rPr>
                <w:rFonts w:ascii="Times New Roman" w:eastAsia="Times New Roman" w:hAnsi="Times New Roman"/>
                <w:sz w:val="20"/>
                <w:szCs w:val="20"/>
                <w:lang w:eastAsia="ko-KR"/>
              </w:rPr>
              <w:tab/>
            </w:r>
          </w:p>
          <w:p w14:paraId="1D9460D3" w14:textId="77777777" w:rsidR="00AA6FFA" w:rsidRPr="00AA6FFA" w:rsidRDefault="00AA6FFA" w:rsidP="00AA6FFA">
            <w:pPr>
              <w:spacing w:after="0" w:line="240" w:lineRule="auto"/>
              <w:ind w:left="315" w:hanging="315"/>
              <w:rPr>
                <w:rFonts w:ascii="Times New Roman" w:eastAsia="Times New Roman" w:hAnsi="Times New Roman"/>
                <w:sz w:val="20"/>
                <w:szCs w:val="20"/>
                <w:lang w:eastAsia="ko-KR"/>
              </w:rPr>
            </w:pPr>
          </w:p>
          <w:p w14:paraId="60534336" w14:textId="77777777" w:rsidR="00AA6FFA" w:rsidRPr="00AA6FFA" w:rsidRDefault="00AA6FFA" w:rsidP="00AA6FFA">
            <w:pPr>
              <w:spacing w:after="0" w:line="240" w:lineRule="auto"/>
              <w:ind w:left="315" w:hanging="315"/>
              <w:jc w:val="left"/>
              <w:rPr>
                <w:rFonts w:ascii="Times New Roman" w:eastAsia="Times New Roman" w:hAnsi="Times New Roman"/>
                <w:noProof/>
                <w:sz w:val="20"/>
                <w:szCs w:val="20"/>
                <w:lang w:eastAsia="ko-KR"/>
              </w:rPr>
            </w:pPr>
            <w:r w:rsidRPr="00AA6FFA">
              <w:rPr>
                <w:rFonts w:ascii="Times New Roman" w:eastAsia="Times New Roman" w:hAnsi="Times New Roman"/>
                <w:sz w:val="20"/>
                <w:szCs w:val="20"/>
                <w:lang w:eastAsia="ko-KR"/>
              </w:rPr>
              <w:tab/>
              <w:t xml:space="preserve">Output 2.2.3 (changed from 2.2.2 as explained in Comment 2, previously) now states, “Seven IRBM strategies and action plans endorsed to the appropriate Heads of Government Agencies and Authorities responsible for adoption and implementation of the plans.” </w:t>
            </w:r>
          </w:p>
          <w:p w14:paraId="7546502C" w14:textId="77777777" w:rsidR="00AA6FFA" w:rsidRPr="00AA6FFA" w:rsidRDefault="00AA6FFA" w:rsidP="00AA6FFA">
            <w:pPr>
              <w:spacing w:after="0" w:line="240" w:lineRule="auto"/>
              <w:ind w:left="315" w:hanging="315"/>
              <w:rPr>
                <w:rFonts w:ascii="Times New Roman" w:eastAsia="Times New Roman" w:hAnsi="Times New Roman"/>
                <w:noProof/>
                <w:sz w:val="20"/>
                <w:szCs w:val="20"/>
                <w:lang w:eastAsia="ko-KR"/>
              </w:rPr>
            </w:pPr>
          </w:p>
          <w:p w14:paraId="257E94DB" w14:textId="77777777" w:rsidR="00AA6FFA" w:rsidRPr="00AA6FFA" w:rsidRDefault="00AA6FFA" w:rsidP="00AA6FFA">
            <w:pPr>
              <w:spacing w:after="0" w:line="240" w:lineRule="auto"/>
              <w:ind w:left="315" w:hanging="315"/>
              <w:jc w:val="left"/>
              <w:rPr>
                <w:rFonts w:ascii="Times New Roman" w:eastAsia="Times New Roman" w:hAnsi="Times New Roman"/>
                <w:noProof/>
                <w:sz w:val="20"/>
                <w:szCs w:val="20"/>
                <w:lang w:eastAsia="ko-KR"/>
              </w:rPr>
            </w:pPr>
            <w:r w:rsidRPr="00AA6FFA">
              <w:rPr>
                <w:rFonts w:ascii="Times New Roman" w:eastAsia="Times New Roman" w:hAnsi="Times New Roman"/>
                <w:noProof/>
                <w:sz w:val="20"/>
                <w:szCs w:val="20"/>
                <w:lang w:eastAsia="ko-KR"/>
              </w:rPr>
              <w:tab/>
              <w:t xml:space="preserve">The rationale is that the responsible agency, authority and signatory for approval of IRBM management plans differs from country to country and does not necessarily require the signature of a Minister to be adopted. </w:t>
            </w:r>
          </w:p>
          <w:p w14:paraId="04216C8E" w14:textId="77777777" w:rsidR="00AA6FFA" w:rsidRPr="00AA6FFA" w:rsidRDefault="00AA6FFA" w:rsidP="00AA6FFA">
            <w:pPr>
              <w:spacing w:after="0" w:line="240" w:lineRule="auto"/>
              <w:ind w:left="315" w:hanging="315"/>
              <w:rPr>
                <w:rFonts w:ascii="Times New Roman" w:eastAsia="Times New Roman" w:hAnsi="Times New Roman"/>
                <w:noProof/>
                <w:sz w:val="20"/>
                <w:szCs w:val="20"/>
                <w:lang w:eastAsia="ko-KR"/>
              </w:rPr>
            </w:pPr>
          </w:p>
          <w:p w14:paraId="114E32A5" w14:textId="77777777" w:rsidR="00AA6FFA" w:rsidRPr="00AA6FFA" w:rsidRDefault="00AA6FFA" w:rsidP="00AA6FFA">
            <w:pPr>
              <w:spacing w:after="0" w:line="240" w:lineRule="auto"/>
              <w:ind w:left="315" w:hanging="315"/>
              <w:jc w:val="left"/>
              <w:rPr>
                <w:rFonts w:ascii="Times New Roman" w:eastAsia="Times New Roman" w:hAnsi="Times New Roman"/>
                <w:noProof/>
                <w:sz w:val="20"/>
                <w:szCs w:val="20"/>
                <w:lang w:eastAsia="ko-KR"/>
              </w:rPr>
            </w:pPr>
            <w:r w:rsidRPr="00AA6FFA">
              <w:rPr>
                <w:rFonts w:ascii="Times New Roman" w:eastAsia="Times New Roman" w:hAnsi="Times New Roman"/>
                <w:noProof/>
                <w:sz w:val="20"/>
                <w:szCs w:val="20"/>
                <w:lang w:eastAsia="ko-KR"/>
              </w:rPr>
              <w:tab/>
              <w:t>Activites under Output 2.2.3 target the initiation of the adopted acion plans, with evidence of at least one priority management intervention initiated during the project.</w:t>
            </w:r>
          </w:p>
          <w:p w14:paraId="7FF99A1C" w14:textId="77777777" w:rsidR="00AA6FFA" w:rsidRPr="00AA6FFA" w:rsidRDefault="00AA6FFA" w:rsidP="00AA6FFA">
            <w:pPr>
              <w:spacing w:after="0" w:line="240" w:lineRule="auto"/>
              <w:ind w:left="315" w:hanging="315"/>
              <w:rPr>
                <w:rFonts w:ascii="Times New Roman" w:eastAsia="Times New Roman" w:hAnsi="Times New Roman"/>
                <w:sz w:val="20"/>
                <w:szCs w:val="20"/>
                <w:lang w:eastAsia="ko-KR"/>
              </w:rPr>
            </w:pPr>
            <w:r w:rsidRPr="00AA6FFA">
              <w:rPr>
                <w:rFonts w:ascii="Times New Roman" w:eastAsia="Times New Roman" w:hAnsi="Times New Roman"/>
                <w:noProof/>
                <w:sz w:val="20"/>
                <w:szCs w:val="20"/>
                <w:lang w:eastAsia="ko-KR"/>
              </w:rPr>
              <w:tab/>
            </w:r>
          </w:p>
        </w:tc>
      </w:tr>
      <w:tr w:rsidR="00AA6FFA" w:rsidRPr="00AA6FFA" w14:paraId="6D53C019" w14:textId="77777777" w:rsidTr="00A36802">
        <w:tc>
          <w:tcPr>
            <w:tcW w:w="3865" w:type="dxa"/>
            <w:tcBorders>
              <w:bottom w:val="single" w:sz="4" w:space="0" w:color="auto"/>
            </w:tcBorders>
          </w:tcPr>
          <w:p w14:paraId="2752531A" w14:textId="77777777" w:rsidR="00AA6FFA" w:rsidRPr="00AA6FFA" w:rsidRDefault="00AA6FFA" w:rsidP="00414288">
            <w:pPr>
              <w:numPr>
                <w:ilvl w:val="0"/>
                <w:numId w:val="26"/>
              </w:numPr>
              <w:spacing w:after="0" w:line="240" w:lineRule="auto"/>
              <w:contextualSpacing/>
              <w:jc w:val="left"/>
              <w:rPr>
                <w:rFonts w:ascii="Times New Roman" w:hAnsi="Times New Roman"/>
                <w:sz w:val="20"/>
              </w:rPr>
            </w:pPr>
            <w:r w:rsidRPr="00AA6FFA">
              <w:rPr>
                <w:rFonts w:ascii="Times New Roman" w:hAnsi="Times New Roman"/>
                <w:sz w:val="20"/>
              </w:rPr>
              <w:t xml:space="preserve">Please note that the Malaysia OPFP Endorsement Letter which was signed by the previous OFP needs to be updated as soon as possible at latest by CEO Endorsement. </w:t>
            </w:r>
          </w:p>
          <w:p w14:paraId="1C4ACFBC" w14:textId="77777777" w:rsidR="00AA6FFA" w:rsidRPr="00AA6FFA" w:rsidRDefault="00AA6FFA" w:rsidP="00AA6FFA">
            <w:pPr>
              <w:spacing w:after="0" w:line="240" w:lineRule="auto"/>
              <w:ind w:left="360"/>
              <w:contextualSpacing/>
              <w:rPr>
                <w:rFonts w:ascii="Times New Roman" w:hAnsi="Times New Roman"/>
                <w:sz w:val="20"/>
              </w:rPr>
            </w:pPr>
          </w:p>
        </w:tc>
        <w:tc>
          <w:tcPr>
            <w:tcW w:w="6478" w:type="dxa"/>
            <w:tcBorders>
              <w:bottom w:val="single" w:sz="4" w:space="0" w:color="auto"/>
            </w:tcBorders>
          </w:tcPr>
          <w:p w14:paraId="7D10171D" w14:textId="77777777" w:rsidR="00AA6FFA" w:rsidRPr="00AA6FFA" w:rsidRDefault="00AA6FFA" w:rsidP="00AA6FFA">
            <w:pPr>
              <w:spacing w:after="0" w:line="240" w:lineRule="auto"/>
              <w:ind w:left="315" w:hanging="315"/>
              <w:jc w:val="left"/>
              <w:rPr>
                <w:rFonts w:ascii="Times New Roman" w:eastAsia="Times New Roman" w:hAnsi="Times New Roman"/>
                <w:sz w:val="20"/>
                <w:szCs w:val="20"/>
                <w:lang w:eastAsia="ko-KR"/>
              </w:rPr>
            </w:pPr>
            <w:r w:rsidRPr="00AA6FFA">
              <w:rPr>
                <w:rFonts w:ascii="Times New Roman" w:eastAsia="Times New Roman" w:hAnsi="Times New Roman"/>
                <w:sz w:val="20"/>
                <w:szCs w:val="20"/>
                <w:lang w:eastAsia="ko-KR"/>
              </w:rPr>
              <w:t>6.</w:t>
            </w:r>
            <w:r w:rsidRPr="00AA6FFA">
              <w:rPr>
                <w:rFonts w:ascii="Times New Roman" w:eastAsia="Times New Roman" w:hAnsi="Times New Roman"/>
                <w:sz w:val="20"/>
                <w:szCs w:val="20"/>
                <w:lang w:eastAsia="ko-KR"/>
              </w:rPr>
              <w:tab/>
              <w:t xml:space="preserve">The signed LOE by the current Malaysia OFP was provided earlier to the GEF Secretariat, and is included in Annex J. </w:t>
            </w:r>
          </w:p>
        </w:tc>
      </w:tr>
      <w:tr w:rsidR="00AA6FFA" w:rsidRPr="00AA6FFA" w14:paraId="56A4754D" w14:textId="77777777" w:rsidTr="00A36802">
        <w:tc>
          <w:tcPr>
            <w:tcW w:w="10343" w:type="dxa"/>
            <w:gridSpan w:val="2"/>
            <w:tcBorders>
              <w:bottom w:val="single" w:sz="4" w:space="0" w:color="auto"/>
            </w:tcBorders>
            <w:shd w:val="clear" w:color="auto" w:fill="8EAADB"/>
          </w:tcPr>
          <w:p w14:paraId="40FD75FE" w14:textId="77777777" w:rsidR="00AA6FFA" w:rsidRPr="00AA6FFA" w:rsidRDefault="00AA6FFA" w:rsidP="00AA6FFA">
            <w:pPr>
              <w:spacing w:after="0" w:line="240" w:lineRule="auto"/>
              <w:rPr>
                <w:rFonts w:ascii="Times New Roman" w:hAnsi="Times New Roman"/>
                <w:b/>
                <w:sz w:val="20"/>
                <w:szCs w:val="20"/>
              </w:rPr>
            </w:pPr>
            <w:r w:rsidRPr="00AA6FFA">
              <w:rPr>
                <w:rFonts w:ascii="Times New Roman" w:hAnsi="Times New Roman"/>
                <w:b/>
                <w:sz w:val="20"/>
                <w:szCs w:val="20"/>
              </w:rPr>
              <w:t>USA:</w:t>
            </w:r>
          </w:p>
        </w:tc>
      </w:tr>
      <w:tr w:rsidR="00AA6FFA" w:rsidRPr="00AA6FFA" w14:paraId="3E8C95B9" w14:textId="77777777" w:rsidTr="00A36802">
        <w:tc>
          <w:tcPr>
            <w:tcW w:w="3865" w:type="dxa"/>
          </w:tcPr>
          <w:p w14:paraId="7E34F79D" w14:textId="77777777" w:rsidR="00AA6FFA" w:rsidRPr="00AA6FFA" w:rsidRDefault="00AA6FFA" w:rsidP="00414288">
            <w:pPr>
              <w:numPr>
                <w:ilvl w:val="0"/>
                <w:numId w:val="23"/>
              </w:numPr>
              <w:shd w:val="clear" w:color="auto" w:fill="FFFFFF"/>
              <w:spacing w:after="0" w:line="240" w:lineRule="auto"/>
              <w:contextualSpacing/>
              <w:jc w:val="left"/>
              <w:rPr>
                <w:rFonts w:ascii="Times New Roman" w:eastAsia="Times New Roman" w:hAnsi="Times New Roman"/>
                <w:color w:val="222222"/>
                <w:sz w:val="20"/>
                <w:szCs w:val="20"/>
                <w:lang w:eastAsia="en-PH"/>
              </w:rPr>
            </w:pPr>
            <w:r w:rsidRPr="00AA6FFA">
              <w:rPr>
                <w:rFonts w:ascii="Times New Roman" w:eastAsia="Times New Roman" w:hAnsi="Times New Roman"/>
                <w:color w:val="222222"/>
                <w:sz w:val="20"/>
                <w:szCs w:val="20"/>
                <w:lang w:eastAsia="en-PH"/>
              </w:rPr>
              <w:t>We are unclear whether the differences in legal regimes, economic systems, demographic and social profiles, and other aspects of the project make it efficient to take it on as a region-wide effort. We request that UNDP provide an explanation of the value of undertaking these efforts on a regional basis. We further request UNDP provide a more specific explanation of the aspects of this project they expect can be undertaken on a region-wide basis versus how much of the project content will be done in a country-specific manner, and how much of the lessons or recommendations they expect to be universal to all the countries involved.</w:t>
            </w:r>
          </w:p>
          <w:p w14:paraId="510C50C6" w14:textId="77777777" w:rsidR="00AA6FFA" w:rsidRPr="00AA6FFA" w:rsidRDefault="00AA6FFA" w:rsidP="00AA6FFA">
            <w:pPr>
              <w:shd w:val="clear" w:color="auto" w:fill="FFFFFF"/>
              <w:spacing w:after="0" w:line="240" w:lineRule="auto"/>
              <w:rPr>
                <w:rFonts w:ascii="Times New Roman" w:eastAsia="Times New Roman" w:hAnsi="Times New Roman"/>
                <w:color w:val="222222"/>
                <w:sz w:val="20"/>
                <w:szCs w:val="20"/>
                <w:lang w:eastAsia="en-PH"/>
              </w:rPr>
            </w:pPr>
            <w:r w:rsidRPr="00AA6FFA">
              <w:rPr>
                <w:rFonts w:ascii="Times New Roman" w:eastAsia="Times New Roman" w:hAnsi="Times New Roman"/>
                <w:color w:val="222222"/>
                <w:sz w:val="20"/>
                <w:szCs w:val="20"/>
                <w:lang w:eastAsia="en-PH"/>
              </w:rPr>
              <w:t> </w:t>
            </w:r>
          </w:p>
        </w:tc>
        <w:tc>
          <w:tcPr>
            <w:tcW w:w="6478" w:type="dxa"/>
          </w:tcPr>
          <w:p w14:paraId="608396D1" w14:textId="474E8D2F" w:rsidR="00AA6FFA" w:rsidRPr="00AA6FFA" w:rsidRDefault="00AA6FFA" w:rsidP="00AA6FFA">
            <w:pPr>
              <w:spacing w:after="0" w:line="240" w:lineRule="auto"/>
              <w:ind w:left="315" w:hanging="315"/>
              <w:jc w:val="left"/>
              <w:rPr>
                <w:rFonts w:ascii="Times New Roman" w:hAnsi="Times New Roman"/>
                <w:sz w:val="20"/>
              </w:rPr>
            </w:pPr>
            <w:r w:rsidRPr="00AA6FFA">
              <w:rPr>
                <w:rFonts w:ascii="Times New Roman" w:hAnsi="Times New Roman"/>
                <w:sz w:val="20"/>
              </w:rPr>
              <w:t>1.</w:t>
            </w:r>
            <w:r w:rsidRPr="00AA6FFA">
              <w:rPr>
                <w:rFonts w:ascii="Times New Roman" w:hAnsi="Times New Roman"/>
                <w:sz w:val="20"/>
              </w:rPr>
              <w:tab/>
              <w:t xml:space="preserve">Governance and management challenges among the river basins in the 7 countries are not dissimilar, covering: water pollution (organic, nutrients, toxic and hazardous waste); solid waste; deforestation; biodiversity loss; erosion, siltation, flooding and landslides; water security/water quality (drinking water; recreation; aquaculture); competing uses/water quantity (dams; irrigation; urbanization, domestic and industrial use); and climate change. It is not possible to address all of these challenges, even for one river basin, in this foundational project. The approach of the project is to demonstrate sustainable IRBM solution templates at pilot scale for improved governance, pollution, waste management, deforestation, and water use conflicts, as a starting point to wider change. The application of the template solutions under disparate conditions (i.e., political, legal, social, economic and environmental), provides greater opportunity for replication and up-scaling, recognizing that such differences are not only present among countries of the region, but also within and across river basins/ sub-basins of the countries.  </w:t>
            </w:r>
          </w:p>
          <w:p w14:paraId="333DB66E" w14:textId="77777777" w:rsidR="00AA6FFA" w:rsidRPr="00AA6FFA" w:rsidRDefault="00AA6FFA" w:rsidP="00AA6FFA">
            <w:pPr>
              <w:spacing w:after="0" w:line="240" w:lineRule="auto"/>
              <w:rPr>
                <w:rFonts w:ascii="Times New Roman" w:hAnsi="Times New Roman"/>
                <w:sz w:val="20"/>
              </w:rPr>
            </w:pPr>
          </w:p>
          <w:p w14:paraId="618C6004" w14:textId="04D88636" w:rsidR="00AA6FFA" w:rsidRPr="00AA6FFA" w:rsidRDefault="00AA6FFA" w:rsidP="00AA6FFA">
            <w:pPr>
              <w:spacing w:after="0" w:line="240" w:lineRule="auto"/>
              <w:ind w:left="315"/>
              <w:jc w:val="left"/>
              <w:rPr>
                <w:rFonts w:ascii="Times New Roman" w:hAnsi="Times New Roman"/>
                <w:sz w:val="20"/>
              </w:rPr>
            </w:pPr>
            <w:r w:rsidRPr="00AA6FFA">
              <w:rPr>
                <w:rFonts w:ascii="Times New Roman" w:hAnsi="Times New Roman"/>
                <w:sz w:val="20"/>
              </w:rPr>
              <w:t>The project is being undertaken within the ASEAN governance framework. ASEAN provides a political agenda and process for leveraging high-level commitments to upscaling and replicating IRBM good practices and investments based on the individual and collective experiences of the countries. The ASEAN Working Group on Water Resources Management (AWGWRM) will serve as the Project Board/Steering Committee for the project. The AWGWRM was established to: promote networking and engage in collaborative action towards the practical implementation of IWRM; promote and facilitate the exchange of relevant information, expertise, technology and know-how among water resource agencies and member countries; and promote and plan for relevant training, education and awareness-raising campaigns. This provides GEF with a unique opportunity to tap into an established network of governments and government agencies in Southeast Asia with a mandate to scale up water resources management.</w:t>
            </w:r>
          </w:p>
          <w:p w14:paraId="614C7349" w14:textId="77777777" w:rsidR="00AA6FFA" w:rsidRPr="00AA6FFA" w:rsidRDefault="00AA6FFA" w:rsidP="00AA6FFA">
            <w:pPr>
              <w:spacing w:after="0" w:line="240" w:lineRule="auto"/>
              <w:ind w:left="315"/>
              <w:rPr>
                <w:rFonts w:ascii="Times New Roman" w:hAnsi="Times New Roman"/>
                <w:sz w:val="20"/>
              </w:rPr>
            </w:pPr>
          </w:p>
          <w:p w14:paraId="4CEF9EB2" w14:textId="77777777" w:rsidR="00AA6FFA" w:rsidRPr="00AA6FFA" w:rsidRDefault="00AA6FFA" w:rsidP="00AA6FFA">
            <w:pPr>
              <w:spacing w:after="0" w:line="240" w:lineRule="auto"/>
              <w:ind w:left="315"/>
              <w:jc w:val="left"/>
              <w:rPr>
                <w:rFonts w:ascii="Times New Roman" w:hAnsi="Times New Roman"/>
                <w:sz w:val="20"/>
              </w:rPr>
            </w:pPr>
            <w:r w:rsidRPr="00AA6FFA">
              <w:rPr>
                <w:rFonts w:ascii="Times New Roman" w:hAnsi="Times New Roman"/>
                <w:sz w:val="20"/>
              </w:rPr>
              <w:t xml:space="preserve">At the regional level, the project will focus on developing and transferring tools, templates, and enabling capacities to the national and local river basin organizations, managers and project teams, and providing access to a team of IRBM scientific and technical, financial and investment, legal, and socio-economic professionals/specialists to adapt and apply these tools to solve real governance and management issues under local conditions. The regional level activities will also concentrate on monitoring and evaluation of progress, outputs and outcomes, sharing of experiences, lessons and good practices via ASEAN, PEMSEA and other regional organizations and networks, the development and transfer of knowledge products based on the experiences in the river basins, building/ strengthening scientific, technical and financing and investment support networks, and operationalizing an e-knowledge platform to link and promote cooperation among IRBM communities within countries of the region, and with other regions. The regional aspects of the project are included in all three components of the project, and represent 20% of the budget for Component 1 (baseline assessment); 25% of the budget for Component 2 (improved IRBM governance and management); and 75% of the budget for Component 3 (knowledge management and monitoring and evaluation). </w:t>
            </w:r>
          </w:p>
          <w:p w14:paraId="1FA7F113" w14:textId="77777777" w:rsidR="00AA6FFA" w:rsidRPr="00AA6FFA" w:rsidRDefault="00AA6FFA" w:rsidP="00AA6FFA">
            <w:pPr>
              <w:spacing w:after="0" w:line="240" w:lineRule="auto"/>
              <w:ind w:left="315"/>
              <w:rPr>
                <w:rFonts w:ascii="Times New Roman" w:hAnsi="Times New Roman"/>
                <w:sz w:val="20"/>
              </w:rPr>
            </w:pPr>
          </w:p>
          <w:p w14:paraId="08D83AA6" w14:textId="77777777" w:rsidR="00AA6FFA" w:rsidRPr="00AA6FFA" w:rsidRDefault="00AA6FFA" w:rsidP="00AA6FFA">
            <w:pPr>
              <w:spacing w:after="0" w:line="240" w:lineRule="auto"/>
              <w:ind w:left="315"/>
              <w:jc w:val="left"/>
              <w:rPr>
                <w:rFonts w:ascii="Times New Roman" w:hAnsi="Times New Roman"/>
                <w:sz w:val="20"/>
              </w:rPr>
            </w:pPr>
            <w:r w:rsidRPr="00AA6FFA">
              <w:rPr>
                <w:rFonts w:ascii="Times New Roman" w:hAnsi="Times New Roman"/>
                <w:sz w:val="20"/>
              </w:rPr>
              <w:t xml:space="preserve">At the country level, the existing and interim river basin organizations and project teams will: prepare a baseline State of River Basin Report for each river basin (Component 1) including priorities, gaps and needs for improved IRBM governance and management; plan, develop and implement pilot projects at hot spot locations in each river basin as learning sites/showcases for sustainable IRBM management, financing and investment, (Component 2) including opportunities for scaling up and replicating improved governance and management in the selected river basin based on the experience of the pilot projects; and packaging and transferring experiences, lessons and good practices to other river basins within their country and among participating countries in the regional project (Component 3). </w:t>
            </w:r>
          </w:p>
          <w:p w14:paraId="6A4EB67D" w14:textId="77777777" w:rsidR="00AA6FFA" w:rsidRPr="00AA6FFA" w:rsidRDefault="00AA6FFA" w:rsidP="00AA6FFA">
            <w:pPr>
              <w:spacing w:after="0" w:line="240" w:lineRule="auto"/>
              <w:ind w:left="315"/>
              <w:rPr>
                <w:rFonts w:ascii="Times New Roman" w:hAnsi="Times New Roman"/>
                <w:sz w:val="20"/>
              </w:rPr>
            </w:pPr>
          </w:p>
          <w:p w14:paraId="68BBBE7C" w14:textId="5AEC94D8" w:rsidR="00AA6FFA" w:rsidRPr="00AA6FFA" w:rsidRDefault="00AA6FFA" w:rsidP="00AA6FFA">
            <w:pPr>
              <w:spacing w:after="0" w:line="240" w:lineRule="auto"/>
              <w:ind w:left="315"/>
              <w:jc w:val="left"/>
              <w:rPr>
                <w:rFonts w:ascii="Times New Roman" w:hAnsi="Times New Roman"/>
                <w:sz w:val="20"/>
              </w:rPr>
            </w:pPr>
            <w:r w:rsidRPr="00AA6FFA">
              <w:rPr>
                <w:rFonts w:ascii="Times New Roman" w:hAnsi="Times New Roman"/>
                <w:sz w:val="20"/>
              </w:rPr>
              <w:t xml:space="preserve">The experiences, lessons, good practices and recommendations coming from the project will benefit all participating countries. Generic tools, processes, and templates for improved IRBM governance and management will be adapted, tested and demonstrated under a variety of political and </w:t>
            </w:r>
            <w:r w:rsidRPr="00AA6FFA">
              <w:rPr>
                <w:rFonts w:ascii="Times New Roman" w:eastAsia="Times New Roman" w:hAnsi="Times New Roman"/>
                <w:color w:val="222222"/>
                <w:sz w:val="20"/>
                <w:szCs w:val="20"/>
                <w:lang w:eastAsia="en-PH"/>
              </w:rPr>
              <w:t xml:space="preserve">legal regimes, environmental conditions, economic systems, demographic and social profiles, as well as capacities. </w:t>
            </w:r>
            <w:r w:rsidRPr="00AA6FFA">
              <w:rPr>
                <w:rFonts w:ascii="Times New Roman" w:hAnsi="Times New Roman"/>
                <w:sz w:val="20"/>
              </w:rPr>
              <w:t xml:space="preserve"> This is the advantage of the project, as adaptive management is a</w:t>
            </w:r>
            <w:r w:rsidRPr="00AA6FFA">
              <w:rPr>
                <w:rFonts w:ascii="Times New Roman" w:hAnsi="Times New Roman"/>
                <w:sz w:val="20"/>
                <w:szCs w:val="20"/>
              </w:rPr>
              <w:t xml:space="preserve"> critical feature of all IRBM programs. The project</w:t>
            </w:r>
            <w:r w:rsidRPr="00AA6FFA">
              <w:rPr>
                <w:rFonts w:ascii="Times New Roman" w:hAnsi="Times New Roman"/>
                <w:noProof/>
                <w:sz w:val="20"/>
                <w:szCs w:val="20"/>
              </w:rPr>
              <w:t xml:space="preserve"> does not propose immediate change for all issues across all river basins/coastal areas, but does target full change and solutions for selected hotspot areas (i.e., pilot sites) and key issues (i.e., nutrient reduction; waste</w:t>
            </w:r>
            <w:r w:rsidR="00DD193E">
              <w:rPr>
                <w:rFonts w:ascii="Times New Roman" w:hAnsi="Times New Roman"/>
                <w:noProof/>
                <w:sz w:val="20"/>
                <w:szCs w:val="20"/>
              </w:rPr>
              <w:t>water</w:t>
            </w:r>
            <w:r w:rsidR="009071C0">
              <w:rPr>
                <w:rFonts w:ascii="Times New Roman" w:hAnsi="Times New Roman"/>
                <w:noProof/>
                <w:sz w:val="20"/>
                <w:szCs w:val="20"/>
              </w:rPr>
              <w:t xml:space="preserve"> management</w:t>
            </w:r>
            <w:r w:rsidRPr="00AA6FFA">
              <w:rPr>
                <w:rFonts w:ascii="Times New Roman" w:hAnsi="Times New Roman"/>
                <w:noProof/>
                <w:sz w:val="20"/>
                <w:szCs w:val="20"/>
              </w:rPr>
              <w:t>; water management) to initiate change at larger scales.</w:t>
            </w:r>
            <w:r w:rsidRPr="00AA6FFA">
              <w:rPr>
                <w:rFonts w:ascii="Times New Roman" w:eastAsia="Times New Roman" w:hAnsi="Times New Roman"/>
                <w:color w:val="222222"/>
                <w:sz w:val="20"/>
                <w:szCs w:val="20"/>
                <w:lang w:eastAsia="en-PH"/>
              </w:rPr>
              <w:t xml:space="preserve"> </w:t>
            </w:r>
            <w:r w:rsidRPr="00AA6FFA">
              <w:rPr>
                <w:rFonts w:ascii="Times New Roman" w:hAnsi="Times New Roman"/>
                <w:sz w:val="20"/>
              </w:rPr>
              <w:t xml:space="preserve"> </w:t>
            </w:r>
          </w:p>
          <w:p w14:paraId="05879C87" w14:textId="77777777" w:rsidR="00AA6FFA" w:rsidRPr="00AA6FFA" w:rsidRDefault="00AA6FFA" w:rsidP="00AA6FFA">
            <w:pPr>
              <w:spacing w:after="0" w:line="240" w:lineRule="auto"/>
              <w:rPr>
                <w:rFonts w:ascii="Times New Roman" w:hAnsi="Times New Roman"/>
                <w:sz w:val="20"/>
              </w:rPr>
            </w:pPr>
          </w:p>
        </w:tc>
      </w:tr>
      <w:tr w:rsidR="00AA6FFA" w:rsidRPr="00AA6FFA" w14:paraId="2ABCAA3D" w14:textId="77777777" w:rsidTr="00A36802">
        <w:tc>
          <w:tcPr>
            <w:tcW w:w="3865" w:type="dxa"/>
          </w:tcPr>
          <w:p w14:paraId="3258BA44" w14:textId="77777777" w:rsidR="00AA6FFA" w:rsidRPr="00AA6FFA" w:rsidRDefault="00AA6FFA" w:rsidP="00414288">
            <w:pPr>
              <w:numPr>
                <w:ilvl w:val="0"/>
                <w:numId w:val="23"/>
              </w:numPr>
              <w:shd w:val="clear" w:color="auto" w:fill="FFFFFF"/>
              <w:spacing w:after="0" w:line="240" w:lineRule="auto"/>
              <w:contextualSpacing/>
              <w:jc w:val="left"/>
              <w:rPr>
                <w:rFonts w:ascii="Times New Roman" w:eastAsia="Times New Roman" w:hAnsi="Times New Roman"/>
                <w:color w:val="222222"/>
                <w:sz w:val="20"/>
                <w:szCs w:val="20"/>
                <w:lang w:eastAsia="en-PH"/>
              </w:rPr>
            </w:pPr>
            <w:r w:rsidRPr="00AA6FFA">
              <w:rPr>
                <w:rFonts w:ascii="Times New Roman" w:eastAsia="Times New Roman" w:hAnsi="Times New Roman"/>
                <w:color w:val="222222"/>
                <w:sz w:val="20"/>
                <w:szCs w:val="20"/>
                <w:lang w:eastAsia="en-PH"/>
              </w:rPr>
              <w:t>It is unclear from the proposal whether there is a demand signal and appropriate institutional homes/partners for Component 1 (Baseline Assessment) other than the GEF supported PEMSEA. Particularly on freshwater modelling, the success or failure of this component will rest on finding appropriate avenues to complement or enhance local models and institutions.</w:t>
            </w:r>
          </w:p>
          <w:p w14:paraId="10EE974D" w14:textId="77777777" w:rsidR="00AA6FFA" w:rsidRPr="00AA6FFA" w:rsidRDefault="00AA6FFA" w:rsidP="00AA6FFA">
            <w:pPr>
              <w:shd w:val="clear" w:color="auto" w:fill="FFFFFF"/>
              <w:spacing w:after="0" w:line="240" w:lineRule="auto"/>
              <w:rPr>
                <w:rFonts w:ascii="Times New Roman" w:hAnsi="Times New Roman"/>
                <w:sz w:val="20"/>
              </w:rPr>
            </w:pPr>
          </w:p>
        </w:tc>
        <w:tc>
          <w:tcPr>
            <w:tcW w:w="6478" w:type="dxa"/>
          </w:tcPr>
          <w:p w14:paraId="2C2F1B39" w14:textId="77777777" w:rsidR="00AA6FFA" w:rsidRPr="00AA6FFA" w:rsidRDefault="00AA6FFA" w:rsidP="00AA6FFA">
            <w:pPr>
              <w:spacing w:after="0" w:line="240" w:lineRule="auto"/>
              <w:ind w:left="315" w:hanging="315"/>
              <w:jc w:val="left"/>
              <w:rPr>
                <w:rFonts w:ascii="Times New Roman" w:hAnsi="Times New Roman"/>
                <w:sz w:val="20"/>
              </w:rPr>
            </w:pPr>
            <w:r w:rsidRPr="00AA6FFA">
              <w:rPr>
                <w:rFonts w:ascii="Times New Roman" w:hAnsi="Times New Roman"/>
                <w:sz w:val="20"/>
              </w:rPr>
              <w:t>2.</w:t>
            </w:r>
            <w:r w:rsidRPr="00AA6FFA">
              <w:rPr>
                <w:rFonts w:ascii="Times New Roman" w:hAnsi="Times New Roman"/>
                <w:sz w:val="20"/>
              </w:rPr>
              <w:tab/>
              <w:t xml:space="preserve">During the PPG phase, participating countries concluded the focus of the project would be on enabling improved governance and management of IRBM by addressing key issues to initiate and encourage change. This is an issue that countries are already engaged in, but see the project as an opportunity to boost their capacity and move from a planning focus into on-the-ground implementation. </w:t>
            </w:r>
          </w:p>
          <w:p w14:paraId="263420AB" w14:textId="77777777" w:rsidR="00AA6FFA" w:rsidRPr="00AA6FFA" w:rsidRDefault="00AA6FFA" w:rsidP="00AA6FFA">
            <w:pPr>
              <w:spacing w:after="0" w:line="240" w:lineRule="auto"/>
              <w:ind w:left="315" w:hanging="315"/>
              <w:rPr>
                <w:rFonts w:ascii="Times New Roman" w:hAnsi="Times New Roman"/>
                <w:sz w:val="20"/>
              </w:rPr>
            </w:pPr>
          </w:p>
          <w:p w14:paraId="38D5F41F" w14:textId="77777777" w:rsidR="00AA6FFA" w:rsidRPr="00AA6FFA" w:rsidRDefault="00AA6FFA" w:rsidP="00AA6FFA">
            <w:pPr>
              <w:spacing w:after="0" w:line="240" w:lineRule="auto"/>
              <w:ind w:left="315" w:hanging="315"/>
              <w:jc w:val="left"/>
              <w:rPr>
                <w:rFonts w:ascii="Times New Roman" w:hAnsi="Times New Roman"/>
                <w:sz w:val="20"/>
              </w:rPr>
            </w:pPr>
            <w:r w:rsidRPr="00AA6FFA">
              <w:rPr>
                <w:rFonts w:ascii="Times New Roman" w:hAnsi="Times New Roman"/>
                <w:sz w:val="20"/>
              </w:rPr>
              <w:tab/>
              <w:t>At the regional level, the ASEAN Working Group on Water Resources Management (AWGWRM) and the ASEAN Working Group on Coastal and Marine Environment (AWGCME) have expressed support for the project. While the AWGWRM will serve as the Project Board for the project, it is expected to coordinate with the AWGCME.</w:t>
            </w:r>
          </w:p>
          <w:p w14:paraId="0303255A" w14:textId="77777777" w:rsidR="00AA6FFA" w:rsidRPr="00AA6FFA" w:rsidRDefault="00AA6FFA" w:rsidP="00AA6FFA">
            <w:pPr>
              <w:spacing w:after="0" w:line="240" w:lineRule="auto"/>
              <w:ind w:left="315" w:hanging="315"/>
              <w:rPr>
                <w:rFonts w:ascii="Times New Roman" w:hAnsi="Times New Roman"/>
                <w:sz w:val="20"/>
              </w:rPr>
            </w:pPr>
          </w:p>
        </w:tc>
      </w:tr>
      <w:tr w:rsidR="00AA6FFA" w:rsidRPr="00AA6FFA" w14:paraId="0030F1FE" w14:textId="77777777" w:rsidTr="00A36802">
        <w:tc>
          <w:tcPr>
            <w:tcW w:w="3865" w:type="dxa"/>
          </w:tcPr>
          <w:p w14:paraId="22DBB703" w14:textId="77777777" w:rsidR="00AA6FFA" w:rsidRPr="00AA6FFA" w:rsidRDefault="00AA6FFA" w:rsidP="00414288">
            <w:pPr>
              <w:numPr>
                <w:ilvl w:val="0"/>
                <w:numId w:val="23"/>
              </w:numPr>
              <w:shd w:val="clear" w:color="auto" w:fill="FFFFFF"/>
              <w:spacing w:after="0" w:line="240" w:lineRule="auto"/>
              <w:contextualSpacing/>
              <w:jc w:val="left"/>
              <w:rPr>
                <w:rFonts w:ascii="Times New Roman" w:eastAsia="Times New Roman" w:hAnsi="Times New Roman"/>
                <w:color w:val="222222"/>
                <w:sz w:val="20"/>
                <w:szCs w:val="20"/>
                <w:lang w:eastAsia="en-PH"/>
              </w:rPr>
            </w:pPr>
            <w:r w:rsidRPr="00AA6FFA">
              <w:rPr>
                <w:rFonts w:ascii="Times New Roman" w:eastAsia="Times New Roman" w:hAnsi="Times New Roman"/>
                <w:color w:val="222222"/>
                <w:sz w:val="20"/>
                <w:szCs w:val="20"/>
                <w:lang w:eastAsia="en-PH"/>
              </w:rPr>
              <w:t>Regarding the freshwater model, building a pollutant-loading hydrogeological model of this scale takes an incredible amount of data, both historic and current. Validating and verifying the model will require site testing and ground-truthing, which could take a large amount of resources as well. Unless such models currently exist and only need to be specifically tailored for use in the region’s watersheds and LMEs (this is not clear from the proposal), we are concerned that this component is unlikely to be achieved in the given timeframe. We urge UNDP to give greater consideration to how it will assess viable existing databases and models for this component, and re-evaluate whether the proposed timelines and budgets are realistic for this critical component.</w:t>
            </w:r>
          </w:p>
          <w:p w14:paraId="6208B831" w14:textId="77777777" w:rsidR="00AA6FFA" w:rsidRPr="00AA6FFA" w:rsidRDefault="00AA6FFA" w:rsidP="00AA6FFA">
            <w:pPr>
              <w:shd w:val="clear" w:color="auto" w:fill="FFFFFF"/>
              <w:spacing w:after="0" w:line="240" w:lineRule="auto"/>
              <w:rPr>
                <w:rFonts w:ascii="Times New Roman" w:hAnsi="Times New Roman"/>
                <w:sz w:val="20"/>
              </w:rPr>
            </w:pPr>
          </w:p>
        </w:tc>
        <w:tc>
          <w:tcPr>
            <w:tcW w:w="6478" w:type="dxa"/>
          </w:tcPr>
          <w:p w14:paraId="038F224C" w14:textId="77777777" w:rsidR="00AA6FFA" w:rsidRPr="00AA6FFA" w:rsidRDefault="00AA6FFA" w:rsidP="00AA6FFA">
            <w:pPr>
              <w:spacing w:after="0" w:line="240" w:lineRule="auto"/>
              <w:ind w:left="315" w:hanging="315"/>
              <w:jc w:val="left"/>
              <w:rPr>
                <w:rFonts w:ascii="Times New Roman" w:hAnsi="Times New Roman"/>
                <w:sz w:val="20"/>
              </w:rPr>
            </w:pPr>
            <w:r w:rsidRPr="00AA6FFA">
              <w:rPr>
                <w:rFonts w:ascii="Times New Roman" w:hAnsi="Times New Roman"/>
                <w:sz w:val="20"/>
              </w:rPr>
              <w:t>3.</w:t>
            </w:r>
            <w:r w:rsidRPr="00AA6FFA">
              <w:rPr>
                <w:rFonts w:ascii="Times New Roman" w:hAnsi="Times New Roman"/>
                <w:sz w:val="20"/>
              </w:rPr>
              <w:tab/>
              <w:t>During the PPG phase, participating countries concluded that total pollutant loading modelling (TPL) would be conducted for “rapid assessment” purposes only, to estimate loadings of priority pollutants (e.g., nutrients; organics; solids; metals) to rivers and coastal areas, and to identify the primary sources. TPL models are being employed in river basins in Indonesia, Malaysia, Philippines and Vietnam where scientifically-sound monitoring data and databases are limited or not available. The TPL models provide a sense of existing and future pollution hotspot issues and locations in the river basin and coastal region, early estimates of total loadings and where and why they are occurring (e.g., point sources: domestic, agriculture, industry; and non-point sources: land run-off; erosion). The results of the rapid assessments will be included in the baseline state of river basin (SORB) reports (Component 1). The SORB reports will also identify gaps and limitations in available data and monitoring programs, highlighting the benefits of connecting environmental monitoring to investments in IRBM management.</w:t>
            </w:r>
          </w:p>
          <w:p w14:paraId="25235FB4" w14:textId="77777777" w:rsidR="00AA6FFA" w:rsidRPr="00AA6FFA" w:rsidRDefault="00AA6FFA" w:rsidP="00AA6FFA">
            <w:pPr>
              <w:spacing w:after="0" w:line="240" w:lineRule="auto"/>
              <w:ind w:left="315" w:hanging="315"/>
              <w:rPr>
                <w:rFonts w:ascii="Times New Roman" w:hAnsi="Times New Roman"/>
                <w:sz w:val="20"/>
              </w:rPr>
            </w:pPr>
          </w:p>
          <w:p w14:paraId="591B48AB" w14:textId="77777777" w:rsidR="00AA6FFA" w:rsidRPr="00AA6FFA" w:rsidRDefault="00AA6FFA" w:rsidP="00AA6FFA">
            <w:pPr>
              <w:spacing w:after="0" w:line="240" w:lineRule="auto"/>
              <w:ind w:left="315" w:hanging="315"/>
              <w:jc w:val="left"/>
              <w:rPr>
                <w:rFonts w:ascii="Times New Roman" w:hAnsi="Times New Roman"/>
                <w:sz w:val="20"/>
              </w:rPr>
            </w:pPr>
            <w:r w:rsidRPr="00AA6FFA">
              <w:rPr>
                <w:rFonts w:ascii="Times New Roman" w:hAnsi="Times New Roman"/>
                <w:sz w:val="20"/>
              </w:rPr>
              <w:tab/>
              <w:t>For Component 2, the project will focus on a hotspot locations/issues in the river basin, and conduct a detailed baseline assessment of identified pilot sites. That information will serve as input to feasibility studies and delineation of management options and their potential social, economic and environmental impacts and benefits to the local hotspot, and to the river basin in general. By the end of the project, the objective is to set up a comprehensive monitoring, evaluation and reporting system in the hotspot location. The focused monitoring program will measure changes that are occurring in the local community and environment, the impacts and benefits derived from the pilot project, and the value of scaling up to other hotspot locations in the river basin/sub-basin.</w:t>
            </w:r>
          </w:p>
          <w:p w14:paraId="06BF9E84" w14:textId="77777777" w:rsidR="00AA6FFA" w:rsidRPr="00AA6FFA" w:rsidRDefault="00AA6FFA" w:rsidP="00AA6FFA">
            <w:pPr>
              <w:spacing w:after="0" w:line="240" w:lineRule="auto"/>
              <w:ind w:left="315" w:hanging="315"/>
              <w:rPr>
                <w:rFonts w:ascii="Times New Roman" w:hAnsi="Times New Roman"/>
                <w:sz w:val="20"/>
              </w:rPr>
            </w:pPr>
          </w:p>
        </w:tc>
      </w:tr>
      <w:tr w:rsidR="00AA6FFA" w:rsidRPr="00AA6FFA" w14:paraId="7BD33A81" w14:textId="77777777" w:rsidTr="00A36802">
        <w:tc>
          <w:tcPr>
            <w:tcW w:w="3865" w:type="dxa"/>
          </w:tcPr>
          <w:p w14:paraId="70C04E0D" w14:textId="77777777" w:rsidR="00AA6FFA" w:rsidRPr="00AA6FFA" w:rsidRDefault="00AA6FFA" w:rsidP="00414288">
            <w:pPr>
              <w:numPr>
                <w:ilvl w:val="0"/>
                <w:numId w:val="23"/>
              </w:numPr>
              <w:shd w:val="clear" w:color="auto" w:fill="FFFFFF"/>
              <w:spacing w:after="0" w:line="240" w:lineRule="auto"/>
              <w:contextualSpacing/>
              <w:jc w:val="left"/>
              <w:rPr>
                <w:rFonts w:ascii="Times New Roman" w:eastAsia="Times New Roman" w:hAnsi="Times New Roman"/>
                <w:color w:val="222222"/>
                <w:sz w:val="20"/>
                <w:szCs w:val="20"/>
                <w:lang w:eastAsia="en-PH"/>
              </w:rPr>
            </w:pPr>
            <w:r w:rsidRPr="00AA6FFA">
              <w:rPr>
                <w:rFonts w:ascii="Times New Roman" w:eastAsia="Times New Roman" w:hAnsi="Times New Roman"/>
                <w:color w:val="222222"/>
                <w:sz w:val="20"/>
                <w:szCs w:val="20"/>
                <w:lang w:eastAsia="en-PH"/>
              </w:rPr>
              <w:t>Further, we urge UNDP to re-evaluate the budget and co-financing more generally to ensure that the funds are adequate to accomplish all of the planned activities and projected outcomes.</w:t>
            </w:r>
          </w:p>
          <w:p w14:paraId="1C7F2C15" w14:textId="77777777" w:rsidR="00AA6FFA" w:rsidRPr="00AA6FFA" w:rsidRDefault="00AA6FFA" w:rsidP="00AA6FFA">
            <w:pPr>
              <w:shd w:val="clear" w:color="auto" w:fill="FFFFFF"/>
              <w:spacing w:after="0" w:line="240" w:lineRule="auto"/>
              <w:rPr>
                <w:rFonts w:ascii="Times New Roman" w:hAnsi="Times New Roman"/>
                <w:sz w:val="20"/>
              </w:rPr>
            </w:pPr>
          </w:p>
        </w:tc>
        <w:tc>
          <w:tcPr>
            <w:tcW w:w="6478" w:type="dxa"/>
          </w:tcPr>
          <w:p w14:paraId="55CADDF2" w14:textId="77777777" w:rsidR="00AA6FFA" w:rsidRPr="00AA6FFA" w:rsidRDefault="00AA6FFA" w:rsidP="00AA6FFA">
            <w:pPr>
              <w:spacing w:after="0" w:line="240" w:lineRule="auto"/>
              <w:ind w:left="313" w:hanging="313"/>
              <w:jc w:val="left"/>
              <w:rPr>
                <w:rFonts w:ascii="Times New Roman" w:hAnsi="Times New Roman"/>
                <w:sz w:val="20"/>
                <w:szCs w:val="20"/>
              </w:rPr>
            </w:pPr>
            <w:r w:rsidRPr="00AA6FFA">
              <w:rPr>
                <w:rFonts w:ascii="Times New Roman" w:hAnsi="Times New Roman"/>
                <w:sz w:val="20"/>
                <w:szCs w:val="20"/>
              </w:rPr>
              <w:t>4.</w:t>
            </w:r>
            <w:r w:rsidRPr="00AA6FFA">
              <w:rPr>
                <w:rFonts w:ascii="Times New Roman" w:hAnsi="Times New Roman"/>
                <w:sz w:val="20"/>
                <w:szCs w:val="20"/>
              </w:rPr>
              <w:tab/>
              <w:t xml:space="preserve">Based on inputs from government and non-government stakeholders in the 7 participating countries during project preparation, as well as downsizing of the project budget from $11.5 million to $8.47 million, project outputs have been modified. </w:t>
            </w:r>
          </w:p>
          <w:p w14:paraId="62B16F38" w14:textId="77777777" w:rsidR="00AA6FFA" w:rsidRPr="00AA6FFA" w:rsidRDefault="00AA6FFA" w:rsidP="00AA6FFA">
            <w:pPr>
              <w:spacing w:after="0" w:line="240" w:lineRule="auto"/>
              <w:ind w:left="313" w:hanging="313"/>
              <w:rPr>
                <w:rFonts w:ascii="Times New Roman" w:hAnsi="Times New Roman"/>
                <w:sz w:val="20"/>
                <w:szCs w:val="20"/>
              </w:rPr>
            </w:pPr>
          </w:p>
          <w:p w14:paraId="4C049D2C" w14:textId="77777777" w:rsidR="00AA6FFA" w:rsidRPr="00AA6FFA" w:rsidRDefault="00AA6FFA" w:rsidP="00AA6FFA">
            <w:pPr>
              <w:spacing w:after="0" w:line="240" w:lineRule="auto"/>
              <w:ind w:left="315"/>
              <w:jc w:val="left"/>
              <w:rPr>
                <w:rFonts w:ascii="Times New Roman" w:eastAsia="Times New Roman" w:hAnsi="Times New Roman Bold"/>
                <w:lang w:val="en-GB" w:eastAsia="ko-KR"/>
              </w:rPr>
            </w:pPr>
            <w:r w:rsidRPr="00AA6FFA">
              <w:rPr>
                <w:rFonts w:ascii="Times New Roman" w:eastAsia="Times New Roman" w:hAnsi="Times New Roman"/>
                <w:sz w:val="20"/>
                <w:lang w:eastAsia="ko-KR"/>
              </w:rPr>
              <w:t>The project has adopted a four-tiered approach (regional, national, river basin, local) to planning, development and implementation. Output 2.1.1 focuses on the local tier, and involves developing and implementing an IRBM pilot project in an identified hotspot location in each river basin. The pilot project will serve as a learning site for improved IRBM governance and management, from which to build and up-scale IRBM to the river basin/sub-basin tier in the future.</w:t>
            </w:r>
          </w:p>
          <w:p w14:paraId="680E750D" w14:textId="77777777" w:rsidR="00AA6FFA" w:rsidRPr="00AA6FFA" w:rsidRDefault="00AA6FFA" w:rsidP="00AA6FFA">
            <w:pPr>
              <w:spacing w:after="0" w:line="240" w:lineRule="auto"/>
              <w:ind w:left="315"/>
              <w:rPr>
                <w:rFonts w:ascii="Times New Roman" w:eastAsia="Times New Roman" w:hAnsi="Times New Roman"/>
                <w:sz w:val="20"/>
                <w:lang w:eastAsia="ko-KR"/>
              </w:rPr>
            </w:pPr>
          </w:p>
          <w:p w14:paraId="0DAD6C49" w14:textId="77777777" w:rsidR="00AA6FFA" w:rsidRPr="00AA6FFA" w:rsidRDefault="00AA6FFA" w:rsidP="00AA6FFA">
            <w:pPr>
              <w:spacing w:after="0" w:line="240" w:lineRule="auto"/>
              <w:ind w:left="315"/>
              <w:jc w:val="left"/>
              <w:rPr>
                <w:rFonts w:ascii="Times New Roman" w:eastAsia="Times New Roman" w:hAnsi="Times New Roman"/>
                <w:sz w:val="20"/>
                <w:lang w:eastAsia="ko-KR"/>
              </w:rPr>
            </w:pPr>
            <w:r w:rsidRPr="00AA6FFA">
              <w:rPr>
                <w:rFonts w:ascii="Times New Roman" w:eastAsia="Times New Roman" w:hAnsi="Times New Roman"/>
                <w:sz w:val="20"/>
                <w:lang w:eastAsia="ko-KR"/>
              </w:rPr>
              <w:t>Outputs 2.2.1 and 2.2.2 relate to the river basin tier and are about reviewing, assessing and providing options for improving: a) governance and institutional mechanisms; and b) IRBM policies, laws, financial and economic instruments, and support programs in the priority river basins. Outputs 2.2.1 and 2.2.2 will be in the form of assessment reports, which will include options for improving governance and governance instruments, as well as action agenda for change that will be developed through public consultation. Output 2.2.3 involves developing, building consensus, adopting and initiating IRBM strategies and action plans in the 7 priority river basins. The strategy and action plans will be submitted to the respective government approval processes for adoption. Initiation of adopted river basin strategies and action plans will specifically target commitments of adequate human and financial resources to scale-up or replicate at least one priority management intervention in each river basin.</w:t>
            </w:r>
          </w:p>
          <w:p w14:paraId="511FE9F6" w14:textId="77777777" w:rsidR="00AA6FFA" w:rsidRPr="00AA6FFA" w:rsidRDefault="00AA6FFA" w:rsidP="00AA6FFA">
            <w:pPr>
              <w:spacing w:after="0" w:line="240" w:lineRule="auto"/>
              <w:ind w:left="313" w:hanging="313"/>
              <w:rPr>
                <w:rFonts w:ascii="Times New Roman" w:hAnsi="Times New Roman"/>
                <w:sz w:val="20"/>
                <w:szCs w:val="20"/>
              </w:rPr>
            </w:pPr>
          </w:p>
          <w:p w14:paraId="505F5A1C" w14:textId="53EBEBAC" w:rsidR="00AA6FFA" w:rsidRPr="00AA6FFA" w:rsidRDefault="00A51F6A" w:rsidP="00AA6FFA">
            <w:pPr>
              <w:spacing w:after="0" w:line="240" w:lineRule="auto"/>
              <w:ind w:left="313" w:hanging="313"/>
              <w:jc w:val="left"/>
              <w:rPr>
                <w:rFonts w:ascii="Times New Roman" w:hAnsi="Times New Roman"/>
                <w:sz w:val="20"/>
                <w:szCs w:val="20"/>
              </w:rPr>
            </w:pPr>
            <w:r>
              <w:rPr>
                <w:rFonts w:ascii="Times New Roman" w:hAnsi="Times New Roman"/>
                <w:sz w:val="20"/>
                <w:szCs w:val="20"/>
              </w:rPr>
              <w:tab/>
            </w:r>
            <w:r w:rsidRPr="00A51F6A">
              <w:rPr>
                <w:rFonts w:ascii="Times New Roman" w:hAnsi="Times New Roman"/>
                <w:sz w:val="20"/>
                <w:szCs w:val="20"/>
              </w:rPr>
              <w:t xml:space="preserve">The national tier ensures cooperation and involvement of central agencies in the planning and coordination of central agency support and advisory processes to the project. Again, existing coordinating mechanisms will be employed, with National Implementing Partners taking the lead in coordinating input to the project. It is also at this level that linkages to and synergies with the respective LME SAPs and corresponding national action plans will be facilitated through the existing national implementing </w:t>
            </w:r>
            <w:proofErr w:type="spellStart"/>
            <w:r w:rsidRPr="00A51F6A">
              <w:rPr>
                <w:rFonts w:ascii="Times New Roman" w:hAnsi="Times New Roman"/>
                <w:sz w:val="20"/>
                <w:szCs w:val="20"/>
              </w:rPr>
              <w:t>mechanisms.</w:t>
            </w:r>
            <w:r w:rsidR="00AA6FFA" w:rsidRPr="00AA6FFA">
              <w:rPr>
                <w:rFonts w:ascii="Times New Roman" w:hAnsi="Times New Roman"/>
                <w:sz w:val="20"/>
                <w:szCs w:val="20"/>
              </w:rPr>
              <w:t>The</w:t>
            </w:r>
            <w:proofErr w:type="spellEnd"/>
            <w:r w:rsidR="00AA6FFA" w:rsidRPr="00AA6FFA">
              <w:t xml:space="preserve"> </w:t>
            </w:r>
            <w:r w:rsidR="00AA6FFA" w:rsidRPr="00AA6FFA">
              <w:rPr>
                <w:rFonts w:ascii="Times New Roman" w:hAnsi="Times New Roman"/>
                <w:sz w:val="20"/>
                <w:szCs w:val="20"/>
              </w:rPr>
              <w:t xml:space="preserve">national agency representatives will be able to use the experience to catalyze the development or improvement of national IRBM policies, institutional mechanisms, laws, etc. It is recognized, however, that the development and improvement of national IRBM governance mechanisms and instruments will not be deliverables under the current project due to limited project duration and budget. </w:t>
            </w:r>
          </w:p>
          <w:p w14:paraId="7510B28B" w14:textId="77777777" w:rsidR="00AA6FFA" w:rsidRPr="00AA6FFA" w:rsidRDefault="00AA6FFA" w:rsidP="00AA6FFA">
            <w:pPr>
              <w:spacing w:after="0" w:line="240" w:lineRule="auto"/>
              <w:ind w:left="313" w:hanging="313"/>
              <w:rPr>
                <w:rFonts w:ascii="Times New Roman" w:hAnsi="Times New Roman"/>
                <w:sz w:val="20"/>
                <w:szCs w:val="20"/>
              </w:rPr>
            </w:pPr>
            <w:r w:rsidRPr="00AA6FFA">
              <w:rPr>
                <w:rFonts w:ascii="Times New Roman" w:hAnsi="Times New Roman"/>
                <w:sz w:val="20"/>
                <w:szCs w:val="20"/>
              </w:rPr>
              <w:t xml:space="preserve"> </w:t>
            </w:r>
          </w:p>
          <w:p w14:paraId="1C9E7E8D" w14:textId="77777777" w:rsidR="00AA6FFA" w:rsidRPr="00AA6FFA" w:rsidRDefault="00AA6FFA" w:rsidP="00AA6FFA">
            <w:pPr>
              <w:spacing w:after="0" w:line="240" w:lineRule="auto"/>
              <w:ind w:left="313" w:hanging="313"/>
              <w:jc w:val="left"/>
              <w:rPr>
                <w:rFonts w:ascii="Times New Roman" w:hAnsi="Times New Roman"/>
                <w:sz w:val="20"/>
                <w:szCs w:val="20"/>
              </w:rPr>
            </w:pPr>
            <w:r w:rsidRPr="00AA6FFA">
              <w:rPr>
                <w:rFonts w:ascii="Times New Roman" w:hAnsi="Times New Roman"/>
                <w:sz w:val="20"/>
                <w:szCs w:val="20"/>
              </w:rPr>
              <w:tab/>
              <w:t xml:space="preserve">It must be emphasized that the capital financing for the planned pilot projects is beyond the available budget of this IRBM project. Thus, one of the major challenges that Component 2 will address is to put in place the partnerships and financing structure for the pilot projects. This, in fact, is the major stumbling block currently faced by local governments and river basin organizations. By walking local governments and river basin organizations through the process of project development, financing and sustainable implementation, a legacy of approaches, experiences and networking will be created. In particular, the project will facilitate the development and assessment of financing options (e.g., public, public-private, private) and partnership arrangements. One innovative financing option to be explored is referred to as a “PPP Inclusive Growth Fund”. This option will assess opportunities for an effective and equitable financing structure that facilitates pro-active participation of the private sector, the government and the community in the financing, ownership and operation of the pilot project. </w:t>
            </w:r>
          </w:p>
          <w:p w14:paraId="0769AB09" w14:textId="77777777" w:rsidR="00AA6FFA" w:rsidRPr="00AA6FFA" w:rsidRDefault="00AA6FFA" w:rsidP="00AA6FFA">
            <w:pPr>
              <w:spacing w:after="0" w:line="240" w:lineRule="auto"/>
              <w:ind w:left="313" w:hanging="313"/>
              <w:rPr>
                <w:rFonts w:ascii="Times New Roman" w:hAnsi="Times New Roman"/>
                <w:sz w:val="20"/>
                <w:szCs w:val="20"/>
              </w:rPr>
            </w:pPr>
            <w:r w:rsidRPr="00AA6FFA">
              <w:rPr>
                <w:rFonts w:ascii="Times New Roman" w:hAnsi="Times New Roman"/>
                <w:sz w:val="20"/>
                <w:szCs w:val="20"/>
              </w:rPr>
              <w:t xml:space="preserve">   </w:t>
            </w:r>
          </w:p>
        </w:tc>
      </w:tr>
      <w:tr w:rsidR="00AA6FFA" w:rsidRPr="00AA6FFA" w14:paraId="355CC126" w14:textId="77777777" w:rsidTr="00A36802">
        <w:tc>
          <w:tcPr>
            <w:tcW w:w="3865" w:type="dxa"/>
          </w:tcPr>
          <w:p w14:paraId="309E6560" w14:textId="3D3165C4" w:rsidR="00AA6FFA" w:rsidRPr="00AA6FFA" w:rsidRDefault="00AA6FFA" w:rsidP="00414288">
            <w:pPr>
              <w:numPr>
                <w:ilvl w:val="0"/>
                <w:numId w:val="23"/>
              </w:numPr>
              <w:shd w:val="clear" w:color="auto" w:fill="FFFFFF"/>
              <w:spacing w:after="0" w:line="240" w:lineRule="auto"/>
              <w:contextualSpacing/>
              <w:jc w:val="left"/>
              <w:rPr>
                <w:rFonts w:ascii="Times New Roman" w:eastAsia="Times New Roman" w:hAnsi="Times New Roman"/>
                <w:color w:val="222222"/>
                <w:sz w:val="20"/>
                <w:szCs w:val="20"/>
                <w:lang w:eastAsia="en-PH"/>
              </w:rPr>
            </w:pPr>
            <w:r w:rsidRPr="00AA6FFA">
              <w:rPr>
                <w:rFonts w:ascii="Times New Roman" w:eastAsia="Times New Roman" w:hAnsi="Times New Roman"/>
                <w:color w:val="222222"/>
                <w:sz w:val="20"/>
                <w:szCs w:val="20"/>
                <w:lang w:eastAsia="en-PH"/>
              </w:rPr>
              <w:t>The proposal requires additional information on nutrient sources to the sea, such as agricultural operations (chemical fertilizers, aquaculture, and coastal runoff), urban wastewater, and industrial effluents. Without some quantification of nutrient sources, it would not be possible to develop nutrient control measures. Some of the Regional Strategic Action Plans (Page 6) tend to address urban sewage and other sources of nutrient pollution. There is a need to review a record of progress under the SAPs, some of which may have been implemented many years ago. </w:t>
            </w:r>
          </w:p>
        </w:tc>
        <w:tc>
          <w:tcPr>
            <w:tcW w:w="6478" w:type="dxa"/>
          </w:tcPr>
          <w:p w14:paraId="47A3E639" w14:textId="77777777" w:rsidR="00AA6FFA" w:rsidRPr="00AA6FFA" w:rsidRDefault="00AA6FFA" w:rsidP="00AA6FFA">
            <w:pPr>
              <w:spacing w:after="0" w:line="240" w:lineRule="auto"/>
              <w:ind w:left="313" w:hanging="313"/>
              <w:jc w:val="left"/>
              <w:rPr>
                <w:rFonts w:ascii="Times New Roman" w:hAnsi="Times New Roman"/>
                <w:sz w:val="20"/>
              </w:rPr>
            </w:pPr>
            <w:r w:rsidRPr="00AA6FFA">
              <w:rPr>
                <w:rFonts w:ascii="Times New Roman" w:hAnsi="Times New Roman"/>
                <w:sz w:val="20"/>
              </w:rPr>
              <w:t>5.</w:t>
            </w:r>
            <w:r w:rsidRPr="00AA6FFA">
              <w:rPr>
                <w:rFonts w:ascii="Times New Roman" w:hAnsi="Times New Roman"/>
                <w:sz w:val="20"/>
              </w:rPr>
              <w:tab/>
              <w:t>None of the selected river basins has a comprehensive baseline report covering the entire watershed/coastal area. The project will be a first effort at gathering, consolidating and assessing available data from sectoral monitoring programs (environment, health, agriculture) and research projects in the river basins, and using the information as input to a river basin strategy and action plan. The project will also build awareness and consensus on the rationale and benefits of an integrated monitoring program and information sharing system at the river basin level.</w:t>
            </w:r>
          </w:p>
          <w:p w14:paraId="75C3E415" w14:textId="77777777" w:rsidR="00AA6FFA" w:rsidRPr="00AA6FFA" w:rsidRDefault="00AA6FFA" w:rsidP="00AA6FFA">
            <w:pPr>
              <w:spacing w:after="0" w:line="240" w:lineRule="auto"/>
              <w:ind w:left="313" w:hanging="313"/>
              <w:rPr>
                <w:rFonts w:ascii="Times New Roman" w:hAnsi="Times New Roman"/>
                <w:sz w:val="20"/>
              </w:rPr>
            </w:pPr>
          </w:p>
          <w:p w14:paraId="7711EF7D" w14:textId="77777777" w:rsidR="00AA6FFA" w:rsidRPr="00AA6FFA" w:rsidRDefault="00AA6FFA" w:rsidP="00AA6FFA">
            <w:pPr>
              <w:spacing w:after="0" w:line="240" w:lineRule="auto"/>
              <w:ind w:left="313" w:hanging="313"/>
              <w:jc w:val="left"/>
              <w:rPr>
                <w:rFonts w:ascii="Times New Roman" w:hAnsi="Times New Roman"/>
                <w:sz w:val="20"/>
              </w:rPr>
            </w:pPr>
            <w:r w:rsidRPr="00AA6FFA">
              <w:rPr>
                <w:rFonts w:ascii="Times New Roman" w:hAnsi="Times New Roman"/>
                <w:sz w:val="20"/>
              </w:rPr>
              <w:tab/>
              <w:t>There have been no major investments in urban sewerage and other sources of nutrient pollution thus far in the 7 selected river basins.</w:t>
            </w:r>
          </w:p>
          <w:p w14:paraId="061D83FA" w14:textId="77777777" w:rsidR="00AA6FFA" w:rsidRPr="00AA6FFA" w:rsidRDefault="00AA6FFA" w:rsidP="00AA6FFA">
            <w:pPr>
              <w:spacing w:after="0" w:line="240" w:lineRule="auto"/>
              <w:ind w:left="313" w:hanging="313"/>
              <w:rPr>
                <w:rFonts w:ascii="Times New Roman" w:hAnsi="Times New Roman"/>
                <w:sz w:val="20"/>
              </w:rPr>
            </w:pPr>
          </w:p>
        </w:tc>
      </w:tr>
      <w:tr w:rsidR="00AA6FFA" w:rsidRPr="00AA6FFA" w14:paraId="2900A7BA" w14:textId="77777777" w:rsidTr="00A36802">
        <w:tc>
          <w:tcPr>
            <w:tcW w:w="3865" w:type="dxa"/>
          </w:tcPr>
          <w:p w14:paraId="426A928A" w14:textId="77777777" w:rsidR="00AA6FFA" w:rsidRPr="00AA6FFA" w:rsidRDefault="00AA6FFA" w:rsidP="00414288">
            <w:pPr>
              <w:numPr>
                <w:ilvl w:val="0"/>
                <w:numId w:val="23"/>
              </w:numPr>
              <w:shd w:val="clear" w:color="auto" w:fill="FFFFFF"/>
              <w:spacing w:after="0" w:line="240" w:lineRule="auto"/>
              <w:contextualSpacing/>
              <w:jc w:val="left"/>
              <w:rPr>
                <w:rFonts w:ascii="Times New Roman" w:eastAsia="Times New Roman" w:hAnsi="Times New Roman"/>
                <w:color w:val="222222"/>
                <w:sz w:val="20"/>
                <w:szCs w:val="20"/>
                <w:lang w:eastAsia="en-PH"/>
              </w:rPr>
            </w:pPr>
            <w:r w:rsidRPr="00AA6FFA">
              <w:rPr>
                <w:rFonts w:ascii="Times New Roman" w:eastAsia="Times New Roman" w:hAnsi="Times New Roman"/>
                <w:color w:val="222222"/>
                <w:sz w:val="20"/>
                <w:szCs w:val="20"/>
                <w:lang w:eastAsia="en-PH"/>
              </w:rPr>
              <w:t>Donor-driven IWRM programs have been quite active in the ASEAN region; a majority of the priority national river basin countries have established IWRM policies and basin-level RBOs etc. Please detail how this program will assess these existing efforts, and what kinds of activities and interventions it will use to strengthen them and address impediments to IWRM success.</w:t>
            </w:r>
          </w:p>
          <w:p w14:paraId="0D8499C5" w14:textId="77777777" w:rsidR="00AA6FFA" w:rsidRPr="00AA6FFA" w:rsidRDefault="00AA6FFA" w:rsidP="00AA6FFA">
            <w:pPr>
              <w:spacing w:after="0" w:line="240" w:lineRule="auto"/>
              <w:rPr>
                <w:rFonts w:ascii="Times New Roman" w:hAnsi="Times New Roman"/>
                <w:sz w:val="20"/>
              </w:rPr>
            </w:pPr>
          </w:p>
        </w:tc>
        <w:tc>
          <w:tcPr>
            <w:tcW w:w="6478" w:type="dxa"/>
          </w:tcPr>
          <w:p w14:paraId="330BC1AE" w14:textId="77777777" w:rsidR="00AA6FFA" w:rsidRPr="00AA6FFA" w:rsidRDefault="00AA6FFA" w:rsidP="00AA6FFA">
            <w:pPr>
              <w:spacing w:after="0" w:line="240" w:lineRule="auto"/>
              <w:ind w:left="313" w:hanging="313"/>
              <w:jc w:val="left"/>
              <w:rPr>
                <w:rFonts w:ascii="Times New Roman" w:hAnsi="Times New Roman"/>
                <w:sz w:val="20"/>
              </w:rPr>
            </w:pPr>
            <w:r w:rsidRPr="00AA6FFA">
              <w:rPr>
                <w:rFonts w:ascii="Times New Roman" w:hAnsi="Times New Roman"/>
                <w:sz w:val="20"/>
              </w:rPr>
              <w:t>6.</w:t>
            </w:r>
            <w:r w:rsidRPr="00AA6FFA">
              <w:rPr>
                <w:rFonts w:ascii="Times New Roman" w:hAnsi="Times New Roman"/>
                <w:sz w:val="20"/>
              </w:rPr>
              <w:tab/>
              <w:t xml:space="preserve">Annex K of the Project Document, National IRBM Project Proposals, includes a review of existing national policies, legislation and institutional arrangements in each of the 7 participating countries. The project will conduct a comprehensive review of these governance and management instruments to identify their level of application, strengths, limitations and gaps in the planning, implementation, financing and evaluation of national IRBM programs. </w:t>
            </w:r>
          </w:p>
          <w:p w14:paraId="65120301" w14:textId="77777777" w:rsidR="00AA6FFA" w:rsidRPr="00AA6FFA" w:rsidRDefault="00AA6FFA" w:rsidP="00AA6FFA">
            <w:pPr>
              <w:spacing w:after="0" w:line="240" w:lineRule="auto"/>
              <w:ind w:left="313" w:hanging="313"/>
              <w:rPr>
                <w:rFonts w:ascii="Times New Roman" w:hAnsi="Times New Roman"/>
                <w:sz w:val="20"/>
              </w:rPr>
            </w:pPr>
          </w:p>
          <w:p w14:paraId="7F0A328C" w14:textId="77777777" w:rsidR="00AA6FFA" w:rsidRPr="00AA6FFA" w:rsidRDefault="00AA6FFA" w:rsidP="00AA6FFA">
            <w:pPr>
              <w:spacing w:after="0" w:line="240" w:lineRule="auto"/>
              <w:ind w:left="313" w:hanging="313"/>
              <w:jc w:val="left"/>
              <w:rPr>
                <w:rFonts w:ascii="Times New Roman" w:hAnsi="Times New Roman"/>
                <w:sz w:val="20"/>
              </w:rPr>
            </w:pPr>
            <w:r w:rsidRPr="00AA6FFA">
              <w:rPr>
                <w:rFonts w:ascii="Times New Roman" w:hAnsi="Times New Roman"/>
                <w:sz w:val="20"/>
              </w:rPr>
              <w:tab/>
              <w:t xml:space="preserve">At a practical level, the project will develop and implement IRBM pilot projects in hotspot locations in the selected river basins/sub-basins. Each pilot project will be planned and developed within the framework of national and local policies, laws and instruments. Where impediments are identified, the pilot project will introduce and adapt innovations in governance, management, financing and investment to local conditions with the objective of providing concrete evidence of how such adaptations/innovations contribute to on-the-ground results by bridging gaps and shortcomings in existing policy, laws and instruments. </w:t>
            </w:r>
          </w:p>
          <w:p w14:paraId="4542285C" w14:textId="77777777" w:rsidR="00AA6FFA" w:rsidRPr="00AA6FFA" w:rsidRDefault="00AA6FFA" w:rsidP="00AA6FFA">
            <w:pPr>
              <w:spacing w:after="0" w:line="240" w:lineRule="auto"/>
              <w:ind w:left="313" w:hanging="313"/>
              <w:rPr>
                <w:rFonts w:ascii="Times New Roman" w:hAnsi="Times New Roman"/>
                <w:sz w:val="20"/>
              </w:rPr>
            </w:pPr>
          </w:p>
          <w:p w14:paraId="161322DF" w14:textId="77777777" w:rsidR="00AA6FFA" w:rsidRPr="00AA6FFA" w:rsidRDefault="00AA6FFA" w:rsidP="00AA6FFA">
            <w:pPr>
              <w:spacing w:after="0" w:line="240" w:lineRule="auto"/>
              <w:ind w:left="313" w:hanging="313"/>
              <w:jc w:val="left"/>
              <w:rPr>
                <w:rFonts w:ascii="Times New Roman" w:hAnsi="Times New Roman"/>
                <w:sz w:val="20"/>
              </w:rPr>
            </w:pPr>
            <w:r w:rsidRPr="00AA6FFA">
              <w:rPr>
                <w:rFonts w:ascii="Times New Roman" w:hAnsi="Times New Roman"/>
                <w:sz w:val="20"/>
              </w:rPr>
              <w:tab/>
              <w:t>It is not envisaged that this project will result in the adoption of new or amended policies, laws or instruments at the national level within its lifetime. Rather, the objective of the project is to provide a “bottom-up” demonstration of innovations and adaptations in policies, laws and instruments for use by the responsible national authorities in national policy, legislation and program development.</w:t>
            </w:r>
          </w:p>
          <w:p w14:paraId="772D897E" w14:textId="77777777" w:rsidR="00AA6FFA" w:rsidRPr="00AA6FFA" w:rsidRDefault="00AA6FFA" w:rsidP="00AA6FFA">
            <w:pPr>
              <w:spacing w:after="0" w:line="240" w:lineRule="auto"/>
              <w:ind w:left="313" w:hanging="313"/>
              <w:rPr>
                <w:rFonts w:ascii="Times New Roman" w:hAnsi="Times New Roman"/>
                <w:sz w:val="20"/>
              </w:rPr>
            </w:pPr>
            <w:r w:rsidRPr="00AA6FFA">
              <w:rPr>
                <w:rFonts w:ascii="Times New Roman" w:hAnsi="Times New Roman"/>
                <w:sz w:val="20"/>
              </w:rPr>
              <w:t xml:space="preserve">  </w:t>
            </w:r>
          </w:p>
        </w:tc>
      </w:tr>
      <w:tr w:rsidR="00AA6FFA" w:rsidRPr="00AA6FFA" w14:paraId="202196E3" w14:textId="77777777" w:rsidTr="00A36802">
        <w:tc>
          <w:tcPr>
            <w:tcW w:w="3865" w:type="dxa"/>
            <w:tcBorders>
              <w:bottom w:val="single" w:sz="4" w:space="0" w:color="auto"/>
            </w:tcBorders>
          </w:tcPr>
          <w:p w14:paraId="192F5547" w14:textId="77777777" w:rsidR="00AA6FFA" w:rsidRPr="00AA6FFA" w:rsidRDefault="00AA6FFA" w:rsidP="00414288">
            <w:pPr>
              <w:numPr>
                <w:ilvl w:val="0"/>
                <w:numId w:val="23"/>
              </w:numPr>
              <w:shd w:val="clear" w:color="auto" w:fill="FFFFFF"/>
              <w:spacing w:after="0" w:line="240" w:lineRule="auto"/>
              <w:contextualSpacing/>
              <w:jc w:val="left"/>
              <w:rPr>
                <w:rFonts w:ascii="Times New Roman" w:eastAsia="Times New Roman" w:hAnsi="Times New Roman"/>
                <w:color w:val="222222"/>
                <w:sz w:val="20"/>
                <w:szCs w:val="20"/>
                <w:lang w:eastAsia="en-PH"/>
              </w:rPr>
            </w:pPr>
            <w:r w:rsidRPr="00AA6FFA">
              <w:rPr>
                <w:rFonts w:ascii="Times New Roman" w:eastAsia="Times New Roman" w:hAnsi="Times New Roman"/>
                <w:color w:val="222222"/>
                <w:sz w:val="20"/>
                <w:szCs w:val="20"/>
                <w:lang w:eastAsia="en-PH"/>
              </w:rPr>
              <w:t>If large infrastructure projects result from UNDP’s capacity building, we strongly suggest the government do so in a way that does not have a negative impact on social or environmental health.</w:t>
            </w:r>
          </w:p>
          <w:p w14:paraId="47E73BF1" w14:textId="77777777" w:rsidR="00AA6FFA" w:rsidRPr="00AA6FFA" w:rsidRDefault="00AA6FFA" w:rsidP="00AA6FFA">
            <w:pPr>
              <w:spacing w:after="0" w:line="240" w:lineRule="auto"/>
              <w:rPr>
                <w:rFonts w:ascii="Times New Roman" w:hAnsi="Times New Roman"/>
                <w:sz w:val="20"/>
              </w:rPr>
            </w:pPr>
          </w:p>
        </w:tc>
        <w:tc>
          <w:tcPr>
            <w:tcW w:w="6478" w:type="dxa"/>
            <w:tcBorders>
              <w:bottom w:val="single" w:sz="4" w:space="0" w:color="auto"/>
            </w:tcBorders>
          </w:tcPr>
          <w:p w14:paraId="0CF35A68" w14:textId="2A55CED0" w:rsidR="00AA6FFA" w:rsidRPr="00AA6FFA" w:rsidRDefault="00AA6FFA" w:rsidP="00AA6FFA">
            <w:pPr>
              <w:spacing w:after="0" w:line="240" w:lineRule="auto"/>
              <w:ind w:left="320" w:hanging="320"/>
              <w:jc w:val="left"/>
              <w:rPr>
                <w:rFonts w:ascii="Times New Roman" w:hAnsi="Times New Roman"/>
                <w:sz w:val="20"/>
              </w:rPr>
            </w:pPr>
            <w:r w:rsidRPr="00AA6FFA">
              <w:rPr>
                <w:rFonts w:ascii="Times New Roman" w:hAnsi="Times New Roman"/>
                <w:sz w:val="20"/>
              </w:rPr>
              <w:t>7.</w:t>
            </w:r>
            <w:r w:rsidRPr="00AA6FFA">
              <w:rPr>
                <w:rFonts w:ascii="Times New Roman" w:hAnsi="Times New Roman"/>
                <w:sz w:val="20"/>
              </w:rPr>
              <w:tab/>
              <w:t>Templates will be prepared by the project for the planning and implementation of all pilot projects. Pilot projects are expected to cover small to medium-sized investments in pollution reduction/nutrient management (e.g., domestic sewerage and sanitation),</w:t>
            </w:r>
            <w:r w:rsidR="00F25961">
              <w:rPr>
                <w:rFonts w:ascii="Times New Roman" w:hAnsi="Times New Roman"/>
                <w:sz w:val="20"/>
              </w:rPr>
              <w:t xml:space="preserve"> </w:t>
            </w:r>
            <w:r w:rsidRPr="00AA6FFA">
              <w:rPr>
                <w:rFonts w:ascii="Times New Roman" w:hAnsi="Times New Roman"/>
                <w:sz w:val="20"/>
              </w:rPr>
              <w:t>erosion/sedimentation (sustainable reforestation), and improved water use/water management (water supply protection and conservation). The templates will provide direction to identify and assess options for overcoming these hotspot issues at each of the pilot sites, as well as building consensus on solutions that provide positive social, ecological and economic benefits to local communities, river basins and coastal regions. Professional advice and support will be provided to governments throughout planning, procurement, construction and operating phases of pilot projects to ensure that social and environmental principles and safeguards are incorporated into all aspects of the projects, and are maintained as key indicators of successful management and operation.</w:t>
            </w:r>
          </w:p>
          <w:p w14:paraId="6EDFF0B1" w14:textId="77777777" w:rsidR="00AA6FFA" w:rsidRPr="00AA6FFA" w:rsidRDefault="00AA6FFA" w:rsidP="00AA6FFA">
            <w:pPr>
              <w:spacing w:after="0" w:line="240" w:lineRule="auto"/>
              <w:ind w:left="320" w:hanging="320"/>
              <w:rPr>
                <w:rFonts w:ascii="Times New Roman" w:hAnsi="Times New Roman"/>
                <w:sz w:val="20"/>
              </w:rPr>
            </w:pPr>
            <w:r w:rsidRPr="00AA6FFA">
              <w:rPr>
                <w:rFonts w:ascii="Times New Roman" w:hAnsi="Times New Roman"/>
                <w:sz w:val="20"/>
              </w:rPr>
              <w:t xml:space="preserve"> </w:t>
            </w:r>
          </w:p>
        </w:tc>
      </w:tr>
      <w:tr w:rsidR="00AA6FFA" w:rsidRPr="00AA6FFA" w14:paraId="5B39672B" w14:textId="77777777" w:rsidTr="00A36802">
        <w:tc>
          <w:tcPr>
            <w:tcW w:w="10343" w:type="dxa"/>
            <w:gridSpan w:val="2"/>
            <w:shd w:val="clear" w:color="auto" w:fill="8EAADB"/>
          </w:tcPr>
          <w:p w14:paraId="43A63B30" w14:textId="77777777" w:rsidR="00AA6FFA" w:rsidRPr="00AA6FFA" w:rsidRDefault="00AA6FFA" w:rsidP="00AA6FFA">
            <w:pPr>
              <w:spacing w:after="0" w:line="240" w:lineRule="auto"/>
              <w:rPr>
                <w:b/>
              </w:rPr>
            </w:pPr>
            <w:r w:rsidRPr="00AA6FFA">
              <w:rPr>
                <w:rFonts w:ascii="Times New Roman" w:hAnsi="Times New Roman"/>
                <w:b/>
                <w:sz w:val="20"/>
              </w:rPr>
              <w:t>GERMANY:</w:t>
            </w:r>
          </w:p>
        </w:tc>
      </w:tr>
      <w:tr w:rsidR="00AA6FFA" w:rsidRPr="00AA6FFA" w14:paraId="0CC3A799" w14:textId="77777777" w:rsidTr="00A36802">
        <w:tc>
          <w:tcPr>
            <w:tcW w:w="3865" w:type="dxa"/>
          </w:tcPr>
          <w:p w14:paraId="4437C871" w14:textId="77777777" w:rsidR="00AA6FFA" w:rsidRPr="00AA6FFA" w:rsidRDefault="00AA6FFA" w:rsidP="00414288">
            <w:pPr>
              <w:numPr>
                <w:ilvl w:val="0"/>
                <w:numId w:val="24"/>
              </w:numPr>
              <w:shd w:val="clear" w:color="auto" w:fill="FFFFFF"/>
              <w:spacing w:after="0" w:line="240" w:lineRule="auto"/>
              <w:contextualSpacing/>
              <w:jc w:val="left"/>
              <w:rPr>
                <w:rFonts w:ascii="Times New Roman" w:eastAsia="Times New Roman" w:hAnsi="Times New Roman"/>
                <w:color w:val="222222"/>
                <w:sz w:val="20"/>
                <w:szCs w:val="20"/>
                <w:lang w:eastAsia="en-PH"/>
              </w:rPr>
            </w:pPr>
            <w:r w:rsidRPr="00AA6FFA">
              <w:rPr>
                <w:rFonts w:ascii="Times New Roman" w:eastAsia="Times New Roman" w:hAnsi="Times New Roman"/>
                <w:color w:val="222222"/>
                <w:sz w:val="20"/>
                <w:szCs w:val="20"/>
                <w:lang w:eastAsia="en-PH"/>
              </w:rPr>
              <w:t>Under A.4 Risks: Germany would like to see a mention and evaluation of alternative approaches, especially for the second risk mentioned “lack of national and local political support”. Collecting all the river basin linked data of different uses will touch many and even sensible interests. If there is a lack of political backing, how to proceed? Coalitions of those willing to go ahead may be one option.</w:t>
            </w:r>
          </w:p>
          <w:p w14:paraId="2B117F81" w14:textId="77777777" w:rsidR="00AA6FFA" w:rsidRPr="00AA6FFA" w:rsidRDefault="00AA6FFA" w:rsidP="00AA6FFA">
            <w:pPr>
              <w:shd w:val="clear" w:color="auto" w:fill="FFFFFF"/>
              <w:spacing w:after="0" w:line="240" w:lineRule="auto"/>
              <w:rPr>
                <w:rFonts w:ascii="Times New Roman" w:hAnsi="Times New Roman"/>
                <w:sz w:val="20"/>
                <w:szCs w:val="20"/>
              </w:rPr>
            </w:pPr>
          </w:p>
        </w:tc>
        <w:tc>
          <w:tcPr>
            <w:tcW w:w="6478" w:type="dxa"/>
          </w:tcPr>
          <w:p w14:paraId="59553348" w14:textId="77777777" w:rsidR="00AA6FFA" w:rsidRPr="00AA6FFA" w:rsidRDefault="00AA6FFA" w:rsidP="00AA6FFA">
            <w:pPr>
              <w:spacing w:after="0" w:line="240" w:lineRule="auto"/>
              <w:ind w:left="320" w:hanging="320"/>
              <w:jc w:val="left"/>
              <w:rPr>
                <w:rFonts w:ascii="Times New Roman" w:hAnsi="Times New Roman"/>
                <w:sz w:val="20"/>
              </w:rPr>
            </w:pPr>
            <w:r w:rsidRPr="00AA6FFA">
              <w:rPr>
                <w:rFonts w:ascii="Times New Roman" w:hAnsi="Times New Roman"/>
                <w:sz w:val="20"/>
              </w:rPr>
              <w:t>1.</w:t>
            </w:r>
            <w:r w:rsidRPr="00AA6FFA">
              <w:rPr>
                <w:rFonts w:ascii="Times New Roman" w:hAnsi="Times New Roman"/>
                <w:sz w:val="20"/>
              </w:rPr>
              <w:tab/>
              <w:t>The mitigation of risk for “lack of national and local political support” has been expanded upon in Table 6 (Project Risks Assessment and Mitigation Measures). The project will not be able to provide comprehensive coverage of the entire river basin in each country, given the budgetary and time limitations of the project. Pilot projects will be set up in hotspot locations within each river basin to provide templates and experience in IRBM governance, management and investment (Output 2.1.1). The products and experience gained from the pilot projects will then be adapted and applied for up-scaling IRBM on a river basin/sub-basin level (Output 2.2.3). One of the criteria for selection of a hotspot location is political will and commitment from both the national and local governments. Proposed hotspot locations were identified by national and local governments for each river basin/sub-basin during the project preparation phase (Annex K). This is the first step in establishing coalitions between willing partners before the project starts.</w:t>
            </w:r>
          </w:p>
          <w:p w14:paraId="349D2C92" w14:textId="77777777" w:rsidR="00AA6FFA" w:rsidRPr="00AA6FFA" w:rsidRDefault="00AA6FFA" w:rsidP="00AA6FFA">
            <w:pPr>
              <w:spacing w:after="0" w:line="240" w:lineRule="auto"/>
              <w:ind w:left="320" w:hanging="320"/>
              <w:rPr>
                <w:rFonts w:ascii="Times New Roman" w:hAnsi="Times New Roman"/>
                <w:sz w:val="20"/>
              </w:rPr>
            </w:pPr>
            <w:r w:rsidRPr="00AA6FFA">
              <w:rPr>
                <w:rFonts w:ascii="Times New Roman" w:hAnsi="Times New Roman"/>
                <w:sz w:val="20"/>
              </w:rPr>
              <w:t xml:space="preserve"> </w:t>
            </w:r>
          </w:p>
        </w:tc>
      </w:tr>
      <w:tr w:rsidR="00AA6FFA" w:rsidRPr="00AA6FFA" w14:paraId="254A2E65" w14:textId="77777777" w:rsidTr="00A36802">
        <w:tc>
          <w:tcPr>
            <w:tcW w:w="3865" w:type="dxa"/>
            <w:tcBorders>
              <w:bottom w:val="single" w:sz="4" w:space="0" w:color="auto"/>
            </w:tcBorders>
          </w:tcPr>
          <w:p w14:paraId="490141CB" w14:textId="77777777" w:rsidR="00AA6FFA" w:rsidRPr="00AA6FFA" w:rsidRDefault="00AA6FFA" w:rsidP="00414288">
            <w:pPr>
              <w:numPr>
                <w:ilvl w:val="0"/>
                <w:numId w:val="24"/>
              </w:numPr>
              <w:shd w:val="clear" w:color="auto" w:fill="FFFFFF"/>
              <w:spacing w:after="0" w:line="240" w:lineRule="auto"/>
              <w:contextualSpacing/>
              <w:jc w:val="left"/>
              <w:rPr>
                <w:rFonts w:ascii="Times New Roman" w:eastAsia="Times New Roman" w:hAnsi="Times New Roman"/>
                <w:color w:val="222222"/>
                <w:sz w:val="20"/>
                <w:szCs w:val="20"/>
                <w:lang w:eastAsia="en-PH"/>
              </w:rPr>
            </w:pPr>
            <w:r w:rsidRPr="00AA6FFA">
              <w:rPr>
                <w:rFonts w:ascii="Times New Roman" w:eastAsia="Times New Roman" w:hAnsi="Times New Roman"/>
                <w:color w:val="222222"/>
                <w:sz w:val="20"/>
                <w:szCs w:val="20"/>
                <w:lang w:eastAsia="en-PH"/>
              </w:rPr>
              <w:t>Germany seeks clarification on the role of the ASEAN Centre for Biodiversity (ACB), which is not mentioned in the proposal. The project proposal might benefit from considering potentials of collaboration with the ACB, especially as PEMSEA and ACB closely collaborate on regional marine related topics.</w:t>
            </w:r>
          </w:p>
          <w:p w14:paraId="5045DED7" w14:textId="77777777" w:rsidR="00AA6FFA" w:rsidRPr="00AA6FFA" w:rsidRDefault="00AA6FFA" w:rsidP="00AA6FFA">
            <w:pPr>
              <w:spacing w:after="0" w:line="240" w:lineRule="auto"/>
              <w:rPr>
                <w:rFonts w:ascii="Times New Roman" w:hAnsi="Times New Roman"/>
                <w:sz w:val="20"/>
                <w:szCs w:val="20"/>
              </w:rPr>
            </w:pPr>
          </w:p>
        </w:tc>
        <w:tc>
          <w:tcPr>
            <w:tcW w:w="6478" w:type="dxa"/>
            <w:tcBorders>
              <w:bottom w:val="single" w:sz="4" w:space="0" w:color="auto"/>
            </w:tcBorders>
          </w:tcPr>
          <w:p w14:paraId="2382ACA2" w14:textId="77777777" w:rsidR="00AA6FFA" w:rsidRPr="00AA6FFA" w:rsidRDefault="00AA6FFA" w:rsidP="00AA6FFA">
            <w:pPr>
              <w:spacing w:after="0" w:line="240" w:lineRule="auto"/>
              <w:ind w:left="313" w:hanging="313"/>
              <w:jc w:val="left"/>
              <w:rPr>
                <w:rFonts w:ascii="Times New Roman" w:hAnsi="Times New Roman"/>
                <w:sz w:val="20"/>
              </w:rPr>
            </w:pPr>
            <w:r w:rsidRPr="00AA6FFA">
              <w:rPr>
                <w:rFonts w:ascii="Times New Roman" w:hAnsi="Times New Roman"/>
                <w:sz w:val="20"/>
              </w:rPr>
              <w:t>2.</w:t>
            </w:r>
            <w:r w:rsidRPr="00AA6FFA">
              <w:rPr>
                <w:rFonts w:ascii="Times New Roman" w:hAnsi="Times New Roman"/>
                <w:sz w:val="20"/>
              </w:rPr>
              <w:tab/>
              <w:t>ACB was created by the ASEAN Member States and is a Non-Country Partner of PEMSEA. ACB has been included in the project’s stakeholder engagement plan (Components 2 and 3). ACB’s involvement will include facilitating access to information and expertise in biodiversity conservation strategies, plans and approaches in the 7 countries/river basins in support of enhanced environmental flows and biodiversity conservation and management and their linkage to targets, initiatives and indicators within the NBSAPs of the respective countries.</w:t>
            </w:r>
          </w:p>
          <w:p w14:paraId="6725841D" w14:textId="77777777" w:rsidR="00AA6FFA" w:rsidRPr="00AA6FFA" w:rsidRDefault="00AA6FFA" w:rsidP="00AA6FFA">
            <w:pPr>
              <w:spacing w:after="0" w:line="240" w:lineRule="auto"/>
              <w:ind w:left="313" w:hanging="313"/>
              <w:rPr>
                <w:rFonts w:ascii="Times New Roman" w:hAnsi="Times New Roman"/>
                <w:sz w:val="20"/>
              </w:rPr>
            </w:pPr>
            <w:r w:rsidRPr="00AA6FFA">
              <w:rPr>
                <w:rFonts w:ascii="Times New Roman" w:hAnsi="Times New Roman"/>
                <w:sz w:val="20"/>
              </w:rPr>
              <w:t xml:space="preserve"> </w:t>
            </w:r>
          </w:p>
        </w:tc>
      </w:tr>
      <w:tr w:rsidR="00AA6FFA" w:rsidRPr="00AA6FFA" w14:paraId="746FD08C" w14:textId="77777777" w:rsidTr="00A36802">
        <w:trPr>
          <w:trHeight w:val="313"/>
        </w:trPr>
        <w:tc>
          <w:tcPr>
            <w:tcW w:w="10343" w:type="dxa"/>
            <w:gridSpan w:val="2"/>
            <w:shd w:val="clear" w:color="auto" w:fill="9CC2E5"/>
          </w:tcPr>
          <w:p w14:paraId="29E294B6" w14:textId="77777777" w:rsidR="00AA6FFA" w:rsidRPr="00AA6FFA" w:rsidRDefault="00AA6FFA" w:rsidP="00AA6FFA">
            <w:pPr>
              <w:spacing w:after="0" w:line="240" w:lineRule="auto"/>
              <w:ind w:left="313" w:hanging="313"/>
              <w:rPr>
                <w:rFonts w:ascii="Times New Roman" w:hAnsi="Times New Roman"/>
                <w:sz w:val="20"/>
              </w:rPr>
            </w:pPr>
            <w:r w:rsidRPr="00AA6FFA">
              <w:rPr>
                <w:rFonts w:ascii="Times New Roman" w:eastAsia="Times New Roman" w:hAnsi="Times New Roman"/>
                <w:b/>
                <w:color w:val="222222"/>
                <w:sz w:val="20"/>
                <w:szCs w:val="20"/>
                <w:lang w:eastAsia="en-PH"/>
              </w:rPr>
              <w:t>STAP:</w:t>
            </w:r>
          </w:p>
        </w:tc>
      </w:tr>
      <w:tr w:rsidR="00AA6FFA" w:rsidRPr="00AA6FFA" w14:paraId="5F118D8A" w14:textId="77777777" w:rsidTr="00A36802">
        <w:tc>
          <w:tcPr>
            <w:tcW w:w="3865" w:type="dxa"/>
          </w:tcPr>
          <w:p w14:paraId="00A0812D" w14:textId="77777777" w:rsidR="00AA6FFA" w:rsidRPr="00AA6FFA" w:rsidRDefault="00AA6FFA" w:rsidP="00414288">
            <w:pPr>
              <w:numPr>
                <w:ilvl w:val="0"/>
                <w:numId w:val="27"/>
              </w:numPr>
              <w:shd w:val="clear" w:color="auto" w:fill="FFFFFF"/>
              <w:spacing w:after="0" w:line="240" w:lineRule="auto"/>
              <w:contextualSpacing/>
              <w:jc w:val="left"/>
              <w:rPr>
                <w:rFonts w:ascii="Times New Roman" w:eastAsia="Times New Roman" w:hAnsi="Times New Roman"/>
                <w:color w:val="222222"/>
                <w:sz w:val="20"/>
                <w:szCs w:val="20"/>
                <w:lang w:eastAsia="en-PH"/>
              </w:rPr>
            </w:pPr>
            <w:r w:rsidRPr="00AA6FFA">
              <w:rPr>
                <w:rFonts w:ascii="Times New Roman" w:eastAsia="Times New Roman" w:hAnsi="Times New Roman"/>
                <w:color w:val="222222"/>
                <w:sz w:val="20"/>
                <w:szCs w:val="20"/>
                <w:lang w:eastAsia="en-PH"/>
              </w:rPr>
              <w:t xml:space="preserve">Component 1 on baseline assessment of source to sea management continuum: this component will focus on gathering and </w:t>
            </w:r>
            <w:proofErr w:type="spellStart"/>
            <w:r w:rsidRPr="00AA6FFA">
              <w:rPr>
                <w:rFonts w:ascii="Times New Roman" w:eastAsia="Times New Roman" w:hAnsi="Times New Roman"/>
                <w:color w:val="222222"/>
                <w:sz w:val="20"/>
                <w:szCs w:val="20"/>
                <w:lang w:eastAsia="en-PH"/>
              </w:rPr>
              <w:t>analysing</w:t>
            </w:r>
            <w:proofErr w:type="spellEnd"/>
            <w:r w:rsidRPr="00AA6FFA">
              <w:rPr>
                <w:rFonts w:ascii="Times New Roman" w:eastAsia="Times New Roman" w:hAnsi="Times New Roman"/>
                <w:color w:val="222222"/>
                <w:sz w:val="20"/>
                <w:szCs w:val="20"/>
                <w:lang w:eastAsia="en-PH"/>
              </w:rPr>
              <w:t xml:space="preserve"> information on bio-physical and land-based pollution. We assume that some scientific analysis (field- and laboratory-based) will be undertaken in this component. No information on the proposed or planned methodology has been provided at this stage. The STAP suggest that this information should be provided during the full project development stage. This will be useful to gauging the scientific and technical suitability and credibility of chosen methodology.</w:t>
            </w:r>
          </w:p>
        </w:tc>
        <w:tc>
          <w:tcPr>
            <w:tcW w:w="6478" w:type="dxa"/>
          </w:tcPr>
          <w:p w14:paraId="288847A2" w14:textId="77777777" w:rsidR="00AA6FFA" w:rsidRPr="00AA6FFA" w:rsidRDefault="00AA6FFA" w:rsidP="00AA6FFA">
            <w:pPr>
              <w:spacing w:after="0" w:line="240" w:lineRule="auto"/>
              <w:ind w:left="313" w:hanging="313"/>
              <w:jc w:val="left"/>
              <w:rPr>
                <w:rFonts w:ascii="Times New Roman" w:hAnsi="Times New Roman"/>
                <w:sz w:val="20"/>
              </w:rPr>
            </w:pPr>
            <w:r w:rsidRPr="00AA6FFA">
              <w:rPr>
                <w:rFonts w:ascii="Times New Roman" w:hAnsi="Times New Roman"/>
                <w:sz w:val="20"/>
              </w:rPr>
              <w:t>1.</w:t>
            </w:r>
            <w:r w:rsidRPr="00AA6FFA">
              <w:rPr>
                <w:rFonts w:ascii="Times New Roman" w:hAnsi="Times New Roman"/>
                <w:sz w:val="20"/>
              </w:rPr>
              <w:tab/>
              <w:t>The baseline assessment will focus on gathering, assessing and analyzing available data and information in the river basin and coastal area. There will be no primary data gathering at the river basin level; only secondary data will be used at his point. Data gathering, assessing and analyzing activities in year 1 of the project will be preceded by a regional workshop involving scientists (physical, biological, social) from the region and project teams from each of the river basins, to agree on the scope and coverage, baseline year(s), methodology, sources, data quality, indicators, metrics, data analyses and reporting process (Output 3.1.1). This was not possible during the project preparation phase due to limited budget. STAP participation in the regional workshop would be most welcome.</w:t>
            </w:r>
          </w:p>
          <w:p w14:paraId="0F30D2BE" w14:textId="77777777" w:rsidR="00AA6FFA" w:rsidRPr="00AA6FFA" w:rsidRDefault="00AA6FFA" w:rsidP="00AA6FFA">
            <w:pPr>
              <w:spacing w:after="0" w:line="240" w:lineRule="auto"/>
              <w:rPr>
                <w:rFonts w:ascii="Times New Roman" w:hAnsi="Times New Roman"/>
                <w:sz w:val="20"/>
              </w:rPr>
            </w:pPr>
          </w:p>
        </w:tc>
      </w:tr>
      <w:tr w:rsidR="00AA6FFA" w:rsidRPr="00AA6FFA" w14:paraId="13530A39" w14:textId="77777777" w:rsidTr="00A36802">
        <w:tc>
          <w:tcPr>
            <w:tcW w:w="3865" w:type="dxa"/>
          </w:tcPr>
          <w:p w14:paraId="0BD8FD5C" w14:textId="77777777" w:rsidR="00AA6FFA" w:rsidRDefault="00AA6FFA" w:rsidP="00414288">
            <w:pPr>
              <w:numPr>
                <w:ilvl w:val="0"/>
                <w:numId w:val="27"/>
              </w:numPr>
              <w:shd w:val="clear" w:color="auto" w:fill="FFFFFF"/>
              <w:spacing w:after="0" w:line="240" w:lineRule="auto"/>
              <w:contextualSpacing/>
              <w:jc w:val="left"/>
              <w:rPr>
                <w:rFonts w:ascii="Times New Roman" w:eastAsia="Times New Roman" w:hAnsi="Times New Roman"/>
                <w:color w:val="222222"/>
                <w:sz w:val="20"/>
                <w:szCs w:val="20"/>
                <w:lang w:eastAsia="en-PH"/>
              </w:rPr>
            </w:pPr>
            <w:r w:rsidRPr="00AA6FFA">
              <w:rPr>
                <w:rFonts w:ascii="Times New Roman" w:eastAsia="Times New Roman" w:hAnsi="Times New Roman"/>
                <w:color w:val="222222"/>
                <w:sz w:val="20"/>
                <w:szCs w:val="20"/>
                <w:lang w:eastAsia="en-PH"/>
              </w:rPr>
              <w:t>Still in component 1, it was stated that some modelling activities for pollutant load and water use will be undertaken. It will also be useful to provide some information on the models that is planned to be used in implementing this activity. The STAP further advise that, if the resources are available, such modelling work should not rely on a single model but should be implemented using multiple modelling tools in order to help improve robustness and scientific credibility and reduce uncertainty of model results.</w:t>
            </w:r>
          </w:p>
          <w:p w14:paraId="3F6FC668" w14:textId="6D9BC4C7" w:rsidR="00AA6FFA" w:rsidRPr="00AA6FFA" w:rsidRDefault="00AA6FFA" w:rsidP="00AA6FFA">
            <w:pPr>
              <w:shd w:val="clear" w:color="auto" w:fill="FFFFFF"/>
              <w:spacing w:after="0" w:line="240" w:lineRule="auto"/>
              <w:ind w:left="360"/>
              <w:contextualSpacing/>
              <w:jc w:val="left"/>
              <w:rPr>
                <w:rFonts w:ascii="Times New Roman" w:eastAsia="Times New Roman" w:hAnsi="Times New Roman"/>
                <w:color w:val="222222"/>
                <w:sz w:val="20"/>
                <w:szCs w:val="20"/>
                <w:lang w:eastAsia="en-PH"/>
              </w:rPr>
            </w:pPr>
          </w:p>
        </w:tc>
        <w:tc>
          <w:tcPr>
            <w:tcW w:w="6478" w:type="dxa"/>
          </w:tcPr>
          <w:p w14:paraId="3E1B48B7" w14:textId="17DE1E3C" w:rsidR="00AA6FFA" w:rsidRPr="00AA6FFA" w:rsidRDefault="00AA6FFA" w:rsidP="00AA6FFA">
            <w:pPr>
              <w:spacing w:after="0" w:line="240" w:lineRule="auto"/>
              <w:ind w:left="313" w:hanging="313"/>
              <w:jc w:val="left"/>
              <w:rPr>
                <w:rFonts w:ascii="Times New Roman" w:hAnsi="Times New Roman"/>
                <w:sz w:val="20"/>
              </w:rPr>
            </w:pPr>
            <w:r w:rsidRPr="00AA6FFA">
              <w:rPr>
                <w:rFonts w:ascii="Times New Roman" w:hAnsi="Times New Roman"/>
                <w:sz w:val="20"/>
              </w:rPr>
              <w:t>2.</w:t>
            </w:r>
            <w:r w:rsidRPr="00AA6FFA">
              <w:rPr>
                <w:rFonts w:ascii="Times New Roman" w:hAnsi="Times New Roman"/>
                <w:sz w:val="20"/>
              </w:rPr>
              <w:tab/>
              <w:t xml:space="preserve">Given the scope of the project and budgetary constraints (due to </w:t>
            </w:r>
            <w:r>
              <w:rPr>
                <w:rFonts w:ascii="Times New Roman" w:hAnsi="Times New Roman"/>
                <w:sz w:val="20"/>
              </w:rPr>
              <w:t xml:space="preserve">budget </w:t>
            </w:r>
            <w:r w:rsidRPr="00AA6FFA">
              <w:rPr>
                <w:rFonts w:ascii="Times New Roman" w:hAnsi="Times New Roman"/>
                <w:sz w:val="20"/>
              </w:rPr>
              <w:t xml:space="preserve">reduction), modeling will be limited to rapid assessment of total pollutant loadings (TPL) and sources in the river basins. A variety of rapid assessment models are already available in Indonesia, Malaysia, Philippines, and Vietnam. For example, the recently completed GEF/UNEP project entitled, “Global foundations for reducing nutrient enrichment and oxygen depletion from land-based pollution, in support of Global Nutrient Cycle (GNC Project)” developed and </w:t>
            </w:r>
            <w:r>
              <w:rPr>
                <w:rFonts w:ascii="Times New Roman" w:hAnsi="Times New Roman"/>
                <w:sz w:val="20"/>
              </w:rPr>
              <w:t xml:space="preserve">successfully demonstrated </w:t>
            </w:r>
            <w:r w:rsidRPr="00AA6FFA">
              <w:rPr>
                <w:rFonts w:ascii="Times New Roman" w:hAnsi="Times New Roman"/>
                <w:sz w:val="20"/>
              </w:rPr>
              <w:t xml:space="preserve">a rapid assessment model for nutrient loads from human and agricultural activities in the Manila Bay watershed. This model will be introduced </w:t>
            </w:r>
            <w:r>
              <w:rPr>
                <w:rFonts w:ascii="Times New Roman" w:hAnsi="Times New Roman"/>
                <w:sz w:val="20"/>
              </w:rPr>
              <w:t xml:space="preserve">to countries that currently have limited capacity in TPL modeling. </w:t>
            </w:r>
          </w:p>
          <w:p w14:paraId="37C17284" w14:textId="77777777" w:rsidR="00AA6FFA" w:rsidRPr="00AA6FFA" w:rsidRDefault="00AA6FFA" w:rsidP="00AA6FFA">
            <w:pPr>
              <w:spacing w:after="0" w:line="240" w:lineRule="auto"/>
              <w:ind w:left="313" w:hanging="313"/>
              <w:rPr>
                <w:rFonts w:ascii="Times New Roman" w:hAnsi="Times New Roman"/>
                <w:sz w:val="20"/>
              </w:rPr>
            </w:pPr>
            <w:r w:rsidRPr="00AA6FFA">
              <w:rPr>
                <w:rFonts w:ascii="Times New Roman" w:hAnsi="Times New Roman"/>
                <w:sz w:val="20"/>
              </w:rPr>
              <w:t xml:space="preserve">    </w:t>
            </w:r>
          </w:p>
        </w:tc>
      </w:tr>
      <w:tr w:rsidR="00AA6FFA" w:rsidRPr="00AA6FFA" w14:paraId="2C8DF1AE" w14:textId="77777777" w:rsidTr="00A36802">
        <w:tc>
          <w:tcPr>
            <w:tcW w:w="3865" w:type="dxa"/>
          </w:tcPr>
          <w:p w14:paraId="73BBDF22" w14:textId="77777777" w:rsidR="00AA6FFA" w:rsidRPr="00AA6FFA" w:rsidRDefault="00AA6FFA" w:rsidP="00414288">
            <w:pPr>
              <w:numPr>
                <w:ilvl w:val="0"/>
                <w:numId w:val="27"/>
              </w:numPr>
              <w:shd w:val="clear" w:color="auto" w:fill="FFFFFF"/>
              <w:spacing w:after="0" w:line="240" w:lineRule="auto"/>
              <w:contextualSpacing/>
              <w:jc w:val="left"/>
              <w:rPr>
                <w:rFonts w:ascii="Times New Roman" w:eastAsia="Times New Roman" w:hAnsi="Times New Roman"/>
                <w:color w:val="222222"/>
                <w:sz w:val="20"/>
                <w:szCs w:val="20"/>
                <w:lang w:eastAsia="en-PH"/>
              </w:rPr>
            </w:pPr>
            <w:r w:rsidRPr="00AA6FFA">
              <w:rPr>
                <w:rFonts w:ascii="Times New Roman" w:eastAsia="Times New Roman" w:hAnsi="Times New Roman"/>
                <w:color w:val="222222"/>
                <w:sz w:val="20"/>
                <w:szCs w:val="20"/>
                <w:lang w:eastAsia="en-PH"/>
              </w:rPr>
              <w:t xml:space="preserve">Component 3: No specific output was provided in Table B although the description of the component seems to be littered with potential products that can be termed as outputs. We advise that the expected outputs should be included during the development of the full project. Some possible outputs include: </w:t>
            </w:r>
          </w:p>
          <w:p w14:paraId="096BFE8F" w14:textId="77777777" w:rsidR="00AA6FFA" w:rsidRPr="00AA6FFA" w:rsidRDefault="00AA6FFA" w:rsidP="00AA6FFA">
            <w:pPr>
              <w:shd w:val="clear" w:color="auto" w:fill="FFFFFF"/>
              <w:spacing w:after="0" w:line="240" w:lineRule="auto"/>
              <w:rPr>
                <w:rFonts w:ascii="Times New Roman" w:eastAsia="Times New Roman" w:hAnsi="Times New Roman"/>
                <w:color w:val="222222"/>
                <w:sz w:val="20"/>
                <w:szCs w:val="20"/>
                <w:lang w:eastAsia="en-PH"/>
              </w:rPr>
            </w:pPr>
            <w:r w:rsidRPr="00AA6FFA">
              <w:rPr>
                <w:rFonts w:ascii="Times New Roman" w:eastAsia="Times New Roman" w:hAnsi="Times New Roman"/>
                <w:color w:val="222222"/>
                <w:sz w:val="20"/>
                <w:szCs w:val="20"/>
                <w:lang w:eastAsia="en-PH"/>
              </w:rPr>
              <w:tab/>
            </w:r>
          </w:p>
        </w:tc>
        <w:tc>
          <w:tcPr>
            <w:tcW w:w="6478" w:type="dxa"/>
          </w:tcPr>
          <w:p w14:paraId="0F117A4F" w14:textId="77777777" w:rsidR="00AA6FFA" w:rsidRPr="00AA6FFA" w:rsidRDefault="00AA6FFA" w:rsidP="00AA6FFA">
            <w:pPr>
              <w:spacing w:after="0" w:line="240" w:lineRule="auto"/>
              <w:ind w:left="313" w:hanging="313"/>
              <w:jc w:val="left"/>
              <w:rPr>
                <w:rFonts w:ascii="Times New Roman" w:hAnsi="Times New Roman"/>
                <w:sz w:val="20"/>
              </w:rPr>
            </w:pPr>
            <w:r w:rsidRPr="00AA6FFA">
              <w:rPr>
                <w:rFonts w:ascii="Times New Roman" w:hAnsi="Times New Roman"/>
                <w:sz w:val="20"/>
              </w:rPr>
              <w:t>3.</w:t>
            </w:r>
            <w:r w:rsidRPr="00AA6FFA">
              <w:rPr>
                <w:rFonts w:ascii="Times New Roman" w:hAnsi="Times New Roman"/>
                <w:sz w:val="20"/>
              </w:rPr>
              <w:tab/>
              <w:t>Table B has been updated in the Project Document to incorporate the comments provided by STAP. Component 3 has one outcome and 5 outputs. The outcome is stated as, “Improved IRBM knowledge management/sharing and enabling capacities among participating countries, partners and networks.” Outputs have been developed as follows:</w:t>
            </w:r>
          </w:p>
        </w:tc>
      </w:tr>
      <w:tr w:rsidR="00AA6FFA" w:rsidRPr="00AA6FFA" w14:paraId="3B42F6DB" w14:textId="77777777" w:rsidTr="00A36802">
        <w:tc>
          <w:tcPr>
            <w:tcW w:w="3865" w:type="dxa"/>
          </w:tcPr>
          <w:p w14:paraId="5C7D76E7" w14:textId="77777777" w:rsidR="00AA6FFA" w:rsidRPr="00AA6FFA" w:rsidRDefault="00AA6FFA" w:rsidP="00AA6FFA">
            <w:pPr>
              <w:shd w:val="clear" w:color="auto" w:fill="FFFFFF"/>
              <w:spacing w:after="0" w:line="240" w:lineRule="auto"/>
              <w:ind w:left="737" w:hanging="284"/>
              <w:contextualSpacing/>
              <w:jc w:val="left"/>
              <w:rPr>
                <w:rFonts w:ascii="Times New Roman" w:eastAsia="Times New Roman" w:hAnsi="Times New Roman"/>
                <w:color w:val="222222"/>
                <w:sz w:val="20"/>
                <w:szCs w:val="20"/>
                <w:lang w:eastAsia="en-PH"/>
              </w:rPr>
            </w:pPr>
            <w:r w:rsidRPr="00AA6FFA">
              <w:rPr>
                <w:rFonts w:ascii="Times New Roman" w:eastAsia="Times New Roman" w:hAnsi="Times New Roman"/>
                <w:color w:val="222222"/>
                <w:sz w:val="20"/>
                <w:szCs w:val="20"/>
                <w:lang w:eastAsia="en-PH"/>
              </w:rPr>
              <w:t>a.</w:t>
            </w:r>
            <w:r w:rsidRPr="00AA6FFA">
              <w:rPr>
                <w:rFonts w:ascii="Times New Roman" w:eastAsia="Times New Roman" w:hAnsi="Times New Roman"/>
                <w:color w:val="222222"/>
                <w:sz w:val="20"/>
                <w:szCs w:val="20"/>
                <w:lang w:eastAsia="en-PH"/>
              </w:rPr>
              <w:tab/>
              <w:t>For Outcome 3.1 on common IRBM indicator:   A documentation of the list of identified and agreed common indicator including guidance on how these indicators should be used as well as description of mechanisms or tasks and responsibilities for river basin management.</w:t>
            </w:r>
          </w:p>
          <w:p w14:paraId="54475BD3" w14:textId="77777777" w:rsidR="00AA6FFA" w:rsidRPr="00AA6FFA" w:rsidRDefault="00AA6FFA" w:rsidP="00AA6FFA">
            <w:pPr>
              <w:shd w:val="clear" w:color="auto" w:fill="FFFFFF"/>
              <w:spacing w:after="0" w:line="240" w:lineRule="auto"/>
              <w:ind w:left="360"/>
              <w:contextualSpacing/>
              <w:rPr>
                <w:rFonts w:ascii="Times New Roman" w:eastAsia="Times New Roman" w:hAnsi="Times New Roman"/>
                <w:color w:val="222222"/>
                <w:sz w:val="20"/>
                <w:szCs w:val="20"/>
                <w:lang w:eastAsia="en-PH"/>
              </w:rPr>
            </w:pPr>
          </w:p>
        </w:tc>
        <w:tc>
          <w:tcPr>
            <w:tcW w:w="6478" w:type="dxa"/>
          </w:tcPr>
          <w:p w14:paraId="509A9AAC" w14:textId="768B991B" w:rsidR="00AA6FFA" w:rsidRPr="00AA6FFA" w:rsidRDefault="00AA6FFA" w:rsidP="00AA6FFA">
            <w:pPr>
              <w:spacing w:after="0" w:line="240" w:lineRule="auto"/>
              <w:ind w:left="417" w:hanging="417"/>
              <w:jc w:val="left"/>
              <w:rPr>
                <w:rFonts w:ascii="Times New Roman" w:eastAsia="Malgun Gothic" w:hAnsi="Times New Roman"/>
                <w:color w:val="000000"/>
                <w:sz w:val="20"/>
              </w:rPr>
            </w:pPr>
            <w:r>
              <w:rPr>
                <w:rFonts w:ascii="Times New Roman" w:eastAsia="Malgun Gothic" w:hAnsi="Times New Roman"/>
                <w:color w:val="000000"/>
                <w:sz w:val="20"/>
              </w:rPr>
              <w:tab/>
            </w:r>
            <w:r w:rsidRPr="00AA6FFA">
              <w:rPr>
                <w:rFonts w:ascii="Times New Roman" w:eastAsia="Malgun Gothic" w:hAnsi="Times New Roman"/>
                <w:color w:val="000000"/>
                <w:sz w:val="20"/>
              </w:rPr>
              <w:t>Output 3.1.1: Technical report/guide for a harmonized set of IRBM governance and management indicators</w:t>
            </w:r>
            <w:r w:rsidRPr="00AA6FFA">
              <w:rPr>
                <w:rFonts w:ascii="Times New Roman" w:eastAsia="Malgun Gothic" w:hAnsi="Times New Roman"/>
                <w:color w:val="000000"/>
                <w:lang w:val="x-none"/>
              </w:rPr>
              <w:t xml:space="preserve"> </w:t>
            </w:r>
            <w:r w:rsidRPr="00AA6FFA">
              <w:rPr>
                <w:rFonts w:ascii="Times New Roman" w:eastAsia="Malgun Gothic" w:hAnsi="Times New Roman"/>
                <w:color w:val="000000"/>
                <w:sz w:val="20"/>
              </w:rPr>
              <w:t>on inputs, process, socioeconomics, governance, stress reduction, and environmental status, among others, developed, published and disseminated.</w:t>
            </w:r>
          </w:p>
          <w:p w14:paraId="562C9D56" w14:textId="77777777" w:rsidR="00AA6FFA" w:rsidRPr="00AA6FFA" w:rsidRDefault="00AA6FFA" w:rsidP="00AA6FFA">
            <w:pPr>
              <w:spacing w:after="0" w:line="240" w:lineRule="auto"/>
              <w:rPr>
                <w:rFonts w:ascii="Times New Roman" w:eastAsia="Malgun Gothic" w:hAnsi="Times New Roman"/>
                <w:color w:val="000000"/>
                <w:sz w:val="20"/>
              </w:rPr>
            </w:pPr>
          </w:p>
          <w:p w14:paraId="089CD8D1" w14:textId="647D92C6" w:rsidR="00AA6FFA" w:rsidRPr="00AA6FFA" w:rsidRDefault="00AA6FFA" w:rsidP="00AA6FFA">
            <w:pPr>
              <w:spacing w:after="0" w:line="240" w:lineRule="auto"/>
              <w:ind w:left="313" w:hanging="313"/>
              <w:jc w:val="left"/>
              <w:rPr>
                <w:rFonts w:ascii="Times New Roman" w:hAnsi="Times New Roman"/>
                <w:sz w:val="20"/>
              </w:rPr>
            </w:pPr>
            <w:r>
              <w:rPr>
                <w:rFonts w:ascii="Times New Roman" w:hAnsi="Times New Roman"/>
                <w:sz w:val="20"/>
              </w:rPr>
              <w:tab/>
            </w:r>
            <w:r w:rsidRPr="00AA6FFA">
              <w:rPr>
                <w:rFonts w:ascii="Times New Roman" w:hAnsi="Times New Roman"/>
                <w:sz w:val="20"/>
              </w:rPr>
              <w:t xml:space="preserve">Activity 3.1.1.1: </w:t>
            </w:r>
            <w:bookmarkStart w:id="26" w:name="_Hlk522260644"/>
            <w:r w:rsidRPr="00AA6FFA">
              <w:rPr>
                <w:rFonts w:ascii="Times New Roman" w:hAnsi="Times New Roman"/>
                <w:sz w:val="20"/>
              </w:rPr>
              <w:t>Conduct a desk study of indicators and monitoring and evaluation reporting systems that are being applied at the national, regional and global levels to assess the progress, impacts and benefits derived from ICM, IWRM, IRBM projects and programs, such as the Mekong and Red Rivers, as well as ASEAN Strategies and Action Plans, PEMSEA’s SDS-SEA and other SAPs for LMEs/regional and sub-regional sea areas, and relevant international instruments, including the UN SDGs and international conventions and instruments such as ICCC, CBD and the Aichi Biodiversity Targets, and the Sendai Framework.</w:t>
            </w:r>
            <w:bookmarkEnd w:id="26"/>
          </w:p>
          <w:p w14:paraId="043684F9" w14:textId="77777777" w:rsidR="00AA6FFA" w:rsidRPr="00AA6FFA" w:rsidRDefault="00AA6FFA" w:rsidP="00AA6FFA">
            <w:pPr>
              <w:spacing w:after="0" w:line="240" w:lineRule="auto"/>
              <w:ind w:left="313" w:hanging="313"/>
              <w:rPr>
                <w:rFonts w:ascii="Times New Roman" w:hAnsi="Times New Roman"/>
                <w:sz w:val="20"/>
              </w:rPr>
            </w:pPr>
          </w:p>
          <w:p w14:paraId="3A97FD07" w14:textId="25AD67EE" w:rsidR="00AA6FFA" w:rsidRPr="00AA6FFA" w:rsidRDefault="00AA6FFA" w:rsidP="00AA6FFA">
            <w:pPr>
              <w:spacing w:after="0" w:line="240" w:lineRule="auto"/>
              <w:ind w:left="313" w:hanging="313"/>
              <w:jc w:val="left"/>
              <w:rPr>
                <w:rFonts w:ascii="Times New Roman" w:hAnsi="Times New Roman"/>
                <w:sz w:val="20"/>
              </w:rPr>
            </w:pPr>
            <w:r>
              <w:rPr>
                <w:rFonts w:ascii="Times New Roman" w:hAnsi="Times New Roman"/>
                <w:sz w:val="20"/>
              </w:rPr>
              <w:tab/>
            </w:r>
            <w:r w:rsidRPr="00AA6FFA">
              <w:rPr>
                <w:rFonts w:ascii="Times New Roman" w:hAnsi="Times New Roman"/>
                <w:sz w:val="20"/>
              </w:rPr>
              <w:t xml:space="preserve">Activity 3.1.1.2: </w:t>
            </w:r>
            <w:bookmarkStart w:id="27" w:name="_Hlk522260683"/>
            <w:r w:rsidRPr="00AA6FFA">
              <w:rPr>
                <w:rFonts w:ascii="Times New Roman" w:hAnsi="Times New Roman"/>
                <w:sz w:val="20"/>
              </w:rPr>
              <w:t xml:space="preserve">Prepare a technical report/guide based on the desk study, recommending a list of SMART indicators (e.g., socioeconomic, governance, stress reduction, environmental status, among others) to be used in monitoring, evaluating and improving IRBM planning and implementation. Indicators will be gender specific where appropriate. </w:t>
            </w:r>
            <w:r w:rsidRPr="00AA6FFA">
              <w:rPr>
                <w:rFonts w:ascii="Times New Roman" w:hAnsi="Times New Roman"/>
                <w:sz w:val="20"/>
                <w:u w:val="single"/>
              </w:rPr>
              <w:t>The listing will also include guidance on how the indicators can be used and by whom in developing, implementing and managing IRBM programs.</w:t>
            </w:r>
            <w:r w:rsidRPr="00AA6FFA">
              <w:rPr>
                <w:rFonts w:ascii="Times New Roman" w:hAnsi="Times New Roman"/>
                <w:sz w:val="20"/>
              </w:rPr>
              <w:t xml:space="preserve"> Disseminate the draft report/guide to relevant organ</w:t>
            </w:r>
            <w:r>
              <w:rPr>
                <w:rFonts w:ascii="Times New Roman" w:hAnsi="Times New Roman"/>
                <w:sz w:val="20"/>
              </w:rPr>
              <w:t>i</w:t>
            </w:r>
            <w:r w:rsidRPr="00AA6FFA">
              <w:rPr>
                <w:rFonts w:ascii="Times New Roman" w:hAnsi="Times New Roman"/>
                <w:sz w:val="20"/>
              </w:rPr>
              <w:t>zations and individuals in participating countries and organizations for review and comment.</w:t>
            </w:r>
            <w:bookmarkEnd w:id="27"/>
          </w:p>
          <w:p w14:paraId="73D2D4B3" w14:textId="77777777" w:rsidR="00AA6FFA" w:rsidRPr="00AA6FFA" w:rsidRDefault="00AA6FFA" w:rsidP="00AA6FFA">
            <w:pPr>
              <w:spacing w:after="0" w:line="240" w:lineRule="auto"/>
              <w:ind w:left="313" w:hanging="313"/>
              <w:rPr>
                <w:rFonts w:ascii="Times New Roman" w:hAnsi="Times New Roman"/>
                <w:sz w:val="20"/>
              </w:rPr>
            </w:pPr>
          </w:p>
          <w:p w14:paraId="7A36CB17" w14:textId="0878D71A" w:rsidR="00AA6FFA" w:rsidRPr="00AA6FFA" w:rsidRDefault="00AA6FFA" w:rsidP="00AA6FFA">
            <w:pPr>
              <w:spacing w:after="0" w:line="240" w:lineRule="auto"/>
              <w:ind w:left="313" w:hanging="313"/>
              <w:jc w:val="left"/>
              <w:rPr>
                <w:rFonts w:ascii="Times New Roman" w:hAnsi="Times New Roman"/>
                <w:sz w:val="20"/>
              </w:rPr>
            </w:pPr>
            <w:r>
              <w:rPr>
                <w:rFonts w:ascii="Times New Roman" w:hAnsi="Times New Roman"/>
                <w:sz w:val="20"/>
              </w:rPr>
              <w:tab/>
            </w:r>
            <w:r w:rsidRPr="00AA6FFA">
              <w:rPr>
                <w:rFonts w:ascii="Times New Roman" w:hAnsi="Times New Roman"/>
                <w:sz w:val="20"/>
              </w:rPr>
              <w:t xml:space="preserve">Activity 3.1.1.3:  </w:t>
            </w:r>
            <w:bookmarkStart w:id="28" w:name="_Hlk522260718"/>
            <w:r w:rsidRPr="00AA6FFA">
              <w:rPr>
                <w:rFonts w:ascii="Times New Roman" w:hAnsi="Times New Roman"/>
                <w:sz w:val="20"/>
              </w:rPr>
              <w:t>Revise the draft report/guide based on feedback; publish and disseminate it to national and local governments, river basin organizations and Project Teams for inclusion in baseline assessments of river basins and State of River Basin Reporting (Output 1.1).</w:t>
            </w:r>
            <w:bookmarkEnd w:id="28"/>
          </w:p>
          <w:p w14:paraId="231A1922" w14:textId="77777777" w:rsidR="00AA6FFA" w:rsidRPr="00AA6FFA" w:rsidRDefault="00AA6FFA" w:rsidP="00AA6FFA">
            <w:pPr>
              <w:spacing w:after="0" w:line="240" w:lineRule="auto"/>
              <w:ind w:left="313" w:hanging="313"/>
              <w:rPr>
                <w:rFonts w:ascii="Times New Roman" w:hAnsi="Times New Roman"/>
                <w:sz w:val="20"/>
              </w:rPr>
            </w:pPr>
          </w:p>
        </w:tc>
      </w:tr>
      <w:tr w:rsidR="00AA6FFA" w:rsidRPr="00AA6FFA" w14:paraId="20EA9FC4" w14:textId="77777777" w:rsidTr="00A36802">
        <w:tc>
          <w:tcPr>
            <w:tcW w:w="3865" w:type="dxa"/>
          </w:tcPr>
          <w:p w14:paraId="130510AB" w14:textId="77777777" w:rsidR="00AA6FFA" w:rsidRPr="00AA6FFA" w:rsidRDefault="00AA6FFA" w:rsidP="00AA6FFA">
            <w:pPr>
              <w:shd w:val="clear" w:color="auto" w:fill="FFFFFF"/>
              <w:spacing w:after="0" w:line="240" w:lineRule="auto"/>
              <w:ind w:left="737" w:hanging="377"/>
              <w:contextualSpacing/>
              <w:jc w:val="left"/>
              <w:rPr>
                <w:rFonts w:ascii="Times New Roman" w:eastAsia="Times New Roman" w:hAnsi="Times New Roman"/>
                <w:color w:val="222222"/>
                <w:sz w:val="20"/>
                <w:szCs w:val="20"/>
                <w:lang w:eastAsia="en-PH"/>
              </w:rPr>
            </w:pPr>
            <w:r w:rsidRPr="00AA6FFA">
              <w:rPr>
                <w:rFonts w:ascii="Times New Roman" w:eastAsia="Times New Roman" w:hAnsi="Times New Roman"/>
                <w:color w:val="222222"/>
                <w:sz w:val="20"/>
                <w:szCs w:val="20"/>
                <w:lang w:eastAsia="en-PH"/>
              </w:rPr>
              <w:t>b.</w:t>
            </w:r>
            <w:r w:rsidRPr="00AA6FFA">
              <w:rPr>
                <w:rFonts w:ascii="Times New Roman" w:eastAsia="Times New Roman" w:hAnsi="Times New Roman"/>
                <w:color w:val="222222"/>
                <w:sz w:val="20"/>
                <w:szCs w:val="20"/>
                <w:lang w:eastAsia="en-PH"/>
              </w:rPr>
              <w:tab/>
              <w:t xml:space="preserve">For Outcome 3.2 focused on capacity building, training and capacity building initiatives could be considered as the outputs </w:t>
            </w:r>
          </w:p>
          <w:p w14:paraId="445D332F" w14:textId="77777777" w:rsidR="00AA6FFA" w:rsidRPr="00AA6FFA" w:rsidRDefault="00AA6FFA" w:rsidP="00AA6FFA">
            <w:pPr>
              <w:shd w:val="clear" w:color="auto" w:fill="FFFFFF"/>
              <w:spacing w:after="0" w:line="240" w:lineRule="auto"/>
              <w:ind w:left="360"/>
              <w:contextualSpacing/>
              <w:rPr>
                <w:rFonts w:ascii="Times New Roman" w:eastAsia="Times New Roman" w:hAnsi="Times New Roman"/>
                <w:color w:val="222222"/>
                <w:sz w:val="20"/>
                <w:szCs w:val="20"/>
                <w:lang w:eastAsia="en-PH"/>
              </w:rPr>
            </w:pPr>
          </w:p>
        </w:tc>
        <w:tc>
          <w:tcPr>
            <w:tcW w:w="6478" w:type="dxa"/>
          </w:tcPr>
          <w:p w14:paraId="46815B5B" w14:textId="1EE0B86B" w:rsidR="00AA6FFA" w:rsidRPr="00AA6FFA" w:rsidRDefault="00AA6FFA" w:rsidP="00AA6FFA">
            <w:pPr>
              <w:spacing w:after="0" w:line="240" w:lineRule="auto"/>
              <w:ind w:left="313" w:hanging="313"/>
              <w:jc w:val="left"/>
              <w:rPr>
                <w:rFonts w:ascii="Times New Roman" w:hAnsi="Times New Roman"/>
                <w:sz w:val="20"/>
              </w:rPr>
            </w:pPr>
            <w:r>
              <w:rPr>
                <w:rFonts w:ascii="Times New Roman" w:hAnsi="Times New Roman"/>
                <w:sz w:val="20"/>
              </w:rPr>
              <w:tab/>
            </w:r>
            <w:r w:rsidRPr="00AA6FFA">
              <w:rPr>
                <w:rFonts w:ascii="Times New Roman" w:hAnsi="Times New Roman"/>
                <w:sz w:val="20"/>
              </w:rPr>
              <w:t>Output 3.1.3: Core capacities and skills in IRBM development and management transferred to Project Team members, managers and implementers of IRBM projects in priority river basins/sub-basins and coastal areas.</w:t>
            </w:r>
          </w:p>
          <w:p w14:paraId="6B9A7E42" w14:textId="77777777" w:rsidR="00AA6FFA" w:rsidRPr="00AA6FFA" w:rsidRDefault="00AA6FFA" w:rsidP="00AA6FFA">
            <w:pPr>
              <w:spacing w:after="0" w:line="240" w:lineRule="auto"/>
              <w:ind w:left="313" w:hanging="313"/>
              <w:rPr>
                <w:rFonts w:ascii="Times New Roman" w:hAnsi="Times New Roman"/>
                <w:sz w:val="20"/>
              </w:rPr>
            </w:pPr>
          </w:p>
        </w:tc>
      </w:tr>
      <w:tr w:rsidR="00AA6FFA" w:rsidRPr="00AA6FFA" w14:paraId="1AF766EC" w14:textId="77777777" w:rsidTr="00A36802">
        <w:tc>
          <w:tcPr>
            <w:tcW w:w="3865" w:type="dxa"/>
          </w:tcPr>
          <w:p w14:paraId="63FFEA5B" w14:textId="77777777" w:rsidR="00AA6FFA" w:rsidRPr="00AA6FFA" w:rsidRDefault="00AA6FFA" w:rsidP="00AA6FFA">
            <w:pPr>
              <w:shd w:val="clear" w:color="auto" w:fill="FFFFFF"/>
              <w:spacing w:after="0" w:line="240" w:lineRule="auto"/>
              <w:ind w:left="737" w:hanging="377"/>
              <w:contextualSpacing/>
              <w:jc w:val="left"/>
              <w:rPr>
                <w:rFonts w:ascii="Times New Roman" w:eastAsia="Times New Roman" w:hAnsi="Times New Roman"/>
                <w:color w:val="222222"/>
                <w:sz w:val="20"/>
                <w:szCs w:val="20"/>
                <w:lang w:eastAsia="en-PH"/>
              </w:rPr>
            </w:pPr>
            <w:r w:rsidRPr="00AA6FFA">
              <w:rPr>
                <w:rFonts w:ascii="Times New Roman" w:eastAsia="Times New Roman" w:hAnsi="Times New Roman"/>
                <w:color w:val="222222"/>
                <w:sz w:val="20"/>
                <w:szCs w:val="20"/>
                <w:lang w:eastAsia="en-PH"/>
              </w:rPr>
              <w:t>c.</w:t>
            </w:r>
            <w:r w:rsidRPr="00AA6FFA">
              <w:rPr>
                <w:rFonts w:ascii="Times New Roman" w:eastAsia="Times New Roman" w:hAnsi="Times New Roman"/>
                <w:color w:val="222222"/>
                <w:sz w:val="20"/>
                <w:szCs w:val="20"/>
                <w:lang w:eastAsia="en-PH"/>
              </w:rPr>
              <w:tab/>
              <w:t xml:space="preserve">For Outcome 3.3 on knowledge and good practice transfer, the knowledge transfer initiative or efforts could be valid output. Along this line, does the project envisage developing a </w:t>
            </w:r>
            <w:bookmarkStart w:id="29" w:name="_Hlk522264435"/>
            <w:r w:rsidRPr="00AA6FFA">
              <w:rPr>
                <w:rFonts w:ascii="Times New Roman" w:eastAsia="Times New Roman" w:hAnsi="Times New Roman"/>
                <w:color w:val="222222"/>
                <w:sz w:val="20"/>
                <w:szCs w:val="20"/>
                <w:lang w:eastAsia="en-PH"/>
              </w:rPr>
              <w:t>knowledge transfer products such as guidance, or reports that can be used to convey the lessons learnt?</w:t>
            </w:r>
            <w:bookmarkEnd w:id="29"/>
            <w:r w:rsidRPr="00AA6FFA">
              <w:rPr>
                <w:rFonts w:ascii="Times New Roman" w:eastAsia="Times New Roman" w:hAnsi="Times New Roman"/>
                <w:color w:val="222222"/>
                <w:sz w:val="20"/>
                <w:szCs w:val="20"/>
                <w:lang w:eastAsia="en-PH"/>
              </w:rPr>
              <w:t xml:space="preserve"> We think this will be a useful product that can help further in the replicability of the project.</w:t>
            </w:r>
          </w:p>
          <w:p w14:paraId="6BCEA230" w14:textId="77777777" w:rsidR="00AA6FFA" w:rsidRPr="00AA6FFA" w:rsidRDefault="00AA6FFA" w:rsidP="00AA6FFA">
            <w:pPr>
              <w:shd w:val="clear" w:color="auto" w:fill="FFFFFF"/>
              <w:spacing w:after="0" w:line="240" w:lineRule="auto"/>
              <w:ind w:left="360"/>
              <w:contextualSpacing/>
              <w:rPr>
                <w:rFonts w:ascii="Times New Roman" w:eastAsia="Times New Roman" w:hAnsi="Times New Roman"/>
                <w:color w:val="222222"/>
                <w:sz w:val="20"/>
                <w:szCs w:val="20"/>
                <w:lang w:eastAsia="en-PH"/>
              </w:rPr>
            </w:pPr>
            <w:r w:rsidRPr="00AA6FFA">
              <w:rPr>
                <w:rFonts w:ascii="Times New Roman" w:eastAsia="Times New Roman" w:hAnsi="Times New Roman"/>
                <w:color w:val="222222"/>
                <w:sz w:val="20"/>
                <w:szCs w:val="20"/>
                <w:lang w:eastAsia="en-PH"/>
              </w:rPr>
              <w:tab/>
            </w:r>
          </w:p>
        </w:tc>
        <w:tc>
          <w:tcPr>
            <w:tcW w:w="6478" w:type="dxa"/>
          </w:tcPr>
          <w:p w14:paraId="7130F250" w14:textId="2E0FAEA6" w:rsidR="00AA6FFA" w:rsidRPr="00AA6FFA" w:rsidRDefault="00AA6FFA" w:rsidP="00AA6FFA">
            <w:pPr>
              <w:spacing w:after="0" w:line="240" w:lineRule="auto"/>
              <w:ind w:left="313" w:hanging="313"/>
              <w:jc w:val="left"/>
              <w:rPr>
                <w:rFonts w:ascii="Times New Roman" w:hAnsi="Times New Roman"/>
                <w:sz w:val="20"/>
              </w:rPr>
            </w:pPr>
            <w:r>
              <w:rPr>
                <w:rFonts w:ascii="Times New Roman" w:hAnsi="Times New Roman"/>
                <w:sz w:val="20"/>
              </w:rPr>
              <w:tab/>
            </w:r>
            <w:r w:rsidRPr="00AA6FFA">
              <w:rPr>
                <w:rFonts w:ascii="Times New Roman" w:hAnsi="Times New Roman"/>
                <w:sz w:val="20"/>
              </w:rPr>
              <w:t>Output 3.1.4: Regional IRBM knowledge and communication management platform operationalized.</w:t>
            </w:r>
          </w:p>
          <w:p w14:paraId="7DCCD009" w14:textId="77777777" w:rsidR="00AA6FFA" w:rsidRPr="00AA6FFA" w:rsidRDefault="00AA6FFA" w:rsidP="00AA6FFA">
            <w:pPr>
              <w:spacing w:after="0" w:line="240" w:lineRule="auto"/>
              <w:ind w:left="313" w:hanging="313"/>
              <w:rPr>
                <w:rFonts w:ascii="Times New Roman" w:hAnsi="Times New Roman"/>
                <w:sz w:val="20"/>
              </w:rPr>
            </w:pPr>
          </w:p>
          <w:p w14:paraId="3555D58B" w14:textId="2AABDE9D" w:rsidR="00AA6FFA" w:rsidRPr="00AA6FFA" w:rsidRDefault="00AA6FFA" w:rsidP="00AA6FFA">
            <w:pPr>
              <w:spacing w:after="0" w:line="240" w:lineRule="auto"/>
              <w:ind w:left="313" w:hanging="313"/>
              <w:jc w:val="left"/>
              <w:rPr>
                <w:rFonts w:ascii="Times New Roman" w:hAnsi="Times New Roman"/>
                <w:sz w:val="20"/>
              </w:rPr>
            </w:pPr>
            <w:r>
              <w:rPr>
                <w:rFonts w:ascii="Times New Roman" w:hAnsi="Times New Roman"/>
                <w:sz w:val="20"/>
              </w:rPr>
              <w:tab/>
            </w:r>
            <w:r w:rsidRPr="00AA6FFA">
              <w:rPr>
                <w:rFonts w:ascii="Times New Roman" w:hAnsi="Times New Roman"/>
                <w:sz w:val="20"/>
              </w:rPr>
              <w:t xml:space="preserve">Activity 3.1.4.1: </w:t>
            </w:r>
            <w:r w:rsidRPr="00AA6FFA">
              <w:rPr>
                <w:rFonts w:ascii="Times New Roman" w:hAnsi="Times New Roman"/>
                <w:sz w:val="20"/>
                <w:u w:val="single"/>
              </w:rPr>
              <w:t>Gather, package, and disseminate knowledge products from the various project activities, events, and outputs, such as good practices, lessons learned, policy briefs, case studies, guidance documents, technical reports, etc.</w:t>
            </w:r>
            <w:r w:rsidRPr="00AA6FFA">
              <w:rPr>
                <w:rFonts w:ascii="Times New Roman" w:hAnsi="Times New Roman"/>
                <w:sz w:val="20"/>
              </w:rPr>
              <w:t>, using various formats and content that are readily accessible and understandable by target audiences including political leaders, planners, IRBM managers and practitioners, investors, and the general public.</w:t>
            </w:r>
            <w:r w:rsidRPr="00AA6FFA">
              <w:rPr>
                <w:rFonts w:ascii="Times New Roman" w:hAnsi="Times New Roman"/>
                <w:sz w:val="20"/>
              </w:rPr>
              <w:tab/>
            </w:r>
          </w:p>
          <w:p w14:paraId="38EDFB1B" w14:textId="77777777" w:rsidR="00AA6FFA" w:rsidRPr="00AA6FFA" w:rsidRDefault="00AA6FFA" w:rsidP="00AA6FFA">
            <w:pPr>
              <w:spacing w:after="0" w:line="240" w:lineRule="auto"/>
              <w:ind w:left="313" w:hanging="313"/>
              <w:rPr>
                <w:rFonts w:ascii="Times New Roman" w:hAnsi="Times New Roman"/>
                <w:sz w:val="20"/>
              </w:rPr>
            </w:pPr>
          </w:p>
          <w:p w14:paraId="1CC70AD6" w14:textId="77777777" w:rsidR="00AA6FFA" w:rsidRPr="00AA6FFA" w:rsidRDefault="00AA6FFA" w:rsidP="00AA6FFA">
            <w:pPr>
              <w:spacing w:after="0" w:line="240" w:lineRule="auto"/>
              <w:ind w:left="313" w:hanging="313"/>
              <w:rPr>
                <w:rFonts w:ascii="Times New Roman" w:hAnsi="Times New Roman"/>
                <w:sz w:val="20"/>
              </w:rPr>
            </w:pPr>
          </w:p>
        </w:tc>
      </w:tr>
    </w:tbl>
    <w:p w14:paraId="40D3A5AE" w14:textId="0090D3B4" w:rsidR="00AA6FFA" w:rsidRDefault="00AA6FFA" w:rsidP="0035107A">
      <w:pPr>
        <w:spacing w:after="0" w:line="240" w:lineRule="auto"/>
        <w:rPr>
          <w:rFonts w:ascii="Times New Roman" w:eastAsia="Times New Roman" w:hAnsi="Times New Roman"/>
          <w:color w:val="000000"/>
        </w:rPr>
      </w:pPr>
    </w:p>
    <w:p w14:paraId="017E08FA" w14:textId="5B2B0AE0" w:rsidR="00AA6FFA" w:rsidRDefault="00AA6FFA" w:rsidP="0035107A">
      <w:pPr>
        <w:spacing w:after="0" w:line="240" w:lineRule="auto"/>
        <w:rPr>
          <w:rFonts w:ascii="Times New Roman" w:eastAsia="Times New Roman" w:hAnsi="Times New Roman"/>
          <w:color w:val="000000"/>
        </w:rPr>
      </w:pPr>
    </w:p>
    <w:p w14:paraId="1D4D2C17" w14:textId="77777777" w:rsidR="00AA6FFA" w:rsidRPr="003A2019" w:rsidRDefault="00AA6FFA" w:rsidP="0035107A">
      <w:pPr>
        <w:spacing w:after="0" w:line="240" w:lineRule="auto"/>
        <w:rPr>
          <w:rFonts w:ascii="Times New Roman" w:eastAsia="Times New Roman" w:hAnsi="Times New Roman"/>
          <w:color w:val="000000"/>
        </w:rPr>
      </w:pPr>
    </w:p>
    <w:p w14:paraId="5B601471" w14:textId="77777777" w:rsidR="00A36802" w:rsidRDefault="0035107A" w:rsidP="0035107A">
      <w:pPr>
        <w:spacing w:after="0" w:line="240" w:lineRule="auto"/>
        <w:rPr>
          <w:rFonts w:ascii="Times New Roman" w:eastAsia="Times New Roman" w:hAnsi="Times New Roman"/>
          <w:b/>
          <w:smallCaps/>
          <w:color w:val="000000"/>
        </w:rPr>
      </w:pPr>
      <w:r w:rsidRPr="003A2019" w:rsidDel="00343BD0">
        <w:rPr>
          <w:rFonts w:ascii="Times New Roman" w:eastAsia="Times New Roman" w:hAnsi="Times New Roman"/>
          <w:b/>
          <w:smallCaps/>
          <w:color w:val="000000"/>
        </w:rPr>
        <w:t xml:space="preserve"> </w:t>
      </w:r>
    </w:p>
    <w:p w14:paraId="7E148842" w14:textId="77777777" w:rsidR="00A36802" w:rsidRDefault="00A36802">
      <w:pPr>
        <w:spacing w:after="0" w:line="240" w:lineRule="auto"/>
        <w:rPr>
          <w:rFonts w:ascii="Times New Roman" w:eastAsia="Times New Roman" w:hAnsi="Times New Roman"/>
          <w:b/>
          <w:smallCaps/>
          <w:color w:val="000000"/>
        </w:rPr>
      </w:pPr>
      <w:r>
        <w:rPr>
          <w:rFonts w:ascii="Times New Roman" w:eastAsia="Times New Roman" w:hAnsi="Times New Roman"/>
          <w:b/>
          <w:smallCaps/>
          <w:color w:val="000000"/>
        </w:rPr>
        <w:br w:type="page"/>
      </w:r>
    </w:p>
    <w:p w14:paraId="4CEF354F" w14:textId="0FFD28D7" w:rsidR="0035107A" w:rsidRPr="003A2019" w:rsidRDefault="0035107A" w:rsidP="0035107A">
      <w:pPr>
        <w:spacing w:after="0" w:line="240" w:lineRule="auto"/>
        <w:rPr>
          <w:rFonts w:ascii="Times New Roman" w:eastAsia="Times New Roman" w:hAnsi="Times New Roman"/>
          <w:b/>
          <w:smallCaps/>
          <w:color w:val="000000"/>
        </w:rPr>
      </w:pPr>
      <w:r w:rsidRPr="003A2019">
        <w:rPr>
          <w:rFonts w:ascii="Times New Roman" w:eastAsia="Times New Roman" w:hAnsi="Times New Roman"/>
          <w:b/>
          <w:smallCaps/>
          <w:color w:val="000000"/>
        </w:rPr>
        <w:t xml:space="preserve">Annex </w:t>
      </w:r>
      <w:r w:rsidRPr="003A2019">
        <w:rPr>
          <w:rFonts w:ascii="Times New Roman" w:eastAsia="Times New Roman" w:hAnsi="Times New Roman"/>
          <w:b/>
          <w:caps/>
          <w:color w:val="000000"/>
        </w:rPr>
        <w:t>C</w:t>
      </w:r>
      <w:r w:rsidRPr="003A2019">
        <w:rPr>
          <w:rFonts w:ascii="Times New Roman" w:eastAsia="Times New Roman" w:hAnsi="Times New Roman"/>
          <w:b/>
          <w:smallCaps/>
          <w:color w:val="000000"/>
        </w:rPr>
        <w:t>:  status of implementation of project preparation activities and the use of funds</w:t>
      </w:r>
      <w:r w:rsidR="001414B0" w:rsidRPr="003A2019">
        <w:rPr>
          <w:rStyle w:val="FootnoteReference"/>
          <w:rFonts w:ascii="Times New Roman" w:eastAsia="Times New Roman" w:hAnsi="Times New Roman"/>
          <w:b/>
          <w:smallCaps/>
          <w:color w:val="000000"/>
        </w:rPr>
        <w:footnoteReference w:id="12"/>
      </w:r>
    </w:p>
    <w:p w14:paraId="0FDCFFB4" w14:textId="77777777" w:rsidR="002722C6" w:rsidRPr="003A2019" w:rsidRDefault="002722C6" w:rsidP="0035107A">
      <w:pPr>
        <w:spacing w:after="0" w:line="240" w:lineRule="auto"/>
        <w:rPr>
          <w:rFonts w:ascii="Times New Roman" w:eastAsia="Times New Roman" w:hAnsi="Times New Roman"/>
          <w:b/>
          <w:smallCaps/>
          <w:color w:val="000000"/>
        </w:rPr>
      </w:pPr>
    </w:p>
    <w:p w14:paraId="2C4A545D" w14:textId="77777777" w:rsidR="0035107A" w:rsidRDefault="002722C6" w:rsidP="0035107A">
      <w:pPr>
        <w:spacing w:after="120" w:line="240" w:lineRule="auto"/>
        <w:rPr>
          <w:rFonts w:ascii="Times New Roman" w:eastAsia="Times New Roman" w:hAnsi="Times New Roman"/>
          <w:smallCaps/>
          <w:color w:val="000000"/>
        </w:rPr>
      </w:pPr>
      <w:r w:rsidRPr="003A2019">
        <w:rPr>
          <w:rFonts w:ascii="Times New Roman" w:eastAsia="Times New Roman" w:hAnsi="Times New Roman"/>
          <w:smallCaps/>
          <w:color w:val="000000"/>
        </w:rPr>
        <w:t>A</w:t>
      </w:r>
      <w:r w:rsidR="0035107A" w:rsidRPr="003A2019">
        <w:rPr>
          <w:rFonts w:ascii="Times New Roman" w:eastAsia="Times New Roman" w:hAnsi="Times New Roman"/>
          <w:smallCaps/>
          <w:color w:val="000000"/>
        </w:rPr>
        <w:t xml:space="preserve">.  </w:t>
      </w:r>
      <w:r w:rsidR="008D098B">
        <w:rPr>
          <w:rFonts w:ascii="Times New Roman" w:eastAsia="Times New Roman" w:hAnsi="Times New Roman"/>
          <w:color w:val="000000"/>
        </w:rPr>
        <w:t>P</w:t>
      </w:r>
      <w:r w:rsidR="0035107A" w:rsidRPr="008D098B">
        <w:rPr>
          <w:rFonts w:ascii="Times New Roman" w:eastAsia="Times New Roman" w:hAnsi="Times New Roman"/>
          <w:color w:val="000000"/>
        </w:rPr>
        <w:t>rovide detailed funding amount of the</w:t>
      </w:r>
      <w:r w:rsidR="008D098B">
        <w:rPr>
          <w:rFonts w:ascii="Times New Roman" w:eastAsia="Times New Roman" w:hAnsi="Times New Roman"/>
          <w:color w:val="000000"/>
        </w:rPr>
        <w:t xml:space="preserve"> PPG</w:t>
      </w:r>
      <w:r w:rsidR="0035107A" w:rsidRPr="008D098B">
        <w:rPr>
          <w:rFonts w:ascii="Times New Roman" w:eastAsia="Times New Roman" w:hAnsi="Times New Roman"/>
          <w:color w:val="000000"/>
        </w:rPr>
        <w:t xml:space="preserve"> activities financing status in the table below</w:t>
      </w:r>
      <w:r w:rsidR="0035107A" w:rsidRPr="003A2019">
        <w:rPr>
          <w:rFonts w:ascii="Times New Roman" w:eastAsia="Times New Roman" w:hAnsi="Times New Roman"/>
          <w:smallCaps/>
          <w:color w:val="000000"/>
        </w:rPr>
        <w:t>:</w:t>
      </w:r>
      <w:r w:rsidR="0035107A" w:rsidRPr="003A2019">
        <w:rPr>
          <w:rFonts w:ascii="Times New Roman" w:eastAsia="Times New Roman" w:hAnsi="Times New Roman"/>
          <w:smallCaps/>
          <w:color w:val="000000"/>
        </w:rPr>
        <w:br/>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F02C2A" w:rsidRPr="00A540C1" w14:paraId="3E46F99E" w14:textId="77777777" w:rsidTr="00E020B3">
        <w:trPr>
          <w:trHeight w:val="233"/>
        </w:trPr>
        <w:tc>
          <w:tcPr>
            <w:tcW w:w="9900" w:type="dxa"/>
            <w:gridSpan w:val="4"/>
          </w:tcPr>
          <w:p w14:paraId="3A934190" w14:textId="4B9B037E" w:rsidR="00F02C2A" w:rsidRPr="003A2019" w:rsidRDefault="00F02C2A" w:rsidP="004F08DA">
            <w:pPr>
              <w:spacing w:after="0" w:line="240" w:lineRule="auto"/>
              <w:rPr>
                <w:rFonts w:ascii="Times New Roman" w:eastAsia="Times New Roman" w:hAnsi="Times New Roman"/>
                <w:color w:val="000000"/>
              </w:rPr>
            </w:pPr>
            <w:r w:rsidRPr="003A2019">
              <w:rPr>
                <w:rFonts w:ascii="Times New Roman" w:eastAsia="Times New Roman" w:hAnsi="Times New Roman"/>
                <w:smallCaps/>
                <w:color w:val="000000"/>
              </w:rPr>
              <w:t xml:space="preserve">        </w:t>
            </w:r>
            <w:r w:rsidRPr="003A2019">
              <w:rPr>
                <w:rFonts w:ascii="Times New Roman" w:eastAsia="Times New Roman" w:hAnsi="Times New Roman"/>
                <w:color w:val="000000"/>
              </w:rPr>
              <w:t xml:space="preserve">PPG Grant Approved at PIF:  </w:t>
            </w:r>
            <w:r w:rsidR="00AA6FFA">
              <w:rPr>
                <w:rFonts w:ascii="Times New Roman" w:eastAsia="Times New Roman" w:hAnsi="Times New Roman"/>
                <w:color w:val="000000"/>
              </w:rPr>
              <w:t>$288,000</w:t>
            </w:r>
          </w:p>
        </w:tc>
      </w:tr>
      <w:tr w:rsidR="00F02C2A" w:rsidRPr="00A540C1" w14:paraId="0FAA9BEB" w14:textId="77777777" w:rsidTr="00E020B3">
        <w:trPr>
          <w:trHeight w:val="233"/>
        </w:trPr>
        <w:tc>
          <w:tcPr>
            <w:tcW w:w="4500" w:type="dxa"/>
            <w:vMerge w:val="restart"/>
            <w:vAlign w:val="center"/>
          </w:tcPr>
          <w:p w14:paraId="43E3071A" w14:textId="77777777" w:rsidR="00F02C2A" w:rsidRPr="003A2019" w:rsidRDefault="00F02C2A" w:rsidP="00E020B3">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i/>
                <w:color w:val="000000"/>
              </w:rPr>
              <w:t>Project Preparation Activities Implemented</w:t>
            </w:r>
          </w:p>
        </w:tc>
        <w:tc>
          <w:tcPr>
            <w:tcW w:w="5400" w:type="dxa"/>
            <w:gridSpan w:val="3"/>
          </w:tcPr>
          <w:p w14:paraId="77944F14" w14:textId="77777777" w:rsidR="00F02C2A" w:rsidRPr="003A2019" w:rsidRDefault="00F02C2A" w:rsidP="00E020B3">
            <w:pPr>
              <w:spacing w:after="0" w:line="240" w:lineRule="auto"/>
              <w:jc w:val="center"/>
              <w:rPr>
                <w:rFonts w:ascii="Times New Roman" w:eastAsia="Times New Roman" w:hAnsi="Times New Roman"/>
                <w:b/>
                <w:i/>
                <w:color w:val="000000"/>
              </w:rPr>
            </w:pPr>
            <w:r w:rsidRPr="003A2019">
              <w:rPr>
                <w:rFonts w:ascii="Times New Roman" w:eastAsia="Times New Roman" w:hAnsi="Times New Roman"/>
                <w:b/>
                <w:i/>
                <w:color w:val="000000"/>
              </w:rPr>
              <w:t>GEF/LDCF/SCCF Amount ($)</w:t>
            </w:r>
          </w:p>
        </w:tc>
      </w:tr>
      <w:tr w:rsidR="00F02C2A" w:rsidRPr="00A540C1" w14:paraId="6C0B31DE" w14:textId="77777777" w:rsidTr="00E020B3">
        <w:trPr>
          <w:trHeight w:val="232"/>
        </w:trPr>
        <w:tc>
          <w:tcPr>
            <w:tcW w:w="4500" w:type="dxa"/>
            <w:vMerge/>
          </w:tcPr>
          <w:p w14:paraId="1F2C3E58" w14:textId="77777777" w:rsidR="00F02C2A" w:rsidRPr="003A2019" w:rsidRDefault="00F02C2A" w:rsidP="00E020B3">
            <w:pPr>
              <w:spacing w:after="0" w:line="240" w:lineRule="auto"/>
              <w:jc w:val="center"/>
              <w:rPr>
                <w:rFonts w:ascii="Times New Roman" w:eastAsia="Times New Roman" w:hAnsi="Times New Roman"/>
                <w:b/>
                <w:color w:val="000000"/>
              </w:rPr>
            </w:pPr>
          </w:p>
        </w:tc>
        <w:tc>
          <w:tcPr>
            <w:tcW w:w="1620" w:type="dxa"/>
          </w:tcPr>
          <w:p w14:paraId="7F6083BE" w14:textId="77777777" w:rsidR="00F02C2A" w:rsidRPr="003A2019" w:rsidRDefault="00F02C2A" w:rsidP="00E020B3">
            <w:pPr>
              <w:spacing w:after="0" w:line="240" w:lineRule="auto"/>
              <w:jc w:val="center"/>
              <w:rPr>
                <w:rFonts w:ascii="Times New Roman" w:eastAsia="Times New Roman" w:hAnsi="Times New Roman"/>
                <w:b/>
                <w:i/>
                <w:color w:val="000000"/>
              </w:rPr>
            </w:pPr>
            <w:r w:rsidRPr="003A2019">
              <w:rPr>
                <w:rFonts w:ascii="Times New Roman" w:eastAsia="Times New Roman" w:hAnsi="Times New Roman"/>
                <w:b/>
                <w:i/>
                <w:color w:val="000000"/>
              </w:rPr>
              <w:t>Budgeted Amount</w:t>
            </w:r>
          </w:p>
        </w:tc>
        <w:tc>
          <w:tcPr>
            <w:tcW w:w="1890" w:type="dxa"/>
          </w:tcPr>
          <w:p w14:paraId="34AAFEB2" w14:textId="551FB3E8" w:rsidR="00F02C2A" w:rsidRPr="003A2019" w:rsidRDefault="00F02C2A" w:rsidP="00E020B3">
            <w:pPr>
              <w:spacing w:after="0" w:line="240" w:lineRule="auto"/>
              <w:jc w:val="center"/>
              <w:rPr>
                <w:rFonts w:ascii="Times New Roman" w:eastAsia="Times New Roman" w:hAnsi="Times New Roman"/>
                <w:i/>
                <w:color w:val="000000"/>
              </w:rPr>
            </w:pPr>
            <w:r w:rsidRPr="003A2019">
              <w:rPr>
                <w:rFonts w:ascii="Times New Roman" w:eastAsia="Times New Roman" w:hAnsi="Times New Roman"/>
                <w:b/>
                <w:i/>
                <w:color w:val="000000"/>
              </w:rPr>
              <w:t>Amount Spent To</w:t>
            </w:r>
            <w:r w:rsidR="00D46FFD">
              <w:rPr>
                <w:rFonts w:ascii="Times New Roman" w:eastAsia="Times New Roman" w:hAnsi="Times New Roman"/>
                <w:b/>
                <w:i/>
                <w:color w:val="000000"/>
              </w:rPr>
              <w:t xml:space="preserve"> </w:t>
            </w:r>
            <w:r w:rsidRPr="003A2019">
              <w:rPr>
                <w:rFonts w:ascii="Times New Roman" w:eastAsia="Times New Roman" w:hAnsi="Times New Roman"/>
                <w:b/>
                <w:i/>
                <w:color w:val="000000"/>
              </w:rPr>
              <w:t>date</w:t>
            </w:r>
          </w:p>
        </w:tc>
        <w:tc>
          <w:tcPr>
            <w:tcW w:w="1890" w:type="dxa"/>
            <w:shd w:val="clear" w:color="auto" w:fill="auto"/>
          </w:tcPr>
          <w:p w14:paraId="1EF9B115" w14:textId="77777777" w:rsidR="00F02C2A" w:rsidRPr="003A2019" w:rsidRDefault="00F02C2A" w:rsidP="00E020B3">
            <w:pPr>
              <w:spacing w:after="0" w:line="240" w:lineRule="auto"/>
              <w:jc w:val="center"/>
              <w:rPr>
                <w:rFonts w:ascii="Times New Roman" w:eastAsia="Times New Roman" w:hAnsi="Times New Roman"/>
                <w:i/>
                <w:color w:val="000000"/>
              </w:rPr>
            </w:pPr>
            <w:r w:rsidRPr="003A2019">
              <w:rPr>
                <w:rFonts w:ascii="Times New Roman" w:eastAsia="Times New Roman" w:hAnsi="Times New Roman"/>
                <w:b/>
                <w:i/>
                <w:color w:val="000000"/>
              </w:rPr>
              <w:t>Amount Committed</w:t>
            </w:r>
          </w:p>
        </w:tc>
      </w:tr>
      <w:tr w:rsidR="00F02C2A" w:rsidRPr="00A540C1" w14:paraId="3F0D2842" w14:textId="77777777" w:rsidTr="00E020B3">
        <w:tc>
          <w:tcPr>
            <w:tcW w:w="4500" w:type="dxa"/>
          </w:tcPr>
          <w:p w14:paraId="0484F72E" w14:textId="5BF4BE09" w:rsidR="00F02C2A" w:rsidRPr="003A2019" w:rsidRDefault="00AA6FFA" w:rsidP="004F08DA">
            <w:pPr>
              <w:spacing w:after="0" w:line="240" w:lineRule="auto"/>
              <w:rPr>
                <w:rFonts w:ascii="Times New Roman" w:eastAsia="Times New Roman" w:hAnsi="Times New Roman"/>
                <w:b/>
                <w:color w:val="000000"/>
                <w:u w:val="single"/>
              </w:rPr>
            </w:pPr>
            <w:bookmarkStart w:id="30" w:name="ApprovedActivity_01"/>
            <w:r w:rsidRPr="006D1E9A">
              <w:rPr>
                <w:rFonts w:ascii="Times New Roman" w:eastAsia="Times New Roman" w:hAnsi="Times New Roman"/>
                <w:noProof/>
                <w:color w:val="000000"/>
              </w:rPr>
              <w:t>National Project Consultants (7)</w:t>
            </w:r>
          </w:p>
        </w:tc>
        <w:bookmarkEnd w:id="30"/>
        <w:tc>
          <w:tcPr>
            <w:tcW w:w="1620" w:type="dxa"/>
          </w:tcPr>
          <w:p w14:paraId="7C0B57FB" w14:textId="561254A6" w:rsidR="00F02C2A" w:rsidRPr="003A2019" w:rsidRDefault="00AA6FFA" w:rsidP="006C63E5">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80,000</w:t>
            </w:r>
          </w:p>
        </w:tc>
        <w:tc>
          <w:tcPr>
            <w:tcW w:w="1890" w:type="dxa"/>
          </w:tcPr>
          <w:p w14:paraId="5A3B21D5" w14:textId="6BAB5D1B" w:rsidR="00F02C2A" w:rsidRPr="003A2019" w:rsidRDefault="00AA6FFA" w:rsidP="006C63E5">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80,000</w:t>
            </w:r>
          </w:p>
        </w:tc>
        <w:tc>
          <w:tcPr>
            <w:tcW w:w="1890" w:type="dxa"/>
            <w:shd w:val="clear" w:color="auto" w:fill="auto"/>
          </w:tcPr>
          <w:p w14:paraId="298DC6B7" w14:textId="281FC7D3" w:rsidR="00F02C2A" w:rsidRPr="003A2019" w:rsidRDefault="00AA6FFA" w:rsidP="006C63E5">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0</w:t>
            </w:r>
          </w:p>
        </w:tc>
      </w:tr>
      <w:tr w:rsidR="00F02C2A" w:rsidRPr="00A540C1" w14:paraId="486D88FB" w14:textId="77777777" w:rsidTr="00E020B3">
        <w:tc>
          <w:tcPr>
            <w:tcW w:w="4500" w:type="dxa"/>
          </w:tcPr>
          <w:p w14:paraId="76CE3448" w14:textId="6198C21F" w:rsidR="00F02C2A" w:rsidRPr="003A2019" w:rsidRDefault="00AA6FFA" w:rsidP="004F08DA">
            <w:pPr>
              <w:spacing w:after="0" w:line="240" w:lineRule="auto"/>
              <w:rPr>
                <w:rFonts w:ascii="Times New Roman" w:eastAsia="Times New Roman" w:hAnsi="Times New Roman"/>
                <w:color w:val="000000"/>
              </w:rPr>
            </w:pPr>
            <w:bookmarkStart w:id="31" w:name="ApprovedActivity_02"/>
            <w:r w:rsidRPr="006D1E9A">
              <w:rPr>
                <w:rFonts w:ascii="Times New Roman" w:eastAsia="Times New Roman" w:hAnsi="Times New Roman"/>
                <w:noProof/>
                <w:color w:val="000000"/>
              </w:rPr>
              <w:t>International Project Consultants (2)</w:t>
            </w:r>
          </w:p>
        </w:tc>
        <w:bookmarkEnd w:id="31"/>
        <w:tc>
          <w:tcPr>
            <w:tcW w:w="1620" w:type="dxa"/>
          </w:tcPr>
          <w:p w14:paraId="5FB892DC" w14:textId="12876DC7" w:rsidR="00F02C2A" w:rsidRPr="003A2019" w:rsidRDefault="00AA6FFA" w:rsidP="006C63E5">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100,000</w:t>
            </w:r>
          </w:p>
        </w:tc>
        <w:tc>
          <w:tcPr>
            <w:tcW w:w="1890" w:type="dxa"/>
          </w:tcPr>
          <w:p w14:paraId="46E6E08E" w14:textId="5F94CF04" w:rsidR="00F02C2A" w:rsidRPr="003A2019" w:rsidRDefault="00AA6FFA" w:rsidP="006C63E5">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100,000</w:t>
            </w:r>
          </w:p>
        </w:tc>
        <w:tc>
          <w:tcPr>
            <w:tcW w:w="1890" w:type="dxa"/>
            <w:shd w:val="clear" w:color="auto" w:fill="auto"/>
          </w:tcPr>
          <w:p w14:paraId="2241913D" w14:textId="6AD6BCFE" w:rsidR="00F02C2A" w:rsidRPr="003A2019" w:rsidRDefault="00AA6FFA" w:rsidP="006C63E5">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0</w:t>
            </w:r>
          </w:p>
        </w:tc>
      </w:tr>
      <w:tr w:rsidR="00F02C2A" w:rsidRPr="00A540C1" w14:paraId="491C9C7B" w14:textId="77777777" w:rsidTr="00E020B3">
        <w:tc>
          <w:tcPr>
            <w:tcW w:w="4500" w:type="dxa"/>
          </w:tcPr>
          <w:p w14:paraId="2D2CEB63" w14:textId="78D4CE8F" w:rsidR="00F02C2A" w:rsidRPr="003A2019" w:rsidRDefault="00AA6FFA" w:rsidP="004F08DA">
            <w:pPr>
              <w:spacing w:after="0" w:line="240" w:lineRule="auto"/>
              <w:rPr>
                <w:rFonts w:ascii="Times New Roman" w:eastAsia="Times New Roman" w:hAnsi="Times New Roman"/>
                <w:color w:val="000000"/>
              </w:rPr>
            </w:pPr>
            <w:bookmarkStart w:id="32" w:name="ApprovedActivity_03"/>
            <w:r w:rsidRPr="006D1E9A">
              <w:rPr>
                <w:rFonts w:ascii="Times New Roman" w:eastAsia="Times New Roman" w:hAnsi="Times New Roman"/>
                <w:noProof/>
                <w:color w:val="000000"/>
              </w:rPr>
              <w:t xml:space="preserve">Project </w:t>
            </w:r>
            <w:r>
              <w:rPr>
                <w:rFonts w:ascii="Times New Roman" w:eastAsia="Times New Roman" w:hAnsi="Times New Roman"/>
                <w:noProof/>
                <w:color w:val="000000"/>
              </w:rPr>
              <w:t>orientation/</w:t>
            </w:r>
            <w:r w:rsidRPr="006D1E9A">
              <w:rPr>
                <w:rFonts w:ascii="Times New Roman" w:eastAsia="Times New Roman" w:hAnsi="Times New Roman"/>
                <w:noProof/>
                <w:color w:val="000000"/>
              </w:rPr>
              <w:t>planning</w:t>
            </w:r>
            <w:r>
              <w:rPr>
                <w:rFonts w:ascii="Times New Roman" w:eastAsia="Times New Roman" w:hAnsi="Times New Roman"/>
                <w:noProof/>
                <w:color w:val="000000"/>
              </w:rPr>
              <w:t>/validation</w:t>
            </w:r>
            <w:r w:rsidRPr="006D1E9A">
              <w:rPr>
                <w:rFonts w:ascii="Times New Roman" w:eastAsia="Times New Roman" w:hAnsi="Times New Roman"/>
                <w:noProof/>
                <w:color w:val="000000"/>
              </w:rPr>
              <w:t xml:space="preserve"> workshops</w:t>
            </w:r>
            <w:r>
              <w:rPr>
                <w:rFonts w:ascii="Times New Roman" w:eastAsia="Times New Roman" w:hAnsi="Times New Roman"/>
                <w:noProof/>
                <w:color w:val="000000"/>
              </w:rPr>
              <w:t xml:space="preserve"> (30)</w:t>
            </w:r>
          </w:p>
        </w:tc>
        <w:bookmarkEnd w:id="32"/>
        <w:tc>
          <w:tcPr>
            <w:tcW w:w="1620" w:type="dxa"/>
          </w:tcPr>
          <w:p w14:paraId="2F4F0584" w14:textId="5F0D7BE3" w:rsidR="00F02C2A" w:rsidRPr="003A2019" w:rsidRDefault="00AA6FFA" w:rsidP="006C63E5">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63,000</w:t>
            </w:r>
          </w:p>
        </w:tc>
        <w:tc>
          <w:tcPr>
            <w:tcW w:w="1890" w:type="dxa"/>
          </w:tcPr>
          <w:p w14:paraId="0593568C" w14:textId="131A61BF" w:rsidR="00F02C2A" w:rsidRPr="003A2019" w:rsidRDefault="00AA6FFA" w:rsidP="006C63E5">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57,708</w:t>
            </w:r>
          </w:p>
        </w:tc>
        <w:tc>
          <w:tcPr>
            <w:tcW w:w="1890" w:type="dxa"/>
            <w:shd w:val="clear" w:color="auto" w:fill="auto"/>
          </w:tcPr>
          <w:p w14:paraId="006BF82E" w14:textId="3B2034DF" w:rsidR="00F02C2A" w:rsidRPr="003A2019" w:rsidRDefault="00AA6FFA" w:rsidP="006C63E5">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0</w:t>
            </w:r>
          </w:p>
        </w:tc>
      </w:tr>
      <w:tr w:rsidR="00F02C2A" w:rsidRPr="00A540C1" w14:paraId="267B8413" w14:textId="77777777" w:rsidTr="00E020B3">
        <w:tc>
          <w:tcPr>
            <w:tcW w:w="4500" w:type="dxa"/>
          </w:tcPr>
          <w:p w14:paraId="69ABF51F" w14:textId="163F4881" w:rsidR="00F02C2A" w:rsidRPr="003A2019" w:rsidRDefault="00AA6FFA" w:rsidP="004F08DA">
            <w:pPr>
              <w:spacing w:after="0" w:line="240" w:lineRule="auto"/>
              <w:rPr>
                <w:rFonts w:ascii="Times New Roman" w:eastAsia="Times New Roman" w:hAnsi="Times New Roman"/>
                <w:color w:val="000000"/>
              </w:rPr>
            </w:pPr>
            <w:bookmarkStart w:id="33" w:name="ApprovedActivity_04"/>
            <w:r>
              <w:rPr>
                <w:rFonts w:ascii="Times New Roman" w:eastAsia="Times New Roman" w:hAnsi="Times New Roman"/>
                <w:noProof/>
                <w:color w:val="000000"/>
              </w:rPr>
              <w:t>Travel</w:t>
            </w:r>
          </w:p>
        </w:tc>
        <w:bookmarkEnd w:id="33"/>
        <w:tc>
          <w:tcPr>
            <w:tcW w:w="1620" w:type="dxa"/>
          </w:tcPr>
          <w:p w14:paraId="04E794C9" w14:textId="1F9B250C" w:rsidR="00F02C2A" w:rsidRPr="003A2019" w:rsidRDefault="00AA6FFA" w:rsidP="006C63E5">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35,000</w:t>
            </w:r>
          </w:p>
        </w:tc>
        <w:tc>
          <w:tcPr>
            <w:tcW w:w="1890" w:type="dxa"/>
          </w:tcPr>
          <w:p w14:paraId="4343936C" w14:textId="721E00B5" w:rsidR="00F02C2A" w:rsidRPr="003A2019" w:rsidRDefault="00AA6FFA" w:rsidP="006C63E5">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61,957</w:t>
            </w:r>
          </w:p>
        </w:tc>
        <w:tc>
          <w:tcPr>
            <w:tcW w:w="1890" w:type="dxa"/>
            <w:shd w:val="clear" w:color="auto" w:fill="auto"/>
          </w:tcPr>
          <w:p w14:paraId="127B7D1D" w14:textId="040E0955" w:rsidR="00F02C2A" w:rsidRPr="003A2019" w:rsidRDefault="00AA6FFA" w:rsidP="006C63E5">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0</w:t>
            </w:r>
          </w:p>
        </w:tc>
      </w:tr>
      <w:tr w:rsidR="00F02C2A" w:rsidRPr="00A540C1" w14:paraId="2776D8C2" w14:textId="77777777" w:rsidTr="00E020B3">
        <w:tc>
          <w:tcPr>
            <w:tcW w:w="4500" w:type="dxa"/>
          </w:tcPr>
          <w:p w14:paraId="6B868BC4" w14:textId="3C134917" w:rsidR="00F02C2A" w:rsidRPr="003A2019" w:rsidRDefault="00AA6FFA" w:rsidP="004F08DA">
            <w:pPr>
              <w:spacing w:after="0" w:line="240" w:lineRule="auto"/>
              <w:rPr>
                <w:rFonts w:ascii="Times New Roman" w:eastAsia="Times New Roman" w:hAnsi="Times New Roman"/>
                <w:color w:val="000000"/>
              </w:rPr>
            </w:pPr>
            <w:bookmarkStart w:id="34" w:name="ApprovedActivity_05"/>
            <w:r>
              <w:rPr>
                <w:rFonts w:ascii="Times New Roman" w:eastAsia="Times New Roman" w:hAnsi="Times New Roman"/>
                <w:noProof/>
                <w:color w:val="000000"/>
              </w:rPr>
              <w:t>Communications</w:t>
            </w:r>
          </w:p>
        </w:tc>
        <w:bookmarkEnd w:id="34"/>
        <w:tc>
          <w:tcPr>
            <w:tcW w:w="1620" w:type="dxa"/>
          </w:tcPr>
          <w:p w14:paraId="23ACC741" w14:textId="096E4052" w:rsidR="00F02C2A" w:rsidRPr="003A2019" w:rsidRDefault="00AA6FFA" w:rsidP="006C63E5">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2,000</w:t>
            </w:r>
          </w:p>
        </w:tc>
        <w:tc>
          <w:tcPr>
            <w:tcW w:w="1890" w:type="dxa"/>
          </w:tcPr>
          <w:p w14:paraId="3664D591" w14:textId="412A02DB" w:rsidR="00F02C2A" w:rsidRPr="003A2019" w:rsidRDefault="00AA6FFA" w:rsidP="006C63E5">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509</w:t>
            </w:r>
          </w:p>
        </w:tc>
        <w:tc>
          <w:tcPr>
            <w:tcW w:w="1890" w:type="dxa"/>
            <w:shd w:val="clear" w:color="auto" w:fill="auto"/>
          </w:tcPr>
          <w:p w14:paraId="5561E40E" w14:textId="03BC5870" w:rsidR="00F02C2A" w:rsidRPr="003A2019" w:rsidRDefault="00AA6FFA" w:rsidP="006C63E5">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0</w:t>
            </w:r>
          </w:p>
        </w:tc>
      </w:tr>
      <w:tr w:rsidR="00AA6FFA" w:rsidRPr="00A540C1" w14:paraId="181E3E68" w14:textId="77777777" w:rsidTr="00E020B3">
        <w:tc>
          <w:tcPr>
            <w:tcW w:w="4500" w:type="dxa"/>
          </w:tcPr>
          <w:p w14:paraId="34D57116" w14:textId="46FA7B91" w:rsidR="00AA6FFA" w:rsidRPr="003A2019" w:rsidRDefault="00AA6FFA" w:rsidP="004F08DA">
            <w:pPr>
              <w:spacing w:after="0" w:line="240" w:lineRule="auto"/>
              <w:rPr>
                <w:rFonts w:ascii="Times New Roman" w:eastAsia="Times New Roman" w:hAnsi="Times New Roman"/>
                <w:color w:val="000000"/>
              </w:rPr>
            </w:pPr>
            <w:r>
              <w:rPr>
                <w:rFonts w:ascii="Times New Roman" w:eastAsia="Times New Roman" w:hAnsi="Times New Roman"/>
                <w:noProof/>
                <w:color w:val="000000"/>
              </w:rPr>
              <w:t>Supplies</w:t>
            </w:r>
          </w:p>
        </w:tc>
        <w:tc>
          <w:tcPr>
            <w:tcW w:w="1620" w:type="dxa"/>
          </w:tcPr>
          <w:p w14:paraId="7B60378C" w14:textId="1178657E" w:rsidR="00AA6FFA" w:rsidRPr="003A2019" w:rsidRDefault="00AA6FFA" w:rsidP="006C63E5">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3,000</w:t>
            </w:r>
          </w:p>
        </w:tc>
        <w:tc>
          <w:tcPr>
            <w:tcW w:w="1890" w:type="dxa"/>
          </w:tcPr>
          <w:p w14:paraId="353FFEE7" w14:textId="625BFC80" w:rsidR="00AA6FFA" w:rsidRPr="003A2019" w:rsidRDefault="00AA6FFA" w:rsidP="006C63E5">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1,528</w:t>
            </w:r>
          </w:p>
        </w:tc>
        <w:tc>
          <w:tcPr>
            <w:tcW w:w="1890" w:type="dxa"/>
            <w:shd w:val="clear" w:color="auto" w:fill="auto"/>
          </w:tcPr>
          <w:p w14:paraId="7322C64C" w14:textId="7DF2ABF0" w:rsidR="00AA6FFA" w:rsidRPr="003A2019" w:rsidRDefault="00AA6FFA" w:rsidP="006C63E5">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0</w:t>
            </w:r>
          </w:p>
        </w:tc>
      </w:tr>
      <w:tr w:rsidR="00AA6FFA" w:rsidRPr="00A540C1" w14:paraId="216CC1CD" w14:textId="77777777" w:rsidTr="00E020B3">
        <w:tc>
          <w:tcPr>
            <w:tcW w:w="4500" w:type="dxa"/>
          </w:tcPr>
          <w:p w14:paraId="5B4CEBBA" w14:textId="4B4CC649" w:rsidR="00AA6FFA" w:rsidRPr="003A2019" w:rsidRDefault="00AA6FFA" w:rsidP="004F08DA">
            <w:pPr>
              <w:spacing w:after="0" w:line="240" w:lineRule="auto"/>
              <w:rPr>
                <w:rFonts w:ascii="Times New Roman" w:eastAsia="Times New Roman" w:hAnsi="Times New Roman"/>
                <w:color w:val="000000"/>
              </w:rPr>
            </w:pPr>
            <w:r>
              <w:rPr>
                <w:rFonts w:ascii="Times New Roman" w:eastAsia="Times New Roman" w:hAnsi="Times New Roman"/>
                <w:noProof/>
                <w:color w:val="000000"/>
              </w:rPr>
              <w:t>Miscellaneous</w:t>
            </w:r>
          </w:p>
        </w:tc>
        <w:tc>
          <w:tcPr>
            <w:tcW w:w="1620" w:type="dxa"/>
          </w:tcPr>
          <w:p w14:paraId="30FC3781" w14:textId="1F21D148" w:rsidR="00AA6FFA" w:rsidRPr="003A2019" w:rsidRDefault="00AA6FFA" w:rsidP="006C63E5">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5,000</w:t>
            </w:r>
          </w:p>
        </w:tc>
        <w:tc>
          <w:tcPr>
            <w:tcW w:w="1890" w:type="dxa"/>
          </w:tcPr>
          <w:p w14:paraId="56EA3025" w14:textId="52896E52" w:rsidR="00AA6FFA" w:rsidRPr="003A2019" w:rsidRDefault="00AA6FFA" w:rsidP="006C63E5">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2,646</w:t>
            </w:r>
          </w:p>
        </w:tc>
        <w:tc>
          <w:tcPr>
            <w:tcW w:w="1890" w:type="dxa"/>
            <w:shd w:val="clear" w:color="auto" w:fill="auto"/>
          </w:tcPr>
          <w:p w14:paraId="7145E4F0" w14:textId="7D5A2F94" w:rsidR="00AA6FFA" w:rsidRPr="003A2019" w:rsidRDefault="00AA6FFA" w:rsidP="006C63E5">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0</w:t>
            </w:r>
          </w:p>
        </w:tc>
      </w:tr>
      <w:tr w:rsidR="00AA6FFA" w:rsidRPr="00A540C1" w14:paraId="29EBF3CD" w14:textId="77777777" w:rsidTr="00E020B3">
        <w:tc>
          <w:tcPr>
            <w:tcW w:w="4500" w:type="dxa"/>
          </w:tcPr>
          <w:p w14:paraId="64539DA0" w14:textId="77777777" w:rsidR="00AA6FFA" w:rsidRPr="003A2019" w:rsidRDefault="00AA6FFA" w:rsidP="004F08DA">
            <w:pPr>
              <w:spacing w:after="0" w:line="240" w:lineRule="auto"/>
              <w:rPr>
                <w:rFonts w:ascii="Times New Roman" w:eastAsia="Times New Roman" w:hAnsi="Times New Roman"/>
                <w:color w:val="000000"/>
              </w:rPr>
            </w:pPr>
          </w:p>
        </w:tc>
        <w:tc>
          <w:tcPr>
            <w:tcW w:w="1620" w:type="dxa"/>
          </w:tcPr>
          <w:p w14:paraId="76D30041" w14:textId="77777777" w:rsidR="00AA6FFA" w:rsidRPr="003A2019" w:rsidRDefault="00AA6FFA" w:rsidP="006C63E5">
            <w:pPr>
              <w:spacing w:after="0" w:line="240" w:lineRule="auto"/>
              <w:jc w:val="center"/>
              <w:rPr>
                <w:rFonts w:ascii="Times New Roman" w:eastAsia="Times New Roman" w:hAnsi="Times New Roman"/>
                <w:color w:val="000000"/>
              </w:rPr>
            </w:pPr>
          </w:p>
        </w:tc>
        <w:tc>
          <w:tcPr>
            <w:tcW w:w="1890" w:type="dxa"/>
          </w:tcPr>
          <w:p w14:paraId="17BDA47E" w14:textId="77777777" w:rsidR="00AA6FFA" w:rsidRPr="003A2019" w:rsidRDefault="00AA6FFA" w:rsidP="006C63E5">
            <w:pPr>
              <w:spacing w:after="0" w:line="240" w:lineRule="auto"/>
              <w:jc w:val="center"/>
              <w:rPr>
                <w:rFonts w:ascii="Times New Roman" w:eastAsia="Times New Roman" w:hAnsi="Times New Roman"/>
                <w:color w:val="000000"/>
              </w:rPr>
            </w:pPr>
          </w:p>
        </w:tc>
        <w:tc>
          <w:tcPr>
            <w:tcW w:w="1890" w:type="dxa"/>
            <w:shd w:val="clear" w:color="auto" w:fill="auto"/>
          </w:tcPr>
          <w:p w14:paraId="615C3862" w14:textId="77777777" w:rsidR="00AA6FFA" w:rsidRPr="003A2019" w:rsidRDefault="00AA6FFA" w:rsidP="006C63E5">
            <w:pPr>
              <w:spacing w:after="0" w:line="240" w:lineRule="auto"/>
              <w:jc w:val="center"/>
              <w:rPr>
                <w:rFonts w:ascii="Times New Roman" w:eastAsia="Times New Roman" w:hAnsi="Times New Roman"/>
                <w:color w:val="000000"/>
              </w:rPr>
            </w:pPr>
          </w:p>
        </w:tc>
      </w:tr>
      <w:tr w:rsidR="00F02C2A" w:rsidRPr="00A540C1" w14:paraId="6D896C3C" w14:textId="77777777" w:rsidTr="00E020B3">
        <w:tc>
          <w:tcPr>
            <w:tcW w:w="4500" w:type="dxa"/>
            <w:tcBorders>
              <w:top w:val="double" w:sz="4" w:space="0" w:color="auto"/>
            </w:tcBorders>
          </w:tcPr>
          <w:p w14:paraId="3BD16EFB" w14:textId="77777777" w:rsidR="00F02C2A" w:rsidRPr="003A2019" w:rsidRDefault="00F02C2A" w:rsidP="00E020B3">
            <w:pPr>
              <w:spacing w:after="0" w:line="240" w:lineRule="auto"/>
              <w:rPr>
                <w:rFonts w:ascii="Times New Roman" w:eastAsia="Times New Roman" w:hAnsi="Times New Roman"/>
                <w:b/>
                <w:color w:val="000000"/>
              </w:rPr>
            </w:pPr>
            <w:r w:rsidRPr="003A2019">
              <w:rPr>
                <w:rFonts w:ascii="Times New Roman" w:eastAsia="Times New Roman" w:hAnsi="Times New Roman"/>
                <w:b/>
                <w:color w:val="000000"/>
              </w:rPr>
              <w:t>Total</w:t>
            </w:r>
          </w:p>
        </w:tc>
        <w:tc>
          <w:tcPr>
            <w:tcW w:w="1620" w:type="dxa"/>
            <w:tcBorders>
              <w:top w:val="double" w:sz="4" w:space="0" w:color="auto"/>
            </w:tcBorders>
          </w:tcPr>
          <w:p w14:paraId="6C9B5531" w14:textId="3B1423FD" w:rsidR="00F02C2A" w:rsidRPr="003A2019" w:rsidRDefault="00AA6FFA" w:rsidP="006C63E5">
            <w:pPr>
              <w:spacing w:after="0" w:line="240" w:lineRule="auto"/>
              <w:jc w:val="center"/>
              <w:rPr>
                <w:rFonts w:ascii="Times New Roman" w:eastAsia="Times New Roman" w:hAnsi="Times New Roman"/>
                <w:b/>
                <w:color w:val="000000"/>
                <w:u w:val="single"/>
              </w:rPr>
            </w:pPr>
            <w:r>
              <w:rPr>
                <w:rFonts w:ascii="Times New Roman" w:eastAsia="Times New Roman" w:hAnsi="Times New Roman"/>
                <w:b/>
                <w:color w:val="000000"/>
                <w:u w:val="single"/>
              </w:rPr>
              <w:t>288,000</w:t>
            </w:r>
          </w:p>
        </w:tc>
        <w:tc>
          <w:tcPr>
            <w:tcW w:w="1890" w:type="dxa"/>
            <w:tcBorders>
              <w:top w:val="double" w:sz="4" w:space="0" w:color="auto"/>
            </w:tcBorders>
          </w:tcPr>
          <w:p w14:paraId="1E2039FB" w14:textId="11A26846" w:rsidR="00F02C2A" w:rsidRPr="003A2019" w:rsidRDefault="00AA6FFA" w:rsidP="006C63E5">
            <w:pPr>
              <w:spacing w:after="0" w:line="240" w:lineRule="auto"/>
              <w:jc w:val="center"/>
              <w:rPr>
                <w:rFonts w:ascii="Times New Roman" w:eastAsia="Times New Roman" w:hAnsi="Times New Roman"/>
                <w:b/>
                <w:color w:val="000000"/>
                <w:u w:val="single"/>
              </w:rPr>
            </w:pPr>
            <w:r>
              <w:rPr>
                <w:rFonts w:ascii="Times New Roman" w:eastAsia="Times New Roman" w:hAnsi="Times New Roman"/>
                <w:b/>
                <w:color w:val="000000"/>
                <w:u w:val="single"/>
              </w:rPr>
              <w:t>304,348</w:t>
            </w:r>
          </w:p>
        </w:tc>
        <w:tc>
          <w:tcPr>
            <w:tcW w:w="1890" w:type="dxa"/>
            <w:tcBorders>
              <w:top w:val="double" w:sz="4" w:space="0" w:color="auto"/>
            </w:tcBorders>
            <w:shd w:val="clear" w:color="auto" w:fill="auto"/>
          </w:tcPr>
          <w:p w14:paraId="555D0B5A" w14:textId="78D4B338" w:rsidR="00F02C2A" w:rsidRPr="00804339" w:rsidRDefault="00804339" w:rsidP="006C63E5">
            <w:pPr>
              <w:spacing w:after="0" w:line="240" w:lineRule="auto"/>
              <w:jc w:val="center"/>
              <w:rPr>
                <w:rFonts w:ascii="Times New Roman" w:eastAsia="Times New Roman" w:hAnsi="Times New Roman"/>
                <w:b/>
                <w:color w:val="000000"/>
              </w:rPr>
            </w:pPr>
            <w:r w:rsidRPr="00804339">
              <w:rPr>
                <w:rFonts w:ascii="Times New Roman" w:eastAsia="Times New Roman" w:hAnsi="Times New Roman"/>
                <w:b/>
                <w:color w:val="000000"/>
              </w:rPr>
              <w:t>(</w:t>
            </w:r>
            <w:r w:rsidRPr="00804339">
              <w:rPr>
                <w:rFonts w:ascii="Times New Roman" w:eastAsia="Times New Roman" w:hAnsi="Times New Roman"/>
                <w:b/>
                <w:color w:val="000000"/>
                <w:u w:val="single"/>
              </w:rPr>
              <w:t>16,348</w:t>
            </w:r>
            <w:r w:rsidRPr="00804339">
              <w:rPr>
                <w:rFonts w:ascii="Times New Roman" w:eastAsia="Times New Roman" w:hAnsi="Times New Roman"/>
                <w:b/>
                <w:color w:val="000000"/>
              </w:rPr>
              <w:t>)</w:t>
            </w:r>
            <w:r>
              <w:rPr>
                <w:rFonts w:ascii="Times New Roman" w:eastAsia="Times New Roman" w:hAnsi="Times New Roman"/>
                <w:b/>
                <w:color w:val="000000"/>
              </w:rPr>
              <w:t>*</w:t>
            </w:r>
          </w:p>
        </w:tc>
      </w:tr>
    </w:tbl>
    <w:p w14:paraId="4C0A3341" w14:textId="65362510" w:rsidR="00F02C2A" w:rsidRPr="003A2019" w:rsidRDefault="00804339" w:rsidP="00F02C2A">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rPr>
        <w:tab/>
        <w:t>*</w:t>
      </w:r>
      <w:r w:rsidR="00F02C2A" w:rsidRPr="003A2019">
        <w:rPr>
          <w:rFonts w:ascii="Times New Roman" w:eastAsia="Times New Roman" w:hAnsi="Times New Roman"/>
          <w:color w:val="000000"/>
        </w:rPr>
        <w:t xml:space="preserve">  </w:t>
      </w:r>
      <w:r w:rsidRPr="00804339">
        <w:rPr>
          <w:rFonts w:ascii="Times New Roman" w:eastAsia="Times New Roman" w:hAnsi="Times New Roman"/>
          <w:color w:val="000000"/>
          <w:sz w:val="20"/>
        </w:rPr>
        <w:t>co-financing support provided by UNDP Manila</w:t>
      </w:r>
      <w:r w:rsidR="00F02C2A" w:rsidRPr="003A2019">
        <w:rPr>
          <w:rFonts w:ascii="Times New Roman" w:eastAsia="Times New Roman" w:hAnsi="Times New Roman"/>
          <w:color w:val="000000"/>
        </w:rPr>
        <w:t xml:space="preserve"> </w:t>
      </w:r>
      <w:r w:rsidR="00250D0A">
        <w:rPr>
          <w:rFonts w:ascii="Times New Roman" w:eastAsia="Times New Roman" w:hAnsi="Times New Roman"/>
          <w:color w:val="000000"/>
        </w:rPr>
        <w:t xml:space="preserve">and PEMSEA </w:t>
      </w:r>
      <w:r w:rsidR="00F02C2A" w:rsidRPr="003A2019">
        <w:rPr>
          <w:rFonts w:ascii="Times New Roman" w:eastAsia="Times New Roman" w:hAnsi="Times New Roman"/>
          <w:color w:val="000000"/>
        </w:rPr>
        <w:t xml:space="preserve">   </w:t>
      </w:r>
    </w:p>
    <w:p w14:paraId="3E5D2F63" w14:textId="77777777" w:rsidR="00F02C2A" w:rsidRPr="003A2019" w:rsidRDefault="00F02C2A" w:rsidP="00F02C2A">
      <w:pPr>
        <w:spacing w:after="0" w:line="240" w:lineRule="auto"/>
        <w:rPr>
          <w:rFonts w:ascii="Times New Roman" w:eastAsia="Times New Roman" w:hAnsi="Times New Roman"/>
          <w:color w:val="000000"/>
          <w:sz w:val="18"/>
          <w:szCs w:val="18"/>
        </w:rPr>
      </w:pPr>
    </w:p>
    <w:p w14:paraId="17EFBC96" w14:textId="77777777" w:rsidR="000D69F4" w:rsidRPr="003A2019" w:rsidRDefault="000D69F4" w:rsidP="0035107A">
      <w:pPr>
        <w:spacing w:after="0" w:line="240" w:lineRule="auto"/>
        <w:rPr>
          <w:rFonts w:ascii="Times New Roman" w:eastAsia="Times New Roman" w:hAnsi="Times New Roman"/>
          <w:color w:val="000000"/>
          <w:sz w:val="18"/>
          <w:szCs w:val="18"/>
        </w:rPr>
      </w:pPr>
    </w:p>
    <w:p w14:paraId="6322953D" w14:textId="77777777" w:rsidR="0035107A" w:rsidRPr="003A2019" w:rsidRDefault="0035107A" w:rsidP="0035107A">
      <w:pPr>
        <w:spacing w:after="0" w:line="240" w:lineRule="auto"/>
        <w:rPr>
          <w:rFonts w:ascii="Times New Roman" w:eastAsia="Times New Roman" w:hAnsi="Times New Roman"/>
          <w:b/>
          <w:smallCaps/>
          <w:color w:val="000000"/>
        </w:rPr>
      </w:pPr>
      <w:r w:rsidRPr="003A2019">
        <w:rPr>
          <w:rFonts w:ascii="Times New Roman" w:eastAsia="Times New Roman" w:hAnsi="Times New Roman"/>
          <w:b/>
          <w:smallCaps/>
          <w:color w:val="000000"/>
        </w:rPr>
        <w:br w:type="page"/>
      </w:r>
    </w:p>
    <w:p w14:paraId="40C441B1" w14:textId="77777777" w:rsidR="0035107A" w:rsidRPr="003A2019" w:rsidRDefault="0035107A" w:rsidP="0035107A">
      <w:pPr>
        <w:spacing w:after="0" w:line="240" w:lineRule="auto"/>
        <w:rPr>
          <w:rFonts w:ascii="Times New Roman" w:eastAsia="Times New Roman" w:hAnsi="Times New Roman"/>
          <w:b/>
          <w:smallCaps/>
          <w:color w:val="000000"/>
        </w:rPr>
        <w:sectPr w:rsidR="0035107A" w:rsidRPr="003A2019" w:rsidSect="00B10E6C">
          <w:pgSz w:w="12240" w:h="15840"/>
          <w:pgMar w:top="720" w:right="900" w:bottom="1440" w:left="720" w:header="720" w:footer="720" w:gutter="0"/>
          <w:cols w:space="720"/>
          <w:docGrid w:linePitch="360"/>
        </w:sectPr>
      </w:pPr>
    </w:p>
    <w:p w14:paraId="4418F8CB" w14:textId="77777777" w:rsidR="0035107A" w:rsidRPr="003A2019" w:rsidRDefault="002722C6" w:rsidP="0035107A">
      <w:pPr>
        <w:spacing w:after="0" w:line="240" w:lineRule="auto"/>
        <w:rPr>
          <w:rFonts w:ascii="Times New Roman" w:eastAsia="Times New Roman" w:hAnsi="Times New Roman"/>
          <w:color w:val="000000"/>
        </w:rPr>
      </w:pPr>
      <w:r w:rsidRPr="003A2019">
        <w:rPr>
          <w:rFonts w:ascii="Times New Roman" w:eastAsia="Times New Roman" w:hAnsi="Times New Roman"/>
          <w:b/>
          <w:smallCaps/>
          <w:color w:val="000000"/>
        </w:rPr>
        <w:t>annex D</w:t>
      </w:r>
      <w:r w:rsidR="0035107A" w:rsidRPr="003A2019">
        <w:rPr>
          <w:rFonts w:ascii="Times New Roman" w:eastAsia="Times New Roman" w:hAnsi="Times New Roman"/>
          <w:b/>
          <w:smallCaps/>
          <w:color w:val="000000"/>
        </w:rPr>
        <w:t>:  calendar  of expected reflows (</w:t>
      </w:r>
      <w:r w:rsidR="0035107A" w:rsidRPr="003A2019">
        <w:rPr>
          <w:rFonts w:ascii="Times New Roman" w:eastAsia="Times New Roman" w:hAnsi="Times New Roman"/>
          <w:color w:val="000000"/>
        </w:rPr>
        <w:t>if non-grant instrument is used</w:t>
      </w:r>
      <w:r w:rsidR="0035107A" w:rsidRPr="003A2019">
        <w:rPr>
          <w:rFonts w:ascii="Times New Roman" w:eastAsia="Times New Roman" w:hAnsi="Times New Roman"/>
          <w:b/>
          <w:smallCaps/>
          <w:color w:val="000000"/>
        </w:rPr>
        <w:t>)</w:t>
      </w:r>
    </w:p>
    <w:p w14:paraId="0D0D6741" w14:textId="77777777" w:rsidR="0035107A" w:rsidRPr="003A2019" w:rsidRDefault="0035107A" w:rsidP="0035107A">
      <w:pPr>
        <w:spacing w:after="0" w:line="240" w:lineRule="auto"/>
        <w:rPr>
          <w:rFonts w:ascii="Times New Roman" w:eastAsia="Times New Roman" w:hAnsi="Times New Roman"/>
          <w:b/>
          <w:smallCaps/>
          <w:color w:val="000000"/>
        </w:rPr>
      </w:pPr>
    </w:p>
    <w:p w14:paraId="563EE47B" w14:textId="77777777" w:rsidR="0035107A" w:rsidRPr="003A2019" w:rsidRDefault="0035107A" w:rsidP="0035107A">
      <w:pPr>
        <w:spacing w:after="0" w:line="240" w:lineRule="auto"/>
        <w:rPr>
          <w:rFonts w:ascii="Times New Roman" w:eastAsia="Times New Roman" w:hAnsi="Times New Roman"/>
          <w:color w:val="000000"/>
        </w:rPr>
      </w:pPr>
      <w:r w:rsidRPr="003A2019">
        <w:rPr>
          <w:rFonts w:ascii="Times New Roman" w:eastAsia="Times New Roman" w:hAnsi="Times New Roman"/>
          <w:color w:val="000000"/>
        </w:rPr>
        <w:t>Provide a calendar of expected reflows to the GEF/LDCF/SCCF Trust Fund</w:t>
      </w:r>
      <w:r w:rsidR="00DA3BE1" w:rsidRPr="003A2019">
        <w:rPr>
          <w:rFonts w:ascii="Times New Roman" w:eastAsia="Times New Roman" w:hAnsi="Times New Roman"/>
          <w:color w:val="000000"/>
        </w:rPr>
        <w:t>s</w:t>
      </w:r>
      <w:r w:rsidRPr="003A2019">
        <w:rPr>
          <w:rFonts w:ascii="Times New Roman" w:eastAsia="Times New Roman" w:hAnsi="Times New Roman"/>
          <w:color w:val="000000"/>
        </w:rPr>
        <w:t xml:space="preserve"> or to your Agency (and/or revolving fund that will be set up)</w:t>
      </w:r>
    </w:p>
    <w:p w14:paraId="45D0218B" w14:textId="77777777" w:rsidR="0035107A" w:rsidRPr="003A2019" w:rsidRDefault="0035107A" w:rsidP="0035107A">
      <w:pPr>
        <w:spacing w:after="0" w:line="240" w:lineRule="auto"/>
        <w:rPr>
          <w:rFonts w:ascii="Times New Roman" w:eastAsia="Times New Roman" w:hAnsi="Times New Roman"/>
          <w:color w:val="000000"/>
        </w:rPr>
      </w:pPr>
    </w:p>
    <w:bookmarkStart w:id="35" w:name="calendarReflows"/>
    <w:p w14:paraId="5ED84AE9" w14:textId="77777777" w:rsidR="00414288" w:rsidRDefault="00D602CF" w:rsidP="0035107A">
      <w:pPr>
        <w:spacing w:after="0" w:line="240" w:lineRule="auto"/>
        <w:rPr>
          <w:rFonts w:ascii="Times New Roman" w:eastAsia="Times New Roman" w:hAnsi="Times New Roman"/>
          <w:color w:val="000000"/>
        </w:rPr>
        <w:sectPr w:rsidR="00414288" w:rsidSect="00AF2FE3">
          <w:type w:val="continuous"/>
          <w:pgSz w:w="12240" w:h="15840"/>
          <w:pgMar w:top="720" w:right="900" w:bottom="1440" w:left="720" w:header="720" w:footer="720" w:gutter="0"/>
          <w:cols w:space="720"/>
          <w:docGrid w:linePitch="360"/>
        </w:sectPr>
      </w:pPr>
      <w:r w:rsidRPr="003A2019">
        <w:rPr>
          <w:rFonts w:ascii="Times New Roman" w:eastAsia="Times New Roman" w:hAnsi="Times New Roman"/>
          <w:color w:val="000000"/>
        </w:rPr>
        <w:fldChar w:fldCharType="begin">
          <w:ffData>
            <w:name w:val="calendarReflows"/>
            <w:enabled/>
            <w:calcOnExit w:val="0"/>
            <w:textInput/>
          </w:ffData>
        </w:fldChar>
      </w:r>
      <w:r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Pr="003A2019">
        <w:rPr>
          <w:rFonts w:ascii="Times New Roman" w:eastAsia="Times New Roman" w:hAnsi="Times New Roman"/>
          <w:noProof/>
          <w:color w:val="000000"/>
        </w:rPr>
        <w:t> </w:t>
      </w:r>
      <w:r w:rsidRPr="003A2019">
        <w:rPr>
          <w:rFonts w:ascii="Times New Roman" w:eastAsia="Times New Roman" w:hAnsi="Times New Roman"/>
          <w:noProof/>
          <w:color w:val="000000"/>
        </w:rPr>
        <w:t> </w:t>
      </w:r>
      <w:r w:rsidRPr="003A2019">
        <w:rPr>
          <w:rFonts w:ascii="Times New Roman" w:eastAsia="Times New Roman" w:hAnsi="Times New Roman"/>
          <w:noProof/>
          <w:color w:val="000000"/>
        </w:rPr>
        <w:t> </w:t>
      </w:r>
      <w:r w:rsidRPr="003A2019">
        <w:rPr>
          <w:rFonts w:ascii="Times New Roman" w:eastAsia="Times New Roman" w:hAnsi="Times New Roman"/>
          <w:noProof/>
          <w:color w:val="000000"/>
        </w:rPr>
        <w:t> </w:t>
      </w:r>
      <w:r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bookmarkEnd w:id="35"/>
      <w:r w:rsidR="00804339">
        <w:rPr>
          <w:rFonts w:ascii="Times New Roman" w:eastAsia="Times New Roman" w:hAnsi="Times New Roman"/>
          <w:color w:val="000000"/>
        </w:rPr>
        <w:t>Not Applicable</w:t>
      </w:r>
    </w:p>
    <w:p w14:paraId="24BFB39F" w14:textId="0FE670B0" w:rsidR="00414288" w:rsidRDefault="00FA6D0F" w:rsidP="00414288">
      <w:pPr>
        <w:spacing w:after="0" w:line="240" w:lineRule="auto"/>
        <w:rPr>
          <w:rFonts w:ascii="Times New Roman" w:eastAsia="Times New Roman" w:hAnsi="Times New Roman"/>
          <w:b/>
          <w:smallCaps/>
          <w:color w:val="000000"/>
        </w:rPr>
      </w:pPr>
      <w:r>
        <w:rPr>
          <w:rFonts w:ascii="Times New Roman" w:eastAsia="Times New Roman" w:hAnsi="Times New Roman"/>
          <w:b/>
          <w:smallCaps/>
          <w:color w:val="000000"/>
        </w:rPr>
        <w:t xml:space="preserve">ANNEX </w:t>
      </w:r>
      <w:r w:rsidR="00414288">
        <w:rPr>
          <w:rFonts w:ascii="Times New Roman" w:eastAsia="Times New Roman" w:hAnsi="Times New Roman"/>
          <w:b/>
          <w:smallCaps/>
          <w:color w:val="000000"/>
        </w:rPr>
        <w:t>E</w:t>
      </w:r>
      <w:r w:rsidR="00414288" w:rsidRPr="003A2019">
        <w:rPr>
          <w:rFonts w:ascii="Times New Roman" w:eastAsia="Times New Roman" w:hAnsi="Times New Roman"/>
          <w:b/>
          <w:smallCaps/>
          <w:color w:val="000000"/>
        </w:rPr>
        <w:t xml:space="preserve">:  </w:t>
      </w:r>
      <w:r>
        <w:rPr>
          <w:rFonts w:ascii="Times New Roman" w:eastAsia="Times New Roman" w:hAnsi="Times New Roman"/>
          <w:b/>
          <w:smallCaps/>
          <w:color w:val="000000"/>
        </w:rPr>
        <w:t>PROJECT MAPS AND COORDINATES</w:t>
      </w:r>
    </w:p>
    <w:p w14:paraId="2EE0664A" w14:textId="3F31E626" w:rsidR="00414288" w:rsidRDefault="00414288" w:rsidP="004B3177">
      <w:pPr>
        <w:jc w:val="center"/>
        <w:rPr>
          <w:b/>
        </w:rPr>
      </w:pPr>
    </w:p>
    <w:p w14:paraId="2BC0A76E" w14:textId="77777777" w:rsidR="00FA6D0F" w:rsidRPr="00AF6FDD" w:rsidRDefault="00FA6D0F" w:rsidP="00FA6D0F">
      <w:pPr>
        <w:rPr>
          <w:rFonts w:ascii="Times New Roman" w:hAnsi="Times New Roman"/>
        </w:rPr>
      </w:pPr>
      <w:r w:rsidRPr="00AF6FDD">
        <w:rPr>
          <w:rFonts w:ascii="Times New Roman" w:hAnsi="Times New Roman"/>
        </w:rPr>
        <w:t>Cambodia</w:t>
      </w:r>
    </w:p>
    <w:p w14:paraId="18E3FFD4" w14:textId="77777777" w:rsidR="00FA6D0F" w:rsidRPr="00AF6FDD" w:rsidRDefault="00FA6D0F" w:rsidP="00FA6D0F">
      <w:r w:rsidRPr="00AF6FDD">
        <w:rPr>
          <w:noProof/>
        </w:rPr>
        <w:drawing>
          <wp:inline distT="0" distB="0" distL="0" distR="0" wp14:anchorId="341F414D" wp14:editId="2E19053C">
            <wp:extent cx="4940527" cy="5723666"/>
            <wp:effectExtent l="0" t="0" r="0" b="0"/>
            <wp:docPr id="12" name="Picture 1" descr="D:\MoE\My Department\5. MARIN POLLUTION CONTROL OFFICE\2. National IRBM Project\Map\JPEG\Project Location8.jpg"/>
            <wp:cNvGraphicFramePr/>
            <a:graphic xmlns:a="http://schemas.openxmlformats.org/drawingml/2006/main">
              <a:graphicData uri="http://schemas.openxmlformats.org/drawingml/2006/picture">
                <pic:pic xmlns:pic="http://schemas.openxmlformats.org/drawingml/2006/picture">
                  <pic:nvPicPr>
                    <pic:cNvPr id="9" name="Picture 1" descr="D:\MoE\My Department\5. MARIN POLLUTION CONTROL OFFICE\2. National IRBM Project\Map\JPEG\Project Location8.jpg"/>
                    <pic:cNvPicPr/>
                  </pic:nvPicPr>
                  <pic:blipFill rotWithShape="1">
                    <a:blip r:embed="rId27" cstate="print">
                      <a:extLst>
                        <a:ext uri="{28A0092B-C50C-407E-A947-70E740481C1C}">
                          <a14:useLocalDpi xmlns:a14="http://schemas.microsoft.com/office/drawing/2010/main" val="0"/>
                        </a:ext>
                      </a:extLst>
                    </a:blip>
                    <a:srcRect t="5873" b="1470"/>
                    <a:stretch/>
                  </pic:blipFill>
                  <pic:spPr bwMode="auto">
                    <a:xfrm>
                      <a:off x="0" y="0"/>
                      <a:ext cx="4940527" cy="5723666"/>
                    </a:xfrm>
                    <a:prstGeom prst="rect">
                      <a:avLst/>
                    </a:prstGeom>
                    <a:noFill/>
                    <a:ln>
                      <a:noFill/>
                    </a:ln>
                    <a:extLst>
                      <a:ext uri="{53640926-AAD7-44D8-BBD7-CCE9431645EC}">
                        <a14:shadowObscured xmlns:a14="http://schemas.microsoft.com/office/drawing/2010/main"/>
                      </a:ext>
                    </a:extLst>
                  </pic:spPr>
                </pic:pic>
              </a:graphicData>
            </a:graphic>
          </wp:inline>
        </w:drawing>
      </w:r>
    </w:p>
    <w:p w14:paraId="7DDA2BD3" w14:textId="77777777" w:rsidR="00FA6D0F" w:rsidRPr="00AF6FDD" w:rsidRDefault="00FA6D0F" w:rsidP="00FA6D0F"/>
    <w:p w14:paraId="35D02641" w14:textId="77777777" w:rsidR="00FA6D0F" w:rsidRPr="00AF6FDD" w:rsidRDefault="00FA6D0F" w:rsidP="00FA6D0F">
      <w:r w:rsidRPr="00AF6FDD">
        <w:br w:type="page"/>
      </w:r>
    </w:p>
    <w:p w14:paraId="0D5854F9" w14:textId="77777777" w:rsidR="00FA6D0F" w:rsidRPr="00AF6FDD" w:rsidRDefault="00FA6D0F" w:rsidP="00FA6D0F">
      <w:pPr>
        <w:rPr>
          <w:rFonts w:ascii="Times New Roman" w:hAnsi="Times New Roman"/>
        </w:rPr>
      </w:pPr>
      <w:r w:rsidRPr="00AF6FDD">
        <w:rPr>
          <w:rFonts w:ascii="Times New Roman" w:hAnsi="Times New Roman"/>
        </w:rPr>
        <w:t>Indonesia</w:t>
      </w:r>
    </w:p>
    <w:p w14:paraId="10C08144" w14:textId="77777777" w:rsidR="00FA6D0F" w:rsidRPr="00AF6FDD" w:rsidRDefault="00FA6D0F" w:rsidP="00FA6D0F">
      <w:r w:rsidRPr="00AF6FDD">
        <w:rPr>
          <w:noProof/>
        </w:rPr>
        <w:drawing>
          <wp:inline distT="0" distB="0" distL="0" distR="0" wp14:anchorId="10EA959B" wp14:editId="127A27BD">
            <wp:extent cx="5943600" cy="4401820"/>
            <wp:effectExtent l="0" t="0" r="0" b="0"/>
            <wp:docPr id="1" name="Content Placeholder 6">
              <a:extLst xmlns:a="http://schemas.openxmlformats.org/drawingml/2006/main">
                <a:ext uri="{FF2B5EF4-FFF2-40B4-BE49-F238E27FC236}">
                  <a16:creationId xmlns:a16="http://schemas.microsoft.com/office/drawing/2014/main" id="{42D8F435-ECA0-4F14-ADE1-ECD1695939A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ontent Placeholder 6">
                      <a:extLst>
                        <a:ext uri="{FF2B5EF4-FFF2-40B4-BE49-F238E27FC236}">
                          <a16:creationId xmlns:a16="http://schemas.microsoft.com/office/drawing/2014/main" id="{42D8F435-ECA0-4F14-ADE1-ECD1695939A7}"/>
                        </a:ext>
                      </a:extLst>
                    </pic:cNvPr>
                    <pic:cNvPicPr>
                      <a:picLocks noChangeAspect="1"/>
                    </pic:cNvPicPr>
                  </pic:nvPicPr>
                  <pic:blipFill>
                    <a:blip r:embed="rId28" cstate="print"/>
                    <a:srcRect/>
                    <a:stretch>
                      <a:fillRect/>
                    </a:stretch>
                  </pic:blipFill>
                  <pic:spPr bwMode="auto">
                    <a:xfrm>
                      <a:off x="0" y="0"/>
                      <a:ext cx="5943600" cy="4401820"/>
                    </a:xfrm>
                    <a:prstGeom prst="rect">
                      <a:avLst/>
                    </a:prstGeom>
                    <a:noFill/>
                    <a:ln w="9525">
                      <a:noFill/>
                      <a:miter lim="800000"/>
                      <a:headEnd/>
                      <a:tailEnd/>
                    </a:ln>
                  </pic:spPr>
                </pic:pic>
              </a:graphicData>
            </a:graphic>
          </wp:inline>
        </w:drawing>
      </w:r>
    </w:p>
    <w:p w14:paraId="442BD902" w14:textId="77777777" w:rsidR="00FA6D0F" w:rsidRPr="00AF6FDD" w:rsidRDefault="00FA6D0F" w:rsidP="00FA6D0F"/>
    <w:p w14:paraId="6130EA41" w14:textId="77777777" w:rsidR="00FA6D0F" w:rsidRPr="00AF6FDD" w:rsidRDefault="00FA6D0F" w:rsidP="00FA6D0F">
      <w:r w:rsidRPr="00AF6FDD">
        <w:br w:type="page"/>
      </w:r>
    </w:p>
    <w:p w14:paraId="2C97B939" w14:textId="77777777" w:rsidR="00FA6D0F" w:rsidRPr="00AF6FDD" w:rsidRDefault="00FA6D0F" w:rsidP="00FA6D0F"/>
    <w:p w14:paraId="53A991FA" w14:textId="77777777" w:rsidR="00FA6D0F" w:rsidRPr="00AF6FDD" w:rsidRDefault="00FA6D0F" w:rsidP="00FA6D0F">
      <w:pPr>
        <w:rPr>
          <w:rFonts w:ascii="Times New Roman" w:hAnsi="Times New Roman"/>
        </w:rPr>
      </w:pPr>
      <w:r w:rsidRPr="00AF6FDD">
        <w:rPr>
          <w:rFonts w:ascii="Times New Roman" w:hAnsi="Times New Roman"/>
        </w:rPr>
        <w:t>Lao PDR</w:t>
      </w:r>
    </w:p>
    <w:p w14:paraId="2B520E98" w14:textId="77777777" w:rsidR="00FA6D0F" w:rsidRPr="00AF6FDD" w:rsidRDefault="00FA6D0F" w:rsidP="00FA6D0F">
      <w:r w:rsidRPr="00AF6FDD">
        <w:rPr>
          <w:noProof/>
        </w:rPr>
        <w:drawing>
          <wp:inline distT="0" distB="0" distL="0" distR="0" wp14:anchorId="73533BA0" wp14:editId="5B234B48">
            <wp:extent cx="3710354" cy="5109670"/>
            <wp:effectExtent l="0" t="0" r="4445" b="0"/>
            <wp:docPr id="14" name="Picture 12">
              <a:extLst xmlns:a="http://schemas.openxmlformats.org/drawingml/2006/main">
                <a:ext uri="{FF2B5EF4-FFF2-40B4-BE49-F238E27FC236}">
                  <a16:creationId xmlns:a16="http://schemas.microsoft.com/office/drawing/2014/main" id="{D0C61D4D-5A77-4FB0-B2EA-A09F58E6D08C}"/>
                </a:ext>
              </a:extLst>
            </wp:docPr>
            <wp:cNvGraphicFramePr/>
            <a:graphic xmlns:a="http://schemas.openxmlformats.org/drawingml/2006/main">
              <a:graphicData uri="http://schemas.openxmlformats.org/drawingml/2006/picture">
                <pic:pic xmlns:pic="http://schemas.openxmlformats.org/drawingml/2006/picture">
                  <pic:nvPicPr>
                    <pic:cNvPr id="13" name="Picture 12">
                      <a:extLst>
                        <a:ext uri="{FF2B5EF4-FFF2-40B4-BE49-F238E27FC236}">
                          <a16:creationId xmlns:a16="http://schemas.microsoft.com/office/drawing/2014/main" id="{D0C61D4D-5A77-4FB0-B2EA-A09F58E6D08C}"/>
                        </a:ext>
                      </a:extLst>
                    </pic:cNvPr>
                    <pic:cNvPicPr/>
                  </pic:nvPicPr>
                  <pic:blipFill rotWithShape="1">
                    <a:blip r:embed="rId29" cstate="print">
                      <a:extLst>
                        <a:ext uri="{28A0092B-C50C-407E-A947-70E740481C1C}">
                          <a14:useLocalDpi xmlns:a14="http://schemas.microsoft.com/office/drawing/2010/main" val="0"/>
                        </a:ext>
                      </a:extLst>
                    </a:blip>
                    <a:srcRect l="6940" t="1786" r="1578"/>
                    <a:stretch/>
                  </pic:blipFill>
                  <pic:spPr bwMode="auto">
                    <a:xfrm>
                      <a:off x="0" y="0"/>
                      <a:ext cx="3710354" cy="5109670"/>
                    </a:xfrm>
                    <a:prstGeom prst="rect">
                      <a:avLst/>
                    </a:prstGeom>
                    <a:noFill/>
                    <a:ln>
                      <a:noFill/>
                    </a:ln>
                    <a:extLst>
                      <a:ext uri="{53640926-AAD7-44D8-BBD7-CCE9431645EC}">
                        <a14:shadowObscured xmlns:a14="http://schemas.microsoft.com/office/drawing/2010/main"/>
                      </a:ext>
                    </a:extLst>
                  </pic:spPr>
                </pic:pic>
              </a:graphicData>
            </a:graphic>
          </wp:inline>
        </w:drawing>
      </w:r>
    </w:p>
    <w:p w14:paraId="0606B0D8" w14:textId="77777777" w:rsidR="00FA6D0F" w:rsidRPr="00AF6FDD" w:rsidRDefault="00FA6D0F" w:rsidP="00FA6D0F"/>
    <w:p w14:paraId="49BAF6DB" w14:textId="77777777" w:rsidR="00FA6D0F" w:rsidRPr="00AF6FDD" w:rsidRDefault="00FA6D0F" w:rsidP="00FA6D0F"/>
    <w:p w14:paraId="249D05BA" w14:textId="77777777" w:rsidR="00FA6D0F" w:rsidRPr="00AF6FDD" w:rsidRDefault="00FA6D0F" w:rsidP="00FA6D0F"/>
    <w:p w14:paraId="36F18610" w14:textId="77777777" w:rsidR="00FA6D0F" w:rsidRPr="00AF6FDD" w:rsidRDefault="00FA6D0F" w:rsidP="00FA6D0F"/>
    <w:p w14:paraId="6AB0F751" w14:textId="77777777" w:rsidR="00FA6D0F" w:rsidRPr="00AF6FDD" w:rsidRDefault="00FA6D0F" w:rsidP="00FA6D0F"/>
    <w:p w14:paraId="220CC0A9" w14:textId="77777777" w:rsidR="00FA6D0F" w:rsidRPr="00AF6FDD" w:rsidRDefault="00FA6D0F" w:rsidP="00FA6D0F"/>
    <w:p w14:paraId="5E47CBE4" w14:textId="77777777" w:rsidR="00FA6D0F" w:rsidRPr="00AF6FDD" w:rsidRDefault="00FA6D0F" w:rsidP="00FA6D0F"/>
    <w:p w14:paraId="0365C206" w14:textId="77777777" w:rsidR="00FA6D0F" w:rsidRDefault="00FA6D0F" w:rsidP="00FA6D0F"/>
    <w:p w14:paraId="5CFD3822" w14:textId="77777777" w:rsidR="00FA6D0F" w:rsidRPr="00AF6FDD" w:rsidRDefault="00FA6D0F" w:rsidP="00FA6D0F">
      <w:pPr>
        <w:rPr>
          <w:rFonts w:ascii="Times New Roman" w:hAnsi="Times New Roman"/>
        </w:rPr>
      </w:pPr>
      <w:r w:rsidRPr="00AF6FDD">
        <w:rPr>
          <w:rFonts w:ascii="Times New Roman" w:hAnsi="Times New Roman"/>
        </w:rPr>
        <w:t>Malaysia</w:t>
      </w:r>
    </w:p>
    <w:p w14:paraId="795F4AA3" w14:textId="77777777" w:rsidR="00FA6D0F" w:rsidRPr="00AF6FDD" w:rsidRDefault="00FA6D0F" w:rsidP="00FA6D0F">
      <w:r w:rsidRPr="00AF6FDD">
        <w:rPr>
          <w:noProof/>
        </w:rPr>
        <w:drawing>
          <wp:inline distT="0" distB="0" distL="0" distR="0" wp14:anchorId="740BE132" wp14:editId="06CB256B">
            <wp:extent cx="4177636" cy="5622878"/>
            <wp:effectExtent l="0" t="0" r="0" b="0"/>
            <wp:docPr id="16" name="Picture 8"/>
            <wp:cNvGraphicFramePr/>
            <a:graphic xmlns:a="http://schemas.openxmlformats.org/drawingml/2006/main">
              <a:graphicData uri="http://schemas.openxmlformats.org/drawingml/2006/picture">
                <pic:pic xmlns:pic="http://schemas.openxmlformats.org/drawingml/2006/picture">
                  <pic:nvPicPr>
                    <pic:cNvPr id="9" name="Picture 8"/>
                    <pic:cNvPicPr/>
                  </pic:nvPicPr>
                  <pic:blipFill>
                    <a:blip r:embed="rId30" cstate="print"/>
                    <a:srcRect b="5396"/>
                    <a:stretch>
                      <a:fillRect/>
                    </a:stretch>
                  </pic:blipFill>
                  <pic:spPr bwMode="auto">
                    <a:xfrm>
                      <a:off x="0" y="0"/>
                      <a:ext cx="4177636" cy="5622878"/>
                    </a:xfrm>
                    <a:prstGeom prst="rect">
                      <a:avLst/>
                    </a:prstGeom>
                    <a:noFill/>
                  </pic:spPr>
                </pic:pic>
              </a:graphicData>
            </a:graphic>
          </wp:inline>
        </w:drawing>
      </w:r>
    </w:p>
    <w:p w14:paraId="57BF4AB2" w14:textId="77777777" w:rsidR="00FA6D0F" w:rsidRPr="00AF6FDD" w:rsidRDefault="00FA6D0F" w:rsidP="00FA6D0F"/>
    <w:p w14:paraId="60A175B0" w14:textId="77777777" w:rsidR="00FA6D0F" w:rsidRPr="00AF6FDD" w:rsidRDefault="00FA6D0F" w:rsidP="00FA6D0F"/>
    <w:p w14:paraId="2D2CD7C6" w14:textId="77777777" w:rsidR="00FA6D0F" w:rsidRPr="00AF6FDD" w:rsidRDefault="00FA6D0F" w:rsidP="00FA6D0F">
      <w:r w:rsidRPr="00AF6FDD">
        <w:br w:type="page"/>
      </w:r>
    </w:p>
    <w:p w14:paraId="2C5EA3EB" w14:textId="77777777" w:rsidR="00FA6D0F" w:rsidRPr="00AF6FDD" w:rsidRDefault="00FA6D0F" w:rsidP="00FA6D0F"/>
    <w:p w14:paraId="45C331CE" w14:textId="77777777" w:rsidR="00FA6D0F" w:rsidRPr="00AF6FDD" w:rsidRDefault="00FA6D0F" w:rsidP="00FA6D0F">
      <w:pPr>
        <w:rPr>
          <w:rFonts w:ascii="Times New Roman" w:hAnsi="Times New Roman"/>
        </w:rPr>
      </w:pPr>
      <w:r w:rsidRPr="00AF6FDD">
        <w:rPr>
          <w:rFonts w:ascii="Times New Roman" w:hAnsi="Times New Roman"/>
        </w:rPr>
        <w:t>Myanmar</w:t>
      </w:r>
    </w:p>
    <w:p w14:paraId="6C5A97F5" w14:textId="77777777" w:rsidR="00FA6D0F" w:rsidRPr="00AF6FDD" w:rsidRDefault="00FA6D0F" w:rsidP="00FA6D0F">
      <w:r w:rsidRPr="00AF6FDD">
        <w:rPr>
          <w:noProof/>
        </w:rPr>
        <w:drawing>
          <wp:inline distT="0" distB="0" distL="0" distR="0" wp14:anchorId="3A671CDD" wp14:editId="20CB1D75">
            <wp:extent cx="4025652" cy="5206628"/>
            <wp:effectExtent l="0" t="0" r="0" b="0"/>
            <wp:docPr id="17" name="Picture 5"/>
            <wp:cNvGraphicFramePr/>
            <a:graphic xmlns:a="http://schemas.openxmlformats.org/drawingml/2006/main">
              <a:graphicData uri="http://schemas.openxmlformats.org/drawingml/2006/picture">
                <pic:pic xmlns:pic="http://schemas.openxmlformats.org/drawingml/2006/picture">
                  <pic:nvPicPr>
                    <pic:cNvPr id="6" name="Picture 5"/>
                    <pic:cNvPicPr/>
                  </pic:nvPicPr>
                  <pic:blipFill>
                    <a:blip r:embed="rId31" cstate="print"/>
                    <a:srcRect/>
                    <a:stretch>
                      <a:fillRect/>
                    </a:stretch>
                  </pic:blipFill>
                  <pic:spPr bwMode="auto">
                    <a:xfrm>
                      <a:off x="0" y="0"/>
                      <a:ext cx="4025652" cy="5206628"/>
                    </a:xfrm>
                    <a:prstGeom prst="rect">
                      <a:avLst/>
                    </a:prstGeom>
                    <a:noFill/>
                    <a:ln w="9525">
                      <a:noFill/>
                      <a:miter lim="800000"/>
                      <a:headEnd/>
                      <a:tailEnd/>
                    </a:ln>
                  </pic:spPr>
                </pic:pic>
              </a:graphicData>
            </a:graphic>
          </wp:inline>
        </w:drawing>
      </w:r>
    </w:p>
    <w:p w14:paraId="6A846FF6" w14:textId="77777777" w:rsidR="00FA6D0F" w:rsidRPr="00AF6FDD" w:rsidRDefault="00FA6D0F" w:rsidP="00FA6D0F">
      <w:r w:rsidRPr="00AF6FDD">
        <w:br w:type="page"/>
      </w:r>
    </w:p>
    <w:p w14:paraId="75C8282D" w14:textId="77777777" w:rsidR="00FA6D0F" w:rsidRPr="00AF6FDD" w:rsidRDefault="00FA6D0F" w:rsidP="00FA6D0F"/>
    <w:p w14:paraId="1ABA3133" w14:textId="77777777" w:rsidR="00FA6D0F" w:rsidRPr="00AF6FDD" w:rsidRDefault="00FA6D0F" w:rsidP="00FA6D0F">
      <w:pPr>
        <w:rPr>
          <w:rFonts w:ascii="Times New Roman" w:hAnsi="Times New Roman"/>
        </w:rPr>
      </w:pPr>
      <w:r w:rsidRPr="00AF6FDD">
        <w:rPr>
          <w:rFonts w:ascii="Times New Roman" w:hAnsi="Times New Roman"/>
        </w:rPr>
        <w:t>Philippines</w:t>
      </w:r>
    </w:p>
    <w:p w14:paraId="73FE25E6" w14:textId="77777777" w:rsidR="00FA6D0F" w:rsidRPr="00AF6FDD" w:rsidRDefault="00FA6D0F" w:rsidP="00FA6D0F">
      <w:r w:rsidRPr="00AF6FDD">
        <w:rPr>
          <w:noProof/>
        </w:rPr>
        <w:drawing>
          <wp:inline distT="0" distB="0" distL="0" distR="0" wp14:anchorId="2B35DCCF" wp14:editId="4C64B9BB">
            <wp:extent cx="3759815" cy="3755397"/>
            <wp:effectExtent l="0" t="0" r="0" b="0"/>
            <wp:docPr id="11" name="Picture 10">
              <a:extLst xmlns:a="http://schemas.openxmlformats.org/drawingml/2006/main">
                <a:ext uri="{FF2B5EF4-FFF2-40B4-BE49-F238E27FC236}">
                  <a16:creationId xmlns:a16="http://schemas.microsoft.com/office/drawing/2014/main" id="{5C34D8B4-ACA4-4904-B46D-E92112678EC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a:extLst>
                        <a:ext uri="{FF2B5EF4-FFF2-40B4-BE49-F238E27FC236}">
                          <a16:creationId xmlns:a16="http://schemas.microsoft.com/office/drawing/2014/main" id="{5C34D8B4-ACA4-4904-B46D-E92112678ECF}"/>
                        </a:ext>
                      </a:extLst>
                    </pic:cNvPr>
                    <pic:cNvPicPr>
                      <a:picLocks noChangeAspect="1"/>
                    </pic:cNvPicPr>
                  </pic:nvPicPr>
                  <pic:blipFill>
                    <a:blip r:embed="rId32"/>
                    <a:stretch>
                      <a:fillRect/>
                    </a:stretch>
                  </pic:blipFill>
                  <pic:spPr>
                    <a:xfrm>
                      <a:off x="0" y="0"/>
                      <a:ext cx="3766806" cy="3762380"/>
                    </a:xfrm>
                    <a:prstGeom prst="rect">
                      <a:avLst/>
                    </a:prstGeom>
                  </pic:spPr>
                </pic:pic>
              </a:graphicData>
            </a:graphic>
          </wp:inline>
        </w:drawing>
      </w:r>
    </w:p>
    <w:p w14:paraId="7800E77B" w14:textId="77777777" w:rsidR="00FA6D0F" w:rsidRPr="00AF6FDD" w:rsidRDefault="00FA6D0F" w:rsidP="00FA6D0F">
      <w:r w:rsidRPr="00AF6FDD">
        <w:rPr>
          <w:noProof/>
        </w:rPr>
        <w:drawing>
          <wp:inline distT="0" distB="0" distL="0" distR="0" wp14:anchorId="4F360E2E" wp14:editId="67CACCFB">
            <wp:extent cx="4034118" cy="3235052"/>
            <wp:effectExtent l="0" t="0" r="0" b="0"/>
            <wp:docPr id="3" name="Picture 8">
              <a:extLst xmlns:a="http://schemas.openxmlformats.org/drawingml/2006/main">
                <a:ext uri="{FF2B5EF4-FFF2-40B4-BE49-F238E27FC236}">
                  <a16:creationId xmlns:a16="http://schemas.microsoft.com/office/drawing/2014/main" id="{B5D0EEB0-0494-459D-9BE2-EA4EB79B6AE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id="{B5D0EEB0-0494-459D-9BE2-EA4EB79B6AEF}"/>
                        </a:ext>
                      </a:extLst>
                    </pic:cNvPr>
                    <pic:cNvPicPr>
                      <a:picLocks noChangeAspect="1"/>
                    </pic:cNvPicPr>
                  </pic:nvPicPr>
                  <pic:blipFill>
                    <a:blip r:embed="rId33"/>
                    <a:stretch>
                      <a:fillRect/>
                    </a:stretch>
                  </pic:blipFill>
                  <pic:spPr>
                    <a:xfrm>
                      <a:off x="0" y="0"/>
                      <a:ext cx="4035498" cy="3236159"/>
                    </a:xfrm>
                    <a:prstGeom prst="rect">
                      <a:avLst/>
                    </a:prstGeom>
                  </pic:spPr>
                </pic:pic>
              </a:graphicData>
            </a:graphic>
          </wp:inline>
        </w:drawing>
      </w:r>
    </w:p>
    <w:p w14:paraId="55BD4E7F" w14:textId="77777777" w:rsidR="00FA6D0F" w:rsidRDefault="00FA6D0F" w:rsidP="00FA6D0F"/>
    <w:p w14:paraId="5A793EDE" w14:textId="77777777" w:rsidR="00FA6D0F" w:rsidRDefault="00FA6D0F" w:rsidP="00FA6D0F"/>
    <w:p w14:paraId="786DB797" w14:textId="77777777" w:rsidR="00FA6D0F" w:rsidRDefault="00FA6D0F" w:rsidP="00FA6D0F"/>
    <w:p w14:paraId="2429201B" w14:textId="77777777" w:rsidR="00FA6D0F" w:rsidRPr="00AF6FDD" w:rsidRDefault="00FA6D0F" w:rsidP="00FA6D0F">
      <w:pPr>
        <w:rPr>
          <w:rFonts w:ascii="Times New Roman" w:hAnsi="Times New Roman"/>
        </w:rPr>
      </w:pPr>
      <w:r w:rsidRPr="00AF6FDD">
        <w:rPr>
          <w:rFonts w:ascii="Times New Roman" w:hAnsi="Times New Roman"/>
        </w:rPr>
        <w:t>Vietnam</w:t>
      </w:r>
    </w:p>
    <w:p w14:paraId="58C17636" w14:textId="77777777" w:rsidR="00FA6D0F" w:rsidRDefault="00FA6D0F" w:rsidP="00FA6D0F">
      <w:r w:rsidRPr="004A0581">
        <w:rPr>
          <w:noProof/>
        </w:rPr>
        <w:drawing>
          <wp:inline distT="0" distB="0" distL="0" distR="0" wp14:anchorId="6A26A3F4" wp14:editId="676CC19F">
            <wp:extent cx="4107534" cy="3555956"/>
            <wp:effectExtent l="0" t="0" r="7620" b="6985"/>
            <wp:docPr id="18" name="Picture 3"/>
            <wp:cNvGraphicFramePr/>
            <a:graphic xmlns:a="http://schemas.openxmlformats.org/drawingml/2006/main">
              <a:graphicData uri="http://schemas.openxmlformats.org/drawingml/2006/picture">
                <pic:pic xmlns:pic="http://schemas.openxmlformats.org/drawingml/2006/picture">
                  <pic:nvPicPr>
                    <pic:cNvPr id="4" name="Picture 3"/>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107534" cy="3555956"/>
                    </a:xfrm>
                    <a:prstGeom prst="rect">
                      <a:avLst/>
                    </a:prstGeom>
                    <a:noFill/>
                  </pic:spPr>
                </pic:pic>
              </a:graphicData>
            </a:graphic>
          </wp:inline>
        </w:drawing>
      </w:r>
    </w:p>
    <w:p w14:paraId="10E0DD9F" w14:textId="77777777" w:rsidR="00FA6D0F" w:rsidRDefault="00FA6D0F" w:rsidP="00FA6D0F"/>
    <w:p w14:paraId="1DA2D4BC" w14:textId="77777777" w:rsidR="00FA6D0F" w:rsidRDefault="00FA6D0F" w:rsidP="00FA6D0F"/>
    <w:p w14:paraId="0AC7FE13" w14:textId="77777777" w:rsidR="00FA6D0F" w:rsidRPr="003A2019" w:rsidRDefault="00FA6D0F" w:rsidP="00FA6D0F">
      <w:pPr>
        <w:spacing w:after="0" w:line="240" w:lineRule="auto"/>
        <w:rPr>
          <w:rFonts w:ascii="Times New Roman" w:eastAsia="Times New Roman" w:hAnsi="Times New Roman"/>
          <w:color w:val="000000"/>
        </w:rPr>
      </w:pPr>
    </w:p>
    <w:p w14:paraId="356AE736" w14:textId="77777777" w:rsidR="00FA6D0F" w:rsidRPr="003A2019" w:rsidRDefault="00FA6D0F" w:rsidP="00FA6D0F">
      <w:pPr>
        <w:spacing w:after="0" w:line="240" w:lineRule="auto"/>
        <w:rPr>
          <w:rFonts w:ascii="Times New Roman" w:eastAsia="Times New Roman" w:hAnsi="Times New Roman"/>
          <w:color w:val="000000"/>
        </w:rPr>
      </w:pPr>
    </w:p>
    <w:p w14:paraId="6134C0F5" w14:textId="77777777" w:rsidR="00FA6D0F" w:rsidRPr="003A2019" w:rsidRDefault="00FA6D0F" w:rsidP="00FA6D0F">
      <w:pPr>
        <w:spacing w:after="0" w:line="240" w:lineRule="auto"/>
        <w:rPr>
          <w:rFonts w:ascii="Times New Roman" w:eastAsia="Times New Roman" w:hAnsi="Times New Roman"/>
          <w:color w:val="000000"/>
        </w:rPr>
      </w:pPr>
    </w:p>
    <w:p w14:paraId="3FDB55A4" w14:textId="77777777" w:rsidR="00FA6D0F" w:rsidRPr="003A2019" w:rsidRDefault="00FA6D0F" w:rsidP="00FA6D0F">
      <w:pPr>
        <w:spacing w:after="0" w:line="240" w:lineRule="auto"/>
        <w:rPr>
          <w:rFonts w:ascii="Times New Roman" w:eastAsia="Times New Roman" w:hAnsi="Times New Roman"/>
          <w:color w:val="000000"/>
        </w:rPr>
      </w:pPr>
    </w:p>
    <w:p w14:paraId="5C7137DD" w14:textId="77777777" w:rsidR="00FA6D0F" w:rsidRPr="003A2019" w:rsidRDefault="00FA6D0F" w:rsidP="00FA6D0F">
      <w:pPr>
        <w:spacing w:after="0" w:line="240" w:lineRule="auto"/>
        <w:rPr>
          <w:rFonts w:ascii="Times New Roman" w:eastAsia="Times New Roman" w:hAnsi="Times New Roman"/>
          <w:color w:val="000000"/>
        </w:rPr>
      </w:pPr>
    </w:p>
    <w:p w14:paraId="7E78F777" w14:textId="77777777" w:rsidR="00FA6D0F" w:rsidRPr="003A2019" w:rsidRDefault="00FA6D0F" w:rsidP="00FA6D0F">
      <w:pPr>
        <w:spacing w:after="0" w:line="240" w:lineRule="auto"/>
        <w:rPr>
          <w:rFonts w:ascii="Times New Roman" w:eastAsia="Times New Roman" w:hAnsi="Times New Roman"/>
          <w:color w:val="000000"/>
        </w:rPr>
      </w:pPr>
    </w:p>
    <w:p w14:paraId="01BA9CCD" w14:textId="77777777" w:rsidR="00FA6D0F" w:rsidRPr="003A2019" w:rsidRDefault="00FA6D0F" w:rsidP="00FA6D0F">
      <w:pPr>
        <w:spacing w:after="0" w:line="240" w:lineRule="auto"/>
        <w:rPr>
          <w:rFonts w:ascii="Times New Roman" w:eastAsia="Times New Roman" w:hAnsi="Times New Roman"/>
          <w:color w:val="000000"/>
        </w:rPr>
      </w:pPr>
    </w:p>
    <w:p w14:paraId="6F1E0EA8" w14:textId="77777777" w:rsidR="00FA6D0F" w:rsidRPr="003A2019" w:rsidRDefault="00FA6D0F" w:rsidP="00FA6D0F">
      <w:pPr>
        <w:spacing w:after="0" w:line="240" w:lineRule="auto"/>
        <w:rPr>
          <w:rFonts w:ascii="Times New Roman" w:eastAsia="Times New Roman" w:hAnsi="Times New Roman"/>
          <w:color w:val="000000"/>
        </w:rPr>
      </w:pPr>
    </w:p>
    <w:p w14:paraId="6F2526FC" w14:textId="77777777" w:rsidR="00FA6D0F" w:rsidRPr="003A2019" w:rsidRDefault="00FA6D0F" w:rsidP="00FA6D0F">
      <w:pPr>
        <w:spacing w:after="0" w:line="240" w:lineRule="auto"/>
        <w:rPr>
          <w:rFonts w:ascii="Times New Roman" w:eastAsia="Times New Roman" w:hAnsi="Times New Roman"/>
          <w:color w:val="000000"/>
        </w:rPr>
      </w:pPr>
    </w:p>
    <w:p w14:paraId="7F558E4D" w14:textId="77777777" w:rsidR="00FA6D0F" w:rsidRPr="003A2019" w:rsidRDefault="00FA6D0F" w:rsidP="00FA6D0F">
      <w:pPr>
        <w:spacing w:after="0" w:line="240" w:lineRule="auto"/>
        <w:rPr>
          <w:rFonts w:ascii="Times New Roman" w:eastAsia="Times New Roman" w:hAnsi="Times New Roman"/>
          <w:color w:val="000000"/>
        </w:rPr>
      </w:pPr>
    </w:p>
    <w:p w14:paraId="10410A73" w14:textId="77777777" w:rsidR="00FA6D0F" w:rsidRPr="003A2019" w:rsidRDefault="00FA6D0F" w:rsidP="00FA6D0F">
      <w:pPr>
        <w:spacing w:after="0" w:line="240" w:lineRule="auto"/>
        <w:rPr>
          <w:rFonts w:ascii="Times New Roman" w:eastAsia="Times New Roman" w:hAnsi="Times New Roman"/>
          <w:color w:val="000000"/>
        </w:rPr>
      </w:pPr>
    </w:p>
    <w:p w14:paraId="2A3A959A" w14:textId="77777777" w:rsidR="00FA6D0F" w:rsidRPr="003A2019" w:rsidRDefault="00FA6D0F" w:rsidP="00FA6D0F">
      <w:pPr>
        <w:spacing w:after="0" w:line="240" w:lineRule="auto"/>
        <w:rPr>
          <w:rFonts w:ascii="Times New Roman" w:eastAsia="Times New Roman" w:hAnsi="Times New Roman"/>
          <w:color w:val="000000"/>
        </w:rPr>
      </w:pPr>
    </w:p>
    <w:p w14:paraId="2489F4C9" w14:textId="77777777" w:rsidR="00FA6D0F" w:rsidRPr="003A2019" w:rsidRDefault="00FA6D0F" w:rsidP="00FA6D0F">
      <w:pPr>
        <w:spacing w:after="0" w:line="240" w:lineRule="auto"/>
        <w:rPr>
          <w:rFonts w:ascii="Times New Roman" w:eastAsia="Times New Roman" w:hAnsi="Times New Roman"/>
          <w:color w:val="000000"/>
        </w:rPr>
      </w:pPr>
    </w:p>
    <w:p w14:paraId="5B809391" w14:textId="77777777" w:rsidR="00FA6D0F" w:rsidRPr="003A2019" w:rsidRDefault="00FA6D0F" w:rsidP="00FA6D0F">
      <w:pPr>
        <w:spacing w:after="0" w:line="240" w:lineRule="auto"/>
        <w:rPr>
          <w:rFonts w:ascii="Times New Roman" w:eastAsia="Times New Roman" w:hAnsi="Times New Roman"/>
          <w:color w:val="000000"/>
        </w:rPr>
      </w:pPr>
    </w:p>
    <w:p w14:paraId="6EAA05A1" w14:textId="77777777" w:rsidR="00FA6D0F" w:rsidRPr="003A2019" w:rsidRDefault="00FA6D0F" w:rsidP="00FA6D0F">
      <w:pPr>
        <w:spacing w:after="0" w:line="240" w:lineRule="auto"/>
        <w:rPr>
          <w:rFonts w:ascii="Times New Roman" w:eastAsia="Times New Roman" w:hAnsi="Times New Roman"/>
          <w:color w:val="000000"/>
        </w:rPr>
      </w:pPr>
    </w:p>
    <w:p w14:paraId="0BA6D72B" w14:textId="77777777" w:rsidR="00FA6D0F" w:rsidRPr="003A2019" w:rsidRDefault="00FA6D0F" w:rsidP="00FA6D0F">
      <w:pPr>
        <w:spacing w:after="0" w:line="240" w:lineRule="auto"/>
        <w:rPr>
          <w:rFonts w:ascii="Times New Roman" w:eastAsia="Times New Roman" w:hAnsi="Times New Roman"/>
          <w:color w:val="000000"/>
        </w:rPr>
      </w:pPr>
    </w:p>
    <w:p w14:paraId="1A9952D5" w14:textId="77777777" w:rsidR="00FA6D0F" w:rsidRPr="003A2019" w:rsidRDefault="00FA6D0F" w:rsidP="00FA6D0F">
      <w:pPr>
        <w:spacing w:after="0" w:line="240" w:lineRule="auto"/>
        <w:rPr>
          <w:rFonts w:ascii="Times New Roman" w:eastAsia="Times New Roman" w:hAnsi="Times New Roman"/>
          <w:color w:val="000000"/>
        </w:rPr>
      </w:pPr>
    </w:p>
    <w:p w14:paraId="070B706D" w14:textId="77777777" w:rsidR="00FA6D0F" w:rsidRPr="003A2019" w:rsidRDefault="00FA6D0F" w:rsidP="00FA6D0F">
      <w:pPr>
        <w:spacing w:after="0" w:line="240" w:lineRule="auto"/>
        <w:rPr>
          <w:rFonts w:ascii="Times New Roman" w:eastAsia="Times New Roman" w:hAnsi="Times New Roman"/>
          <w:color w:val="000000"/>
        </w:rPr>
      </w:pPr>
    </w:p>
    <w:p w14:paraId="5CE4BE2B" w14:textId="77777777" w:rsidR="00FA6D0F" w:rsidRPr="003A2019" w:rsidRDefault="00FA6D0F" w:rsidP="00FA6D0F">
      <w:pPr>
        <w:spacing w:after="0" w:line="240" w:lineRule="auto"/>
        <w:rPr>
          <w:rFonts w:ascii="Times New Roman" w:eastAsia="Times New Roman" w:hAnsi="Times New Roman"/>
          <w:color w:val="000000"/>
        </w:rPr>
      </w:pPr>
    </w:p>
    <w:p w14:paraId="4E6056C8" w14:textId="77777777" w:rsidR="00FA6D0F" w:rsidRPr="003A2019" w:rsidRDefault="00FA6D0F" w:rsidP="00FA6D0F">
      <w:pPr>
        <w:spacing w:after="0" w:line="240" w:lineRule="auto"/>
        <w:rPr>
          <w:rFonts w:ascii="Times New Roman" w:eastAsia="Times New Roman" w:hAnsi="Times New Roman"/>
          <w:color w:val="000000"/>
        </w:rPr>
      </w:pPr>
    </w:p>
    <w:p w14:paraId="2FD047F1" w14:textId="77777777" w:rsidR="0035107A" w:rsidRPr="003A2019" w:rsidRDefault="0035107A" w:rsidP="0035107A">
      <w:pPr>
        <w:spacing w:after="0" w:line="240" w:lineRule="auto"/>
        <w:rPr>
          <w:rFonts w:ascii="Times New Roman" w:eastAsia="Times New Roman" w:hAnsi="Times New Roman"/>
          <w:color w:val="000000"/>
        </w:rPr>
      </w:pPr>
    </w:p>
    <w:p w14:paraId="6464BB7F" w14:textId="77777777" w:rsidR="0035107A" w:rsidRPr="003A2019" w:rsidRDefault="0035107A" w:rsidP="0035107A">
      <w:pPr>
        <w:spacing w:after="0" w:line="240" w:lineRule="auto"/>
        <w:rPr>
          <w:rFonts w:ascii="Times New Roman" w:eastAsia="Times New Roman" w:hAnsi="Times New Roman"/>
          <w:color w:val="000000"/>
        </w:rPr>
      </w:pPr>
    </w:p>
    <w:p w14:paraId="0779D3E7" w14:textId="77777777" w:rsidR="0035107A" w:rsidRPr="003A2019" w:rsidRDefault="0035107A" w:rsidP="0035107A">
      <w:pPr>
        <w:spacing w:after="0" w:line="240" w:lineRule="auto"/>
        <w:rPr>
          <w:rFonts w:ascii="Times New Roman" w:eastAsia="Times New Roman" w:hAnsi="Times New Roman"/>
          <w:color w:val="000000"/>
        </w:rPr>
      </w:pPr>
    </w:p>
    <w:p w14:paraId="67C2F372" w14:textId="77777777" w:rsidR="0035107A" w:rsidRPr="003A2019" w:rsidRDefault="0035107A" w:rsidP="0035107A">
      <w:pPr>
        <w:spacing w:after="0" w:line="240" w:lineRule="auto"/>
        <w:rPr>
          <w:rFonts w:ascii="Times New Roman" w:eastAsia="Times New Roman" w:hAnsi="Times New Roman"/>
          <w:color w:val="000000"/>
        </w:rPr>
      </w:pPr>
    </w:p>
    <w:p w14:paraId="3D0254E6" w14:textId="77777777" w:rsidR="0035107A" w:rsidRPr="003A2019" w:rsidRDefault="0035107A" w:rsidP="0035107A">
      <w:pPr>
        <w:spacing w:after="0" w:line="240" w:lineRule="auto"/>
        <w:rPr>
          <w:rFonts w:ascii="Times New Roman" w:eastAsia="Times New Roman" w:hAnsi="Times New Roman"/>
          <w:color w:val="000000"/>
        </w:rPr>
      </w:pPr>
    </w:p>
    <w:p w14:paraId="1D7FD865" w14:textId="77777777" w:rsidR="0035107A" w:rsidRPr="003A2019" w:rsidRDefault="0035107A" w:rsidP="0035107A">
      <w:pPr>
        <w:spacing w:after="0" w:line="240" w:lineRule="auto"/>
        <w:rPr>
          <w:rFonts w:ascii="Times New Roman" w:eastAsia="Times New Roman" w:hAnsi="Times New Roman"/>
          <w:color w:val="000000"/>
        </w:rPr>
      </w:pPr>
    </w:p>
    <w:p w14:paraId="4C9D5031" w14:textId="77777777" w:rsidR="0035107A" w:rsidRPr="003A2019" w:rsidRDefault="0035107A" w:rsidP="0035107A">
      <w:pPr>
        <w:spacing w:after="0" w:line="240" w:lineRule="auto"/>
        <w:rPr>
          <w:rFonts w:ascii="Times New Roman" w:eastAsia="Times New Roman" w:hAnsi="Times New Roman"/>
          <w:color w:val="000000"/>
        </w:rPr>
      </w:pPr>
    </w:p>
    <w:p w14:paraId="4A1A35CD" w14:textId="77777777" w:rsidR="0035107A" w:rsidRPr="003A2019" w:rsidRDefault="0035107A" w:rsidP="0035107A">
      <w:pPr>
        <w:spacing w:after="0" w:line="240" w:lineRule="auto"/>
        <w:rPr>
          <w:rFonts w:ascii="Times New Roman" w:eastAsia="Times New Roman" w:hAnsi="Times New Roman"/>
          <w:color w:val="000000"/>
        </w:rPr>
      </w:pPr>
    </w:p>
    <w:p w14:paraId="6A8ED6AE" w14:textId="77777777" w:rsidR="0035107A" w:rsidRPr="003A2019" w:rsidRDefault="0035107A" w:rsidP="0035107A">
      <w:pPr>
        <w:spacing w:after="0" w:line="240" w:lineRule="auto"/>
        <w:rPr>
          <w:rFonts w:ascii="Times New Roman" w:eastAsia="Times New Roman" w:hAnsi="Times New Roman"/>
          <w:color w:val="000000"/>
        </w:rPr>
      </w:pPr>
    </w:p>
    <w:p w14:paraId="04CECFEB" w14:textId="77777777" w:rsidR="0035107A" w:rsidRPr="003A2019" w:rsidRDefault="0035107A" w:rsidP="0035107A">
      <w:pPr>
        <w:spacing w:after="0" w:line="240" w:lineRule="auto"/>
        <w:rPr>
          <w:rFonts w:ascii="Times New Roman" w:eastAsia="Times New Roman" w:hAnsi="Times New Roman"/>
          <w:color w:val="000000"/>
        </w:rPr>
      </w:pPr>
    </w:p>
    <w:p w14:paraId="0D0B23C5" w14:textId="77777777" w:rsidR="0035107A" w:rsidRPr="003A2019" w:rsidRDefault="0035107A" w:rsidP="0035107A">
      <w:pPr>
        <w:spacing w:after="0" w:line="240" w:lineRule="auto"/>
        <w:rPr>
          <w:rFonts w:ascii="Times New Roman" w:eastAsia="Times New Roman" w:hAnsi="Times New Roman"/>
          <w:color w:val="000000"/>
        </w:rPr>
      </w:pPr>
    </w:p>
    <w:p w14:paraId="7F67F549" w14:textId="77777777" w:rsidR="0035107A" w:rsidRPr="003A2019" w:rsidRDefault="0035107A" w:rsidP="0035107A">
      <w:pPr>
        <w:spacing w:after="0" w:line="240" w:lineRule="auto"/>
        <w:rPr>
          <w:rFonts w:ascii="Times New Roman" w:eastAsia="Times New Roman" w:hAnsi="Times New Roman"/>
          <w:color w:val="000000"/>
        </w:rPr>
      </w:pPr>
    </w:p>
    <w:p w14:paraId="5239DE9D" w14:textId="77777777" w:rsidR="0035107A" w:rsidRPr="003A2019" w:rsidRDefault="0035107A" w:rsidP="0035107A">
      <w:pPr>
        <w:spacing w:after="0" w:line="240" w:lineRule="auto"/>
        <w:rPr>
          <w:rFonts w:ascii="Times New Roman" w:eastAsia="Times New Roman" w:hAnsi="Times New Roman"/>
          <w:color w:val="000000"/>
        </w:rPr>
      </w:pPr>
    </w:p>
    <w:p w14:paraId="111E18DC" w14:textId="77777777" w:rsidR="0035107A" w:rsidRPr="003A2019" w:rsidRDefault="0035107A" w:rsidP="0035107A">
      <w:pPr>
        <w:spacing w:after="0" w:line="240" w:lineRule="auto"/>
        <w:rPr>
          <w:rFonts w:ascii="Times New Roman" w:eastAsia="Times New Roman" w:hAnsi="Times New Roman"/>
          <w:color w:val="000000"/>
        </w:rPr>
      </w:pPr>
    </w:p>
    <w:p w14:paraId="4AAC7202" w14:textId="77777777" w:rsidR="0035107A" w:rsidRPr="003A2019" w:rsidRDefault="0035107A" w:rsidP="0035107A">
      <w:pPr>
        <w:spacing w:after="0" w:line="240" w:lineRule="auto"/>
        <w:rPr>
          <w:rFonts w:ascii="Times New Roman" w:eastAsia="Times New Roman" w:hAnsi="Times New Roman"/>
          <w:color w:val="000000"/>
        </w:rPr>
      </w:pPr>
    </w:p>
    <w:p w14:paraId="549E9882" w14:textId="77777777" w:rsidR="0035107A" w:rsidRPr="003A2019" w:rsidRDefault="0035107A" w:rsidP="0035107A">
      <w:pPr>
        <w:spacing w:after="0" w:line="240" w:lineRule="auto"/>
        <w:rPr>
          <w:rFonts w:ascii="Times New Roman" w:eastAsia="Times New Roman" w:hAnsi="Times New Roman"/>
          <w:color w:val="000000"/>
        </w:rPr>
      </w:pPr>
    </w:p>
    <w:p w14:paraId="634D8EA3" w14:textId="77777777" w:rsidR="0035107A" w:rsidRPr="003A2019" w:rsidRDefault="0035107A" w:rsidP="0035107A">
      <w:pPr>
        <w:spacing w:after="0" w:line="240" w:lineRule="auto"/>
        <w:rPr>
          <w:rFonts w:ascii="Times New Roman" w:eastAsia="Times New Roman" w:hAnsi="Times New Roman"/>
          <w:color w:val="000000"/>
        </w:rPr>
      </w:pPr>
    </w:p>
    <w:p w14:paraId="3165F422" w14:textId="77777777" w:rsidR="0035107A" w:rsidRPr="003A2019" w:rsidRDefault="0035107A" w:rsidP="0035107A">
      <w:pPr>
        <w:spacing w:after="0" w:line="240" w:lineRule="auto"/>
        <w:rPr>
          <w:rFonts w:ascii="Times New Roman" w:eastAsia="Times New Roman" w:hAnsi="Times New Roman"/>
          <w:color w:val="000000"/>
        </w:rPr>
      </w:pPr>
    </w:p>
    <w:p w14:paraId="2F538BED" w14:textId="77777777" w:rsidR="0035107A" w:rsidRPr="003A2019" w:rsidRDefault="0035107A" w:rsidP="0035107A">
      <w:pPr>
        <w:spacing w:after="0" w:line="240" w:lineRule="auto"/>
        <w:rPr>
          <w:rFonts w:ascii="Times New Roman" w:eastAsia="Times New Roman" w:hAnsi="Times New Roman"/>
          <w:color w:val="000000"/>
        </w:rPr>
      </w:pPr>
    </w:p>
    <w:p w14:paraId="332BD931" w14:textId="77777777" w:rsidR="0035107A" w:rsidRPr="003A2019" w:rsidRDefault="0035107A" w:rsidP="0035107A">
      <w:pPr>
        <w:spacing w:after="0" w:line="240" w:lineRule="auto"/>
        <w:rPr>
          <w:rFonts w:ascii="Times New Roman" w:eastAsia="Times New Roman" w:hAnsi="Times New Roman"/>
          <w:color w:val="000000"/>
        </w:rPr>
      </w:pPr>
    </w:p>
    <w:p w14:paraId="3437FB54" w14:textId="77777777" w:rsidR="0035107A" w:rsidRPr="003A2019" w:rsidRDefault="0035107A" w:rsidP="0035107A">
      <w:pPr>
        <w:spacing w:after="0" w:line="240" w:lineRule="auto"/>
        <w:rPr>
          <w:rFonts w:ascii="Times New Roman" w:eastAsia="Times New Roman" w:hAnsi="Times New Roman"/>
          <w:color w:val="000000"/>
        </w:rPr>
      </w:pPr>
    </w:p>
    <w:p w14:paraId="62B186C7" w14:textId="77777777" w:rsidR="0035107A" w:rsidRPr="003A2019" w:rsidRDefault="0035107A" w:rsidP="0035107A">
      <w:pPr>
        <w:spacing w:after="0" w:line="240" w:lineRule="auto"/>
        <w:rPr>
          <w:rFonts w:ascii="Times New Roman" w:eastAsia="Times New Roman" w:hAnsi="Times New Roman"/>
          <w:color w:val="000000"/>
        </w:rPr>
      </w:pPr>
    </w:p>
    <w:p w14:paraId="4F8C6226" w14:textId="77777777" w:rsidR="0035107A" w:rsidRPr="003A2019" w:rsidRDefault="0035107A" w:rsidP="0035107A">
      <w:pPr>
        <w:spacing w:after="0" w:line="240" w:lineRule="auto"/>
        <w:rPr>
          <w:rFonts w:ascii="Times New Roman" w:eastAsia="Times New Roman" w:hAnsi="Times New Roman"/>
          <w:color w:val="000000"/>
        </w:rPr>
      </w:pPr>
    </w:p>
    <w:p w14:paraId="579E2E2F" w14:textId="77777777" w:rsidR="0035107A" w:rsidRPr="003A2019" w:rsidRDefault="0035107A" w:rsidP="0035107A">
      <w:pPr>
        <w:spacing w:after="0" w:line="240" w:lineRule="auto"/>
        <w:rPr>
          <w:rFonts w:ascii="Times New Roman" w:eastAsia="Times New Roman" w:hAnsi="Times New Roman"/>
          <w:color w:val="000000"/>
        </w:rPr>
      </w:pPr>
    </w:p>
    <w:p w14:paraId="6A5EADDE" w14:textId="77777777" w:rsidR="0035107A" w:rsidRPr="003A2019" w:rsidRDefault="0035107A" w:rsidP="0035107A">
      <w:pPr>
        <w:spacing w:after="0" w:line="240" w:lineRule="auto"/>
        <w:rPr>
          <w:rFonts w:ascii="Times New Roman" w:eastAsia="Times New Roman" w:hAnsi="Times New Roman"/>
          <w:color w:val="000000"/>
        </w:rPr>
      </w:pPr>
    </w:p>
    <w:p w14:paraId="4D4113F6" w14:textId="77777777" w:rsidR="0035107A" w:rsidRPr="003A2019" w:rsidRDefault="0035107A" w:rsidP="0035107A">
      <w:pPr>
        <w:spacing w:after="0" w:line="240" w:lineRule="auto"/>
        <w:rPr>
          <w:rFonts w:ascii="Times New Roman" w:eastAsia="Times New Roman" w:hAnsi="Times New Roman"/>
          <w:color w:val="000000"/>
        </w:rPr>
      </w:pPr>
    </w:p>
    <w:p w14:paraId="54A796F0" w14:textId="77777777" w:rsidR="0035107A" w:rsidRPr="003A2019" w:rsidRDefault="0035107A" w:rsidP="0035107A">
      <w:pPr>
        <w:spacing w:after="0" w:line="240" w:lineRule="auto"/>
        <w:rPr>
          <w:rFonts w:ascii="Times New Roman" w:eastAsia="Times New Roman" w:hAnsi="Times New Roman"/>
          <w:color w:val="000000"/>
        </w:rPr>
      </w:pPr>
    </w:p>
    <w:p w14:paraId="3C565579" w14:textId="77777777" w:rsidR="0035107A" w:rsidRPr="003A2019" w:rsidRDefault="0035107A" w:rsidP="0035107A">
      <w:pPr>
        <w:spacing w:after="0" w:line="240" w:lineRule="auto"/>
        <w:rPr>
          <w:rFonts w:ascii="Times New Roman" w:eastAsia="Times New Roman" w:hAnsi="Times New Roman"/>
          <w:color w:val="000000"/>
        </w:rPr>
      </w:pPr>
    </w:p>
    <w:p w14:paraId="5719C617" w14:textId="77777777" w:rsidR="0035107A" w:rsidRPr="003A2019" w:rsidRDefault="0035107A" w:rsidP="0035107A">
      <w:pPr>
        <w:spacing w:after="0" w:line="240" w:lineRule="auto"/>
        <w:rPr>
          <w:rFonts w:ascii="Times New Roman" w:eastAsia="Times New Roman" w:hAnsi="Times New Roman"/>
          <w:color w:val="000000"/>
        </w:rPr>
      </w:pPr>
    </w:p>
    <w:p w14:paraId="12D156F8" w14:textId="77777777" w:rsidR="0035107A" w:rsidRPr="003A2019" w:rsidRDefault="0035107A" w:rsidP="0035107A">
      <w:pPr>
        <w:spacing w:after="0" w:line="240" w:lineRule="auto"/>
        <w:rPr>
          <w:rFonts w:ascii="Times New Roman" w:eastAsia="Times New Roman" w:hAnsi="Times New Roman"/>
          <w:color w:val="000000"/>
        </w:rPr>
      </w:pPr>
    </w:p>
    <w:p w14:paraId="0402302E" w14:textId="77777777" w:rsidR="0035107A" w:rsidRPr="003A2019" w:rsidRDefault="0035107A" w:rsidP="0035107A">
      <w:pPr>
        <w:spacing w:after="0" w:line="240" w:lineRule="auto"/>
        <w:rPr>
          <w:rFonts w:ascii="Times New Roman" w:eastAsia="Times New Roman" w:hAnsi="Times New Roman"/>
          <w:color w:val="000000"/>
        </w:rPr>
      </w:pPr>
    </w:p>
    <w:p w14:paraId="62FEFE25" w14:textId="77777777" w:rsidR="0035107A" w:rsidRPr="003A2019" w:rsidRDefault="0035107A" w:rsidP="0035107A">
      <w:pPr>
        <w:spacing w:after="0" w:line="240" w:lineRule="auto"/>
        <w:rPr>
          <w:rFonts w:ascii="Times New Roman" w:eastAsia="Times New Roman" w:hAnsi="Times New Roman"/>
          <w:vanish/>
          <w:color w:val="000000"/>
        </w:rPr>
      </w:pPr>
    </w:p>
    <w:p w14:paraId="6B68BC70" w14:textId="77777777" w:rsidR="0035107A" w:rsidRPr="003A2019" w:rsidRDefault="0035107A" w:rsidP="0035107A">
      <w:pPr>
        <w:spacing w:after="0" w:line="240" w:lineRule="auto"/>
        <w:rPr>
          <w:rFonts w:ascii="Times New Roman" w:eastAsia="Times New Roman" w:hAnsi="Times New Roman"/>
          <w:vanish/>
          <w:color w:val="000000"/>
        </w:rPr>
      </w:pPr>
    </w:p>
    <w:p w14:paraId="2C11FD37" w14:textId="77777777" w:rsidR="00591870" w:rsidRPr="003A2019" w:rsidRDefault="00591870" w:rsidP="00591870">
      <w:pPr>
        <w:rPr>
          <w:rFonts w:ascii="Times New Roman" w:hAnsi="Times New Roman"/>
          <w:color w:val="000000"/>
        </w:rPr>
      </w:pPr>
    </w:p>
    <w:sectPr w:rsidR="00591870" w:rsidRPr="003A2019" w:rsidSect="00414288">
      <w:headerReference w:type="default" r:id="rId35"/>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6E812C" w14:textId="77777777" w:rsidR="00682755" w:rsidRDefault="00682755" w:rsidP="00591870">
      <w:pPr>
        <w:spacing w:after="0" w:line="240" w:lineRule="auto"/>
      </w:pPr>
      <w:r>
        <w:separator/>
      </w:r>
    </w:p>
  </w:endnote>
  <w:endnote w:type="continuationSeparator" w:id="0">
    <w:p w14:paraId="3EF4E980" w14:textId="77777777" w:rsidR="00682755" w:rsidRDefault="00682755"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MS Gothic">
    <w:altName w:val="ＭＳ ゴシック"/>
    <w:panose1 w:val="020B0609070205080204"/>
    <w:charset w:val="80"/>
    <w:family w:val="modern"/>
    <w:pitch w:val="fixed"/>
    <w:sig w:usb0="E00002FF" w:usb1="6AC7FDFB" w:usb2="08000012" w:usb3="00000000" w:csb0="0002009F" w:csb1="00000000"/>
  </w:font>
  <w:font w:name="MoolBoran">
    <w:charset w:val="00"/>
    <w:family w:val="swiss"/>
    <w:pitch w:val="variable"/>
    <w:sig w:usb0="80000003" w:usb1="00000000" w:usb2="00010000" w:usb3="00000000" w:csb0="00000001" w:csb1="00000000"/>
  </w:font>
  <w:font w:name="Courier">
    <w:panose1 w:val="02070409020205020404"/>
    <w:charset w:val="00"/>
    <w:family w:val="modern"/>
    <w:notTrueType/>
    <w:pitch w:val="fixed"/>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Khmer OS">
    <w:charset w:val="00"/>
    <w:family w:val="auto"/>
    <w:pitch w:val="variable"/>
    <w:sig w:usb0="A00000EF" w:usb1="5000204A" w:usb2="00010000" w:usb3="00000000" w:csb0="00000111"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 w:name="Yu Mincho">
    <w:altName w:val="Yu Mincho"/>
    <w:charset w:val="80"/>
    <w:family w:val="roman"/>
    <w:pitch w:val="variable"/>
    <w:sig w:usb0="800002E7" w:usb1="2AC7FCFF" w:usb2="00000012" w:usb3="00000000" w:csb0="0002009F" w:csb1="00000000"/>
  </w:font>
  <w:font w:name="Malgun Gothic">
    <w:panose1 w:val="020B0503020000020004"/>
    <w:charset w:val="81"/>
    <w:family w:val="swiss"/>
    <w:pitch w:val="variable"/>
    <w:sig w:usb0="9000002F" w:usb1="29D77CFB" w:usb2="00000012" w:usb3="00000000" w:csb0="00080001" w:csb1="00000000"/>
  </w:font>
  <w:font w:name="Helvetica 55 Roman">
    <w:altName w:val="Arial"/>
    <w:panose1 w:val="00000000000000000000"/>
    <w:charset w:val="00"/>
    <w:family w:val="swiss"/>
    <w:notTrueType/>
    <w:pitch w:val="default"/>
    <w:sig w:usb0="00000003" w:usb1="00000000" w:usb2="00000000" w:usb3="00000000" w:csb0="00000001" w:csb1="00000000"/>
  </w:font>
  <w:font w:name="HelveticaNeueLT Pro 45 Lt">
    <w:altName w:val="Arial"/>
    <w:panose1 w:val="00000000000000000000"/>
    <w:charset w:val="00"/>
    <w:family w:val="swiss"/>
    <w:notTrueType/>
    <w:pitch w:val="default"/>
    <w:sig w:usb0="00000003" w:usb1="00000000" w:usb2="00000000" w:usb3="00000000" w:csb0="00000001" w:csb1="00000000"/>
  </w:font>
  <w:font w:name="Adobe Garamond Pro">
    <w:altName w:val="Times New Roman"/>
    <w:charset w:val="4D"/>
    <w:family w:val="roman"/>
    <w:pitch w:val="variable"/>
    <w:sig w:usb0="00000007" w:usb1="00000001" w:usb2="00000000" w:usb3="00000000" w:csb0="00000093" w:csb1="00000000"/>
  </w:font>
  <w:font w:name="Trebuchet MS">
    <w:panose1 w:val="020B0603020202020204"/>
    <w:charset w:val="00"/>
    <w:family w:val="swiss"/>
    <w:pitch w:val="variable"/>
    <w:sig w:usb0="000006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ヒラギノ角ゴ Pro W3">
    <w:charset w:val="4E"/>
    <w:family w:val="auto"/>
    <w:pitch w:val="variable"/>
    <w:sig w:usb0="00000001" w:usb1="08070000" w:usb2="00000010" w:usb3="00000000" w:csb0="00020000" w:csb1="00000000"/>
  </w:font>
  <w:font w:name="Times">
    <w:panose1 w:val="02020603050405020304"/>
    <w:charset w:val="00"/>
    <w:family w:val="roman"/>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9CAAC4" w14:textId="77777777" w:rsidR="004B3177" w:rsidRDefault="004B3177" w:rsidP="004C794B">
    <w:pPr>
      <w:pStyle w:val="Footer"/>
      <w:tabs>
        <w:tab w:val="clear" w:pos="4320"/>
        <w:tab w:val="clear" w:pos="8640"/>
      </w:tabs>
      <w:jc w:val="right"/>
      <w:rPr>
        <w:sz w:val="16"/>
        <w:szCs w:val="16"/>
        <w:lang w:val="en-US"/>
      </w:rPr>
    </w:pPr>
    <w:r w:rsidRPr="00000AC5">
      <w:rPr>
        <w:sz w:val="16"/>
        <w:szCs w:val="16"/>
      </w:rPr>
      <w:t xml:space="preserve">   </w:t>
    </w:r>
  </w:p>
  <w:p w14:paraId="6E4FDEF1" w14:textId="4F48DF0D" w:rsidR="004B3177" w:rsidRPr="0009139C" w:rsidRDefault="004B3177" w:rsidP="004C794B">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1</w:t>
    </w:r>
    <w:r w:rsidRPr="0009139C">
      <w:rPr>
        <w:sz w:val="20"/>
        <w:szCs w:val="20"/>
      </w:rPr>
      <w:fldChar w:fldCharType="end"/>
    </w:r>
  </w:p>
  <w:p w14:paraId="0928B72B" w14:textId="77777777" w:rsidR="004B3177" w:rsidRPr="00591870" w:rsidRDefault="004B3177" w:rsidP="004C794B">
    <w:pPr>
      <w:pStyle w:val="Footer"/>
      <w:tabs>
        <w:tab w:val="clear" w:pos="4320"/>
        <w:tab w:val="clear" w:pos="8640"/>
        <w:tab w:val="left" w:pos="2130"/>
      </w:tabs>
      <w:rPr>
        <w:lang w:val="en-US"/>
      </w:rPr>
    </w:pPr>
    <w:r>
      <w:rPr>
        <w:lang w:val="en-U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BAE1DE" w14:textId="77777777" w:rsidR="00682755" w:rsidRDefault="00682755" w:rsidP="00591870">
      <w:pPr>
        <w:spacing w:after="0" w:line="240" w:lineRule="auto"/>
      </w:pPr>
      <w:r>
        <w:separator/>
      </w:r>
    </w:p>
  </w:footnote>
  <w:footnote w:type="continuationSeparator" w:id="0">
    <w:p w14:paraId="2132E0E3" w14:textId="77777777" w:rsidR="00682755" w:rsidRDefault="00682755" w:rsidP="00591870">
      <w:pPr>
        <w:spacing w:after="0" w:line="240" w:lineRule="auto"/>
      </w:pPr>
      <w:r>
        <w:continuationSeparator/>
      </w:r>
    </w:p>
  </w:footnote>
  <w:footnote w:id="1">
    <w:p w14:paraId="052C9E59" w14:textId="77777777" w:rsidR="004B3177" w:rsidRPr="00331B52" w:rsidRDefault="004B3177" w:rsidP="00591870">
      <w:pPr>
        <w:pStyle w:val="FootnoteText"/>
        <w:rPr>
          <w:sz w:val="18"/>
          <w:szCs w:val="18"/>
          <w:lang w:val="en-US"/>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lang w:val="en-US"/>
        </w:rPr>
        <w:t>remains the same as the assigned PIF number.</w:t>
      </w:r>
    </w:p>
  </w:footnote>
  <w:footnote w:id="2">
    <w:p w14:paraId="1BC38038" w14:textId="77777777" w:rsidR="004B3177" w:rsidRPr="005013D7" w:rsidRDefault="004B3177" w:rsidP="007E45F8">
      <w:pPr>
        <w:pStyle w:val="FootnoteText"/>
        <w:ind w:left="90" w:hanging="90"/>
        <w:rPr>
          <w:sz w:val="18"/>
          <w:szCs w:val="18"/>
        </w:rPr>
      </w:pPr>
      <w:r w:rsidRPr="005013D7">
        <w:rPr>
          <w:rStyle w:val="FootnoteReference"/>
          <w:sz w:val="18"/>
          <w:szCs w:val="18"/>
        </w:rPr>
        <w:footnoteRef/>
      </w:r>
      <w:r w:rsidRPr="005013D7">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361AAD8D" w14:textId="77777777" w:rsidR="004B3177" w:rsidRPr="006336BC" w:rsidRDefault="004B3177" w:rsidP="00DD412D">
      <w:pPr>
        <w:pStyle w:val="FootnoteText"/>
        <w:rPr>
          <w:lang w:val="en-US"/>
        </w:rPr>
      </w:pPr>
      <w:r>
        <w:rPr>
          <w:rStyle w:val="FootnoteReference"/>
        </w:rPr>
        <w:footnoteRef/>
      </w:r>
      <w:r>
        <w:t xml:space="preserve"> </w:t>
      </w:r>
      <w:r>
        <w:rPr>
          <w:lang w:val="en-US"/>
        </w:rPr>
        <w:t>Financing type can be either investment or technical assistance.</w:t>
      </w:r>
    </w:p>
  </w:footnote>
  <w:footnote w:id="4">
    <w:p w14:paraId="0F2740F2" w14:textId="2808FDEA" w:rsidR="004B3177" w:rsidRPr="005C39BC" w:rsidRDefault="004B3177">
      <w:pPr>
        <w:pStyle w:val="FootnoteText"/>
        <w:rPr>
          <w:sz w:val="16"/>
          <w:lang w:val="en-PH"/>
        </w:rPr>
      </w:pPr>
      <w:r w:rsidRPr="005C39BC">
        <w:rPr>
          <w:rStyle w:val="FootnoteReference"/>
          <w:sz w:val="16"/>
        </w:rPr>
        <w:footnoteRef/>
      </w:r>
      <w:r w:rsidRPr="005C39BC">
        <w:rPr>
          <w:sz w:val="16"/>
        </w:rPr>
        <w:t xml:space="preserve"> </w:t>
      </w:r>
      <w:r w:rsidRPr="005C39BC">
        <w:rPr>
          <w:sz w:val="16"/>
          <w:lang w:val="en-PH"/>
        </w:rPr>
        <w:t>For GEF Project Financing up to $2 million, PMC could be up to 10% of the subtotal; above $2 million, PMC could be up to 5% of the subtotal. PMC should be charged proportionately to focal areas based on focal area financing amount in Table D below.</w:t>
      </w:r>
    </w:p>
  </w:footnote>
  <w:footnote w:id="5">
    <w:p w14:paraId="3E3DBF0D" w14:textId="77777777" w:rsidR="004B3177" w:rsidRPr="00774692" w:rsidRDefault="004B3177" w:rsidP="00774692">
      <w:pPr>
        <w:pStyle w:val="FootnoteText"/>
        <w:ind w:left="270" w:hanging="270"/>
      </w:pPr>
      <w:r>
        <w:rPr>
          <w:rStyle w:val="FootnoteReference"/>
        </w:rPr>
        <w:footnoteRef/>
      </w:r>
      <w:r>
        <w:t xml:space="preserve">   </w:t>
      </w:r>
      <w:r>
        <w:rPr>
          <w:lang w:val="en-US"/>
        </w:rPr>
        <w:t xml:space="preserve">Update the applicable indicators provided at PIF stage.  </w:t>
      </w:r>
      <w:r>
        <w:t xml:space="preserve">Progress in programming against these targets </w:t>
      </w:r>
      <w:r>
        <w:rPr>
          <w:lang w:val="en-US"/>
        </w:rPr>
        <w:t xml:space="preserve">for the projects </w:t>
      </w:r>
      <w:r>
        <w:t xml:space="preserve">per the </w:t>
      </w:r>
      <w:r w:rsidRPr="00FB2960">
        <w:rPr>
          <w:i/>
        </w:rPr>
        <w:t>Corporate Results Framework</w:t>
      </w:r>
      <w:r>
        <w:t xml:space="preserve"> in </w:t>
      </w:r>
      <w:r w:rsidRPr="00774692">
        <w:t xml:space="preserve">the </w:t>
      </w:r>
      <w:hyperlink r:id="rId2" w:history="1">
        <w:r w:rsidRPr="002E2C1E">
          <w:rPr>
            <w:rStyle w:val="Hyperlink"/>
            <w:i/>
            <w:color w:val="0070C0"/>
          </w:rPr>
          <w:t>GEF</w:t>
        </w:r>
        <w:r w:rsidRPr="002E2C1E">
          <w:rPr>
            <w:rStyle w:val="Hyperlink"/>
            <w:i/>
            <w:color w:val="0070C0"/>
            <w:lang w:val="en-US"/>
          </w:rPr>
          <w:t>-</w:t>
        </w:r>
        <w:r w:rsidRPr="002E2C1E">
          <w:rPr>
            <w:rStyle w:val="Hyperlink"/>
            <w:i/>
            <w:color w:val="0070C0"/>
          </w:rPr>
          <w:t>6 Programming Directions</w:t>
        </w:r>
      </w:hyperlink>
      <w:r w:rsidRPr="00774692">
        <w:rPr>
          <w:i/>
        </w:rPr>
        <w:t>,</w:t>
      </w:r>
      <w:r w:rsidRPr="00774692">
        <w:t xml:space="preserve"> will be </w:t>
      </w:r>
      <w:r w:rsidRPr="00774692">
        <w:rPr>
          <w:lang w:val="en-US"/>
        </w:rPr>
        <w:t xml:space="preserve">aggregated and </w:t>
      </w:r>
      <w:r w:rsidRPr="00774692">
        <w:t>reported during mid-term and at the conclusion of the replenishment period.</w:t>
      </w:r>
    </w:p>
  </w:footnote>
  <w:footnote w:id="6">
    <w:p w14:paraId="358CDE29" w14:textId="77777777" w:rsidR="004B3177" w:rsidRDefault="004B3177" w:rsidP="00FA6D0F">
      <w:pPr>
        <w:pStyle w:val="FootnoteText"/>
      </w:pPr>
      <w:r>
        <w:rPr>
          <w:rStyle w:val="FootnoteReference"/>
        </w:rPr>
        <w:footnoteRef/>
      </w:r>
      <w:r>
        <w:t xml:space="preserve"> </w:t>
      </w:r>
    </w:p>
  </w:footnote>
  <w:footnote w:id="7">
    <w:p w14:paraId="61D71D81" w14:textId="77777777" w:rsidR="004B3177" w:rsidRPr="005F50C5" w:rsidRDefault="004B3177" w:rsidP="005F50C5">
      <w:pPr>
        <w:pStyle w:val="FootnoteText"/>
        <w:ind w:left="180" w:hanging="180"/>
        <w:rPr>
          <w:lang w:val="en-US"/>
        </w:rPr>
      </w:pPr>
      <w:r>
        <w:rPr>
          <w:rStyle w:val="FootnoteReference"/>
        </w:rPr>
        <w:footnoteRef/>
      </w:r>
      <w:r>
        <w:t xml:space="preserve">  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8">
    <w:p w14:paraId="1493B828" w14:textId="77777777" w:rsidR="004B3177" w:rsidRPr="005211F2" w:rsidRDefault="004B3177" w:rsidP="00DC3C82">
      <w:pPr>
        <w:pStyle w:val="FootnoteText"/>
        <w:rPr>
          <w:lang w:val="en-US"/>
        </w:rPr>
      </w:pPr>
      <w:r>
        <w:rPr>
          <w:rStyle w:val="FootnoteReference"/>
        </w:rPr>
        <w:footnoteRef/>
      </w:r>
      <w:r>
        <w:t xml:space="preserve"> For biodiversity projects, in addition to explaining the project’s consistency with the biodiversity focal area strategy, objectives </w:t>
      </w:r>
      <w:r>
        <w:br/>
      </w:r>
      <w:r>
        <w:rPr>
          <w:lang w:val="en-US"/>
        </w:rPr>
        <w:t xml:space="preserve">   </w:t>
      </w:r>
      <w:r>
        <w:t xml:space="preserve">and programs, please also describe which </w:t>
      </w:r>
      <w:hyperlink r:id="rId3" w:history="1">
        <w:r w:rsidRPr="00C94AA7">
          <w:rPr>
            <w:rStyle w:val="Hyperlink"/>
          </w:rPr>
          <w:t>Aichi Target(s</w:t>
        </w:r>
        <w:r w:rsidRPr="00C44D37">
          <w:rPr>
            <w:rStyle w:val="Hyperlink"/>
          </w:rPr>
          <w:t>)</w:t>
        </w:r>
      </w:hyperlink>
      <w:r>
        <w:t xml:space="preserve"> the project will directly contribute to achieving.</w:t>
      </w:r>
    </w:p>
  </w:footnote>
  <w:footnote w:id="9">
    <w:p w14:paraId="020C854A" w14:textId="77777777" w:rsidR="004B3177" w:rsidRPr="005E139C" w:rsidRDefault="004B3177">
      <w:pPr>
        <w:pStyle w:val="FootnoteText"/>
        <w:rPr>
          <w:lang w:val="en-US"/>
        </w:rPr>
      </w:pPr>
      <w:r>
        <w:rPr>
          <w:rStyle w:val="FootnoteReference"/>
        </w:rPr>
        <w:footnoteRef/>
      </w:r>
      <w:r>
        <w:t xml:space="preserve"> </w:t>
      </w:r>
      <w:r w:rsidRPr="005E139C">
        <w:rPr>
          <w:i/>
          <w:lang w:eastAsia="ja-JP"/>
        </w:rPr>
        <w:t xml:space="preserve">As per the </w:t>
      </w:r>
      <w:r w:rsidRPr="005E139C">
        <w:rPr>
          <w:i/>
        </w:rPr>
        <w:t>GEF-6 Corporate Results Framework in the GEF Programming Directions and GEF-6 Gender Core Indicators in the Gender Equality Action Plan, provide information on these specific indicators on stakeholders (including civil society organization and indigenous peoples) and gender.</w:t>
      </w:r>
      <w:r w:rsidRPr="005E139C">
        <w:t xml:space="preserve">  </w:t>
      </w:r>
    </w:p>
  </w:footnote>
  <w:footnote w:id="10">
    <w:p w14:paraId="3562288C" w14:textId="77777777" w:rsidR="004B3177" w:rsidRPr="00D770F1" w:rsidRDefault="004B3177">
      <w:pPr>
        <w:pStyle w:val="FootnoteText"/>
        <w:rPr>
          <w:lang w:val="en-US"/>
        </w:rPr>
      </w:pPr>
      <w:r>
        <w:rPr>
          <w:rStyle w:val="FootnoteReference"/>
        </w:rPr>
        <w:footnoteRef/>
      </w:r>
      <w:r>
        <w:t xml:space="preserve"> </w:t>
      </w:r>
      <w:r>
        <w:rPr>
          <w:lang w:val="en-US"/>
        </w:rPr>
        <w:t>Same as footnote 8 above.</w:t>
      </w:r>
    </w:p>
  </w:footnote>
  <w:footnote w:id="11">
    <w:p w14:paraId="11BA5356" w14:textId="77777777" w:rsidR="004B3177" w:rsidRDefault="004B3177"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12">
    <w:p w14:paraId="341BD7DE" w14:textId="77777777" w:rsidR="004B3177" w:rsidRPr="008D098B" w:rsidRDefault="004B3177"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24278E" w14:textId="77777777" w:rsidR="004B3177" w:rsidRDefault="004B31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multilevel"/>
    <w:tmpl w:val="F3247268"/>
    <w:lvl w:ilvl="0">
      <w:start w:val="5"/>
      <w:numFmt w:val="bullet"/>
      <w:pStyle w:val="listbulletsSESP"/>
      <w:lvlText w:val="•"/>
      <w:lvlJc w:val="left"/>
      <w:pPr>
        <w:tabs>
          <w:tab w:val="num" w:pos="360"/>
        </w:tabs>
        <w:ind w:left="360" w:firstLine="0"/>
      </w:pPr>
      <w:rPr>
        <w:rFonts w:hint="default"/>
        <w:position w:val="0"/>
      </w:rPr>
    </w:lvl>
    <w:lvl w:ilvl="1">
      <w:start w:val="1"/>
      <w:numFmt w:val="bullet"/>
      <w:suff w:val="nothing"/>
      <w:lvlText w:val="•"/>
      <w:lvlJc w:val="left"/>
      <w:pPr>
        <w:ind w:left="0" w:firstLine="72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1" w15:restartNumberingAfterBreak="0">
    <w:nsid w:val="0538523F"/>
    <w:multiLevelType w:val="hybridMultilevel"/>
    <w:tmpl w:val="98B83264"/>
    <w:lvl w:ilvl="0" w:tplc="3409000F">
      <w:start w:val="1"/>
      <w:numFmt w:val="decimal"/>
      <w:lvlText w:val="%1."/>
      <w:lvlJc w:val="left"/>
      <w:pPr>
        <w:ind w:left="360" w:hanging="360"/>
      </w:pPr>
    </w:lvl>
    <w:lvl w:ilvl="1" w:tplc="34090019" w:tentative="1">
      <w:start w:val="1"/>
      <w:numFmt w:val="lowerLetter"/>
      <w:lvlText w:val="%2."/>
      <w:lvlJc w:val="left"/>
      <w:pPr>
        <w:ind w:left="1080" w:hanging="360"/>
      </w:pPr>
    </w:lvl>
    <w:lvl w:ilvl="2" w:tplc="3409001B" w:tentative="1">
      <w:start w:val="1"/>
      <w:numFmt w:val="lowerRoman"/>
      <w:lvlText w:val="%3."/>
      <w:lvlJc w:val="right"/>
      <w:pPr>
        <w:ind w:left="1800" w:hanging="180"/>
      </w:pPr>
    </w:lvl>
    <w:lvl w:ilvl="3" w:tplc="3409000F" w:tentative="1">
      <w:start w:val="1"/>
      <w:numFmt w:val="decimal"/>
      <w:lvlText w:val="%4."/>
      <w:lvlJc w:val="left"/>
      <w:pPr>
        <w:ind w:left="2520" w:hanging="360"/>
      </w:pPr>
    </w:lvl>
    <w:lvl w:ilvl="4" w:tplc="34090019" w:tentative="1">
      <w:start w:val="1"/>
      <w:numFmt w:val="lowerLetter"/>
      <w:lvlText w:val="%5."/>
      <w:lvlJc w:val="left"/>
      <w:pPr>
        <w:ind w:left="3240" w:hanging="360"/>
      </w:pPr>
    </w:lvl>
    <w:lvl w:ilvl="5" w:tplc="3409001B" w:tentative="1">
      <w:start w:val="1"/>
      <w:numFmt w:val="lowerRoman"/>
      <w:lvlText w:val="%6."/>
      <w:lvlJc w:val="right"/>
      <w:pPr>
        <w:ind w:left="3960" w:hanging="180"/>
      </w:pPr>
    </w:lvl>
    <w:lvl w:ilvl="6" w:tplc="3409000F" w:tentative="1">
      <w:start w:val="1"/>
      <w:numFmt w:val="decimal"/>
      <w:lvlText w:val="%7."/>
      <w:lvlJc w:val="left"/>
      <w:pPr>
        <w:ind w:left="4680" w:hanging="360"/>
      </w:pPr>
    </w:lvl>
    <w:lvl w:ilvl="7" w:tplc="34090019" w:tentative="1">
      <w:start w:val="1"/>
      <w:numFmt w:val="lowerLetter"/>
      <w:lvlText w:val="%8."/>
      <w:lvlJc w:val="left"/>
      <w:pPr>
        <w:ind w:left="5400" w:hanging="360"/>
      </w:pPr>
    </w:lvl>
    <w:lvl w:ilvl="8" w:tplc="3409001B" w:tentative="1">
      <w:start w:val="1"/>
      <w:numFmt w:val="lowerRoman"/>
      <w:lvlText w:val="%9."/>
      <w:lvlJc w:val="right"/>
      <w:pPr>
        <w:ind w:left="6120" w:hanging="180"/>
      </w:pPr>
    </w:lvl>
  </w:abstractNum>
  <w:abstractNum w:abstractNumId="2"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E76153"/>
    <w:multiLevelType w:val="hybridMultilevel"/>
    <w:tmpl w:val="394C84C6"/>
    <w:lvl w:ilvl="0" w:tplc="38D8300C">
      <w:start w:val="1"/>
      <w:numFmt w:val="lowerLetter"/>
      <w:pStyle w:val="listlettered"/>
      <w:lvlText w:val="%1."/>
      <w:lvlJc w:val="left"/>
      <w:pPr>
        <w:tabs>
          <w:tab w:val="num" w:pos="1080"/>
        </w:tabs>
        <w:ind w:left="108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B93D80"/>
    <w:multiLevelType w:val="hybridMultilevel"/>
    <w:tmpl w:val="8F52E99C"/>
    <w:lvl w:ilvl="0" w:tplc="3409000F">
      <w:start w:val="1"/>
      <w:numFmt w:val="decimal"/>
      <w:lvlText w:val="%1."/>
      <w:lvlJc w:val="left"/>
      <w:pPr>
        <w:ind w:left="360" w:hanging="360"/>
      </w:pPr>
    </w:lvl>
    <w:lvl w:ilvl="1" w:tplc="34090019" w:tentative="1">
      <w:start w:val="1"/>
      <w:numFmt w:val="lowerLetter"/>
      <w:lvlText w:val="%2."/>
      <w:lvlJc w:val="left"/>
      <w:pPr>
        <w:ind w:left="1080" w:hanging="360"/>
      </w:pPr>
    </w:lvl>
    <w:lvl w:ilvl="2" w:tplc="3409001B" w:tentative="1">
      <w:start w:val="1"/>
      <w:numFmt w:val="lowerRoman"/>
      <w:lvlText w:val="%3."/>
      <w:lvlJc w:val="right"/>
      <w:pPr>
        <w:ind w:left="1800" w:hanging="180"/>
      </w:pPr>
    </w:lvl>
    <w:lvl w:ilvl="3" w:tplc="3409000F" w:tentative="1">
      <w:start w:val="1"/>
      <w:numFmt w:val="decimal"/>
      <w:lvlText w:val="%4."/>
      <w:lvlJc w:val="left"/>
      <w:pPr>
        <w:ind w:left="2520" w:hanging="360"/>
      </w:pPr>
    </w:lvl>
    <w:lvl w:ilvl="4" w:tplc="34090019" w:tentative="1">
      <w:start w:val="1"/>
      <w:numFmt w:val="lowerLetter"/>
      <w:lvlText w:val="%5."/>
      <w:lvlJc w:val="left"/>
      <w:pPr>
        <w:ind w:left="3240" w:hanging="360"/>
      </w:pPr>
    </w:lvl>
    <w:lvl w:ilvl="5" w:tplc="3409001B" w:tentative="1">
      <w:start w:val="1"/>
      <w:numFmt w:val="lowerRoman"/>
      <w:lvlText w:val="%6."/>
      <w:lvlJc w:val="right"/>
      <w:pPr>
        <w:ind w:left="3960" w:hanging="180"/>
      </w:pPr>
    </w:lvl>
    <w:lvl w:ilvl="6" w:tplc="3409000F" w:tentative="1">
      <w:start w:val="1"/>
      <w:numFmt w:val="decimal"/>
      <w:lvlText w:val="%7."/>
      <w:lvlJc w:val="left"/>
      <w:pPr>
        <w:ind w:left="4680" w:hanging="360"/>
      </w:pPr>
    </w:lvl>
    <w:lvl w:ilvl="7" w:tplc="34090019" w:tentative="1">
      <w:start w:val="1"/>
      <w:numFmt w:val="lowerLetter"/>
      <w:lvlText w:val="%8."/>
      <w:lvlJc w:val="left"/>
      <w:pPr>
        <w:ind w:left="5400" w:hanging="360"/>
      </w:pPr>
    </w:lvl>
    <w:lvl w:ilvl="8" w:tplc="3409001B" w:tentative="1">
      <w:start w:val="1"/>
      <w:numFmt w:val="lowerRoman"/>
      <w:lvlText w:val="%9."/>
      <w:lvlJc w:val="right"/>
      <w:pPr>
        <w:ind w:left="6120" w:hanging="180"/>
      </w:pPr>
    </w:lvl>
  </w:abstractNum>
  <w:abstractNum w:abstractNumId="5" w15:restartNumberingAfterBreak="0">
    <w:nsid w:val="0CD90ABB"/>
    <w:multiLevelType w:val="hybridMultilevel"/>
    <w:tmpl w:val="AB465060"/>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6"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15:restartNumberingAfterBreak="0">
    <w:nsid w:val="16C83AEF"/>
    <w:multiLevelType w:val="hybridMultilevel"/>
    <w:tmpl w:val="3814BB7A"/>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8" w15:restartNumberingAfterBreak="0">
    <w:nsid w:val="1D3112A1"/>
    <w:multiLevelType w:val="hybridMultilevel"/>
    <w:tmpl w:val="A404A6DE"/>
    <w:lvl w:ilvl="0" w:tplc="3BBAB2C0">
      <w:start w:val="1"/>
      <w:numFmt w:val="bullet"/>
      <w:lvlText w:val=""/>
      <w:lvlJc w:val="left"/>
      <w:pPr>
        <w:tabs>
          <w:tab w:val="num" w:pos="247"/>
        </w:tabs>
        <w:ind w:left="247" w:hanging="360"/>
      </w:pPr>
      <w:rPr>
        <w:rFonts w:ascii="Symbol" w:hAnsi="Symbol" w:hint="default"/>
        <w:color w:val="auto"/>
      </w:rPr>
    </w:lvl>
    <w:lvl w:ilvl="1" w:tplc="85E2D7B6">
      <w:start w:val="1"/>
      <w:numFmt w:val="bullet"/>
      <w:lvlText w:val="o"/>
      <w:lvlJc w:val="left"/>
      <w:pPr>
        <w:tabs>
          <w:tab w:val="num" w:pos="1440"/>
        </w:tabs>
        <w:ind w:left="1440" w:hanging="360"/>
      </w:pPr>
      <w:rPr>
        <w:rFonts w:ascii="Courier New" w:hAnsi="Courier New" w:hint="default"/>
        <w:sz w:val="18"/>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9" w15:restartNumberingAfterBreak="0">
    <w:nsid w:val="229E47F8"/>
    <w:multiLevelType w:val="hybridMultilevel"/>
    <w:tmpl w:val="2326F5B8"/>
    <w:lvl w:ilvl="0" w:tplc="CAE06946">
      <w:start w:val="1"/>
      <w:numFmt w:val="bullet"/>
      <w:lvlText w:val=""/>
      <w:lvlJc w:val="left"/>
      <w:pPr>
        <w:tabs>
          <w:tab w:val="num" w:pos="360"/>
        </w:tabs>
        <w:ind w:left="360" w:hanging="360"/>
      </w:pPr>
      <w:rPr>
        <w:rFonts w:ascii="Symbol" w:hAnsi="Symbol" w:hint="default"/>
        <w:color w:val="auto"/>
        <w:sz w:val="20"/>
        <w:szCs w:val="20"/>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10"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A5D75A9"/>
    <w:multiLevelType w:val="hybridMultilevel"/>
    <w:tmpl w:val="8894141C"/>
    <w:lvl w:ilvl="0" w:tplc="3409000F">
      <w:start w:val="1"/>
      <w:numFmt w:val="decimal"/>
      <w:lvlText w:val="%1."/>
      <w:lvlJc w:val="left"/>
      <w:pPr>
        <w:ind w:left="360" w:hanging="360"/>
      </w:pPr>
    </w:lvl>
    <w:lvl w:ilvl="1" w:tplc="34090019" w:tentative="1">
      <w:start w:val="1"/>
      <w:numFmt w:val="lowerLetter"/>
      <w:lvlText w:val="%2."/>
      <w:lvlJc w:val="left"/>
      <w:pPr>
        <w:ind w:left="1080" w:hanging="360"/>
      </w:pPr>
    </w:lvl>
    <w:lvl w:ilvl="2" w:tplc="3409001B" w:tentative="1">
      <w:start w:val="1"/>
      <w:numFmt w:val="lowerRoman"/>
      <w:lvlText w:val="%3."/>
      <w:lvlJc w:val="right"/>
      <w:pPr>
        <w:ind w:left="1800" w:hanging="180"/>
      </w:pPr>
    </w:lvl>
    <w:lvl w:ilvl="3" w:tplc="3409000F" w:tentative="1">
      <w:start w:val="1"/>
      <w:numFmt w:val="decimal"/>
      <w:lvlText w:val="%4."/>
      <w:lvlJc w:val="left"/>
      <w:pPr>
        <w:ind w:left="2520" w:hanging="360"/>
      </w:pPr>
    </w:lvl>
    <w:lvl w:ilvl="4" w:tplc="34090019" w:tentative="1">
      <w:start w:val="1"/>
      <w:numFmt w:val="lowerLetter"/>
      <w:lvlText w:val="%5."/>
      <w:lvlJc w:val="left"/>
      <w:pPr>
        <w:ind w:left="3240" w:hanging="360"/>
      </w:pPr>
    </w:lvl>
    <w:lvl w:ilvl="5" w:tplc="3409001B" w:tentative="1">
      <w:start w:val="1"/>
      <w:numFmt w:val="lowerRoman"/>
      <w:lvlText w:val="%6."/>
      <w:lvlJc w:val="right"/>
      <w:pPr>
        <w:ind w:left="3960" w:hanging="180"/>
      </w:pPr>
    </w:lvl>
    <w:lvl w:ilvl="6" w:tplc="3409000F" w:tentative="1">
      <w:start w:val="1"/>
      <w:numFmt w:val="decimal"/>
      <w:lvlText w:val="%7."/>
      <w:lvlJc w:val="left"/>
      <w:pPr>
        <w:ind w:left="4680" w:hanging="360"/>
      </w:pPr>
    </w:lvl>
    <w:lvl w:ilvl="7" w:tplc="34090019" w:tentative="1">
      <w:start w:val="1"/>
      <w:numFmt w:val="lowerLetter"/>
      <w:lvlText w:val="%8."/>
      <w:lvlJc w:val="left"/>
      <w:pPr>
        <w:ind w:left="5400" w:hanging="360"/>
      </w:pPr>
    </w:lvl>
    <w:lvl w:ilvl="8" w:tplc="3409001B" w:tentative="1">
      <w:start w:val="1"/>
      <w:numFmt w:val="lowerRoman"/>
      <w:lvlText w:val="%9."/>
      <w:lvlJc w:val="right"/>
      <w:pPr>
        <w:ind w:left="6120" w:hanging="180"/>
      </w:pPr>
    </w:lvl>
  </w:abstractNum>
  <w:abstractNum w:abstractNumId="12" w15:restartNumberingAfterBreak="0">
    <w:nsid w:val="3B573DE5"/>
    <w:multiLevelType w:val="hybridMultilevel"/>
    <w:tmpl w:val="7286DC58"/>
    <w:lvl w:ilvl="0" w:tplc="DE24B0B6">
      <w:start w:val="1"/>
      <w:numFmt w:val="bullet"/>
      <w:lvlText w:val="•"/>
      <w:lvlJc w:val="left"/>
      <w:pPr>
        <w:ind w:left="360" w:hanging="360"/>
      </w:pPr>
      <w:rPr>
        <w:rFonts w:ascii="Arial" w:hAnsi="Aria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13" w15:restartNumberingAfterBreak="0">
    <w:nsid w:val="3BE21508"/>
    <w:multiLevelType w:val="hybridMultilevel"/>
    <w:tmpl w:val="20C0B0E0"/>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14" w15:restartNumberingAfterBreak="0">
    <w:nsid w:val="3EB03316"/>
    <w:multiLevelType w:val="hybridMultilevel"/>
    <w:tmpl w:val="0E869780"/>
    <w:lvl w:ilvl="0" w:tplc="E996C3F0">
      <w:start w:val="1"/>
      <w:numFmt w:val="decimal"/>
      <w:lvlText w:val="%1."/>
      <w:lvlJc w:val="left"/>
      <w:pPr>
        <w:ind w:left="36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5" w15:restartNumberingAfterBreak="0">
    <w:nsid w:val="3F9E47EE"/>
    <w:multiLevelType w:val="hybridMultilevel"/>
    <w:tmpl w:val="14488408"/>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16" w15:restartNumberingAfterBreak="0">
    <w:nsid w:val="421847D0"/>
    <w:multiLevelType w:val="hybridMultilevel"/>
    <w:tmpl w:val="40C2B8A2"/>
    <w:lvl w:ilvl="0" w:tplc="3409000F">
      <w:start w:val="1"/>
      <w:numFmt w:val="decimal"/>
      <w:lvlText w:val="%1."/>
      <w:lvlJc w:val="left"/>
      <w:pPr>
        <w:ind w:left="360" w:hanging="360"/>
      </w:pPr>
    </w:lvl>
    <w:lvl w:ilvl="1" w:tplc="34090019" w:tentative="1">
      <w:start w:val="1"/>
      <w:numFmt w:val="lowerLetter"/>
      <w:lvlText w:val="%2."/>
      <w:lvlJc w:val="left"/>
      <w:pPr>
        <w:ind w:left="1080" w:hanging="360"/>
      </w:pPr>
    </w:lvl>
    <w:lvl w:ilvl="2" w:tplc="3409001B" w:tentative="1">
      <w:start w:val="1"/>
      <w:numFmt w:val="lowerRoman"/>
      <w:lvlText w:val="%3."/>
      <w:lvlJc w:val="right"/>
      <w:pPr>
        <w:ind w:left="1800" w:hanging="180"/>
      </w:pPr>
    </w:lvl>
    <w:lvl w:ilvl="3" w:tplc="3409000F" w:tentative="1">
      <w:start w:val="1"/>
      <w:numFmt w:val="decimal"/>
      <w:lvlText w:val="%4."/>
      <w:lvlJc w:val="left"/>
      <w:pPr>
        <w:ind w:left="2520" w:hanging="360"/>
      </w:pPr>
    </w:lvl>
    <w:lvl w:ilvl="4" w:tplc="34090019" w:tentative="1">
      <w:start w:val="1"/>
      <w:numFmt w:val="lowerLetter"/>
      <w:lvlText w:val="%5."/>
      <w:lvlJc w:val="left"/>
      <w:pPr>
        <w:ind w:left="3240" w:hanging="360"/>
      </w:pPr>
    </w:lvl>
    <w:lvl w:ilvl="5" w:tplc="3409001B" w:tentative="1">
      <w:start w:val="1"/>
      <w:numFmt w:val="lowerRoman"/>
      <w:lvlText w:val="%6."/>
      <w:lvlJc w:val="right"/>
      <w:pPr>
        <w:ind w:left="3960" w:hanging="180"/>
      </w:pPr>
    </w:lvl>
    <w:lvl w:ilvl="6" w:tplc="3409000F" w:tentative="1">
      <w:start w:val="1"/>
      <w:numFmt w:val="decimal"/>
      <w:lvlText w:val="%7."/>
      <w:lvlJc w:val="left"/>
      <w:pPr>
        <w:ind w:left="4680" w:hanging="360"/>
      </w:pPr>
    </w:lvl>
    <w:lvl w:ilvl="7" w:tplc="34090019" w:tentative="1">
      <w:start w:val="1"/>
      <w:numFmt w:val="lowerLetter"/>
      <w:lvlText w:val="%8."/>
      <w:lvlJc w:val="left"/>
      <w:pPr>
        <w:ind w:left="5400" w:hanging="360"/>
      </w:pPr>
    </w:lvl>
    <w:lvl w:ilvl="8" w:tplc="3409001B" w:tentative="1">
      <w:start w:val="1"/>
      <w:numFmt w:val="lowerRoman"/>
      <w:lvlText w:val="%9."/>
      <w:lvlJc w:val="right"/>
      <w:pPr>
        <w:ind w:left="6120" w:hanging="180"/>
      </w:pPr>
    </w:lvl>
  </w:abstractNum>
  <w:abstractNum w:abstractNumId="17"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6877B27"/>
    <w:multiLevelType w:val="hybridMultilevel"/>
    <w:tmpl w:val="11B83458"/>
    <w:lvl w:ilvl="0" w:tplc="77F09C90">
      <w:start w:val="1"/>
      <w:numFmt w:val="decimal"/>
      <w:pStyle w:val="NumberedParas"/>
      <w:lvlText w:val="%1."/>
      <w:lvlJc w:val="left"/>
      <w:pPr>
        <w:ind w:left="1170" w:hanging="360"/>
      </w:pPr>
      <w:rPr>
        <w:rFonts w:ascii="Times New Roman" w:hAnsi="Times New Roman" w:cs="Times New Roman" w:hint="default"/>
        <w:b w:val="0"/>
        <w:i w:val="0"/>
        <w:caps w:val="0"/>
        <w:strike w:val="0"/>
        <w:dstrike w:val="0"/>
        <w:vanish w:val="0"/>
        <w:color w:val="000000"/>
        <w:sz w:val="24"/>
        <w:vertAlign w:val="baseline"/>
      </w:rPr>
    </w:lvl>
    <w:lvl w:ilvl="1" w:tplc="08090019">
      <w:start w:val="1"/>
      <w:numFmt w:val="lowerLetter"/>
      <w:lvlText w:val="%2."/>
      <w:lvlJc w:val="left"/>
      <w:pPr>
        <w:ind w:left="2250" w:hanging="360"/>
      </w:pPr>
      <w:rPr>
        <w:rFonts w:cs="Times New Roman"/>
      </w:rPr>
    </w:lvl>
    <w:lvl w:ilvl="2" w:tplc="0809001B">
      <w:start w:val="1"/>
      <w:numFmt w:val="lowerRoman"/>
      <w:lvlText w:val="%3."/>
      <w:lvlJc w:val="right"/>
      <w:pPr>
        <w:ind w:left="2970" w:hanging="180"/>
      </w:pPr>
      <w:rPr>
        <w:rFonts w:cs="Times New Roman"/>
      </w:rPr>
    </w:lvl>
    <w:lvl w:ilvl="3" w:tplc="0809000F" w:tentative="1">
      <w:start w:val="1"/>
      <w:numFmt w:val="decimal"/>
      <w:lvlText w:val="%4."/>
      <w:lvlJc w:val="left"/>
      <w:pPr>
        <w:ind w:left="3690" w:hanging="360"/>
      </w:pPr>
      <w:rPr>
        <w:rFonts w:cs="Times New Roman"/>
      </w:rPr>
    </w:lvl>
    <w:lvl w:ilvl="4" w:tplc="08090019" w:tentative="1">
      <w:start w:val="1"/>
      <w:numFmt w:val="lowerLetter"/>
      <w:lvlText w:val="%5."/>
      <w:lvlJc w:val="left"/>
      <w:pPr>
        <w:ind w:left="4410" w:hanging="360"/>
      </w:pPr>
      <w:rPr>
        <w:rFonts w:cs="Times New Roman"/>
      </w:rPr>
    </w:lvl>
    <w:lvl w:ilvl="5" w:tplc="0809001B" w:tentative="1">
      <w:start w:val="1"/>
      <w:numFmt w:val="lowerRoman"/>
      <w:lvlText w:val="%6."/>
      <w:lvlJc w:val="right"/>
      <w:pPr>
        <w:ind w:left="5130" w:hanging="180"/>
      </w:pPr>
      <w:rPr>
        <w:rFonts w:cs="Times New Roman"/>
      </w:rPr>
    </w:lvl>
    <w:lvl w:ilvl="6" w:tplc="0809000F" w:tentative="1">
      <w:start w:val="1"/>
      <w:numFmt w:val="decimal"/>
      <w:lvlText w:val="%7."/>
      <w:lvlJc w:val="left"/>
      <w:pPr>
        <w:ind w:left="5850" w:hanging="360"/>
      </w:pPr>
      <w:rPr>
        <w:rFonts w:cs="Times New Roman"/>
      </w:rPr>
    </w:lvl>
    <w:lvl w:ilvl="7" w:tplc="08090019" w:tentative="1">
      <w:start w:val="1"/>
      <w:numFmt w:val="lowerLetter"/>
      <w:lvlText w:val="%8."/>
      <w:lvlJc w:val="left"/>
      <w:pPr>
        <w:ind w:left="6570" w:hanging="360"/>
      </w:pPr>
      <w:rPr>
        <w:rFonts w:cs="Times New Roman"/>
      </w:rPr>
    </w:lvl>
    <w:lvl w:ilvl="8" w:tplc="0809001B" w:tentative="1">
      <w:start w:val="1"/>
      <w:numFmt w:val="lowerRoman"/>
      <w:lvlText w:val="%9."/>
      <w:lvlJc w:val="right"/>
      <w:pPr>
        <w:ind w:left="7290" w:hanging="180"/>
      </w:pPr>
      <w:rPr>
        <w:rFonts w:cs="Times New Roman"/>
      </w:rPr>
    </w:lvl>
  </w:abstractNum>
  <w:abstractNum w:abstractNumId="19" w15:restartNumberingAfterBreak="0">
    <w:nsid w:val="47887122"/>
    <w:multiLevelType w:val="hybridMultilevel"/>
    <w:tmpl w:val="1CB80C7E"/>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20"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2" w15:restartNumberingAfterBreak="0">
    <w:nsid w:val="49F161B1"/>
    <w:multiLevelType w:val="multilevel"/>
    <w:tmpl w:val="DB886FB4"/>
    <w:lvl w:ilvl="0">
      <w:start w:val="1"/>
      <w:numFmt w:val="decimal"/>
      <w:pStyle w:val="outlineSEQSs"/>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545D2A81"/>
    <w:multiLevelType w:val="hybridMultilevel"/>
    <w:tmpl w:val="8DF0A4DC"/>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24" w15:restartNumberingAfterBreak="0">
    <w:nsid w:val="58741D9F"/>
    <w:multiLevelType w:val="hybridMultilevel"/>
    <w:tmpl w:val="BE4AAF80"/>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25" w15:restartNumberingAfterBreak="0">
    <w:nsid w:val="5C0610E8"/>
    <w:multiLevelType w:val="hybridMultilevel"/>
    <w:tmpl w:val="C7EAF702"/>
    <w:lvl w:ilvl="0" w:tplc="9ECA5A78">
      <w:start w:val="1"/>
      <w:numFmt w:val="bullet"/>
      <w:pStyle w:val="Bulletlis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15:restartNumberingAfterBreak="0">
    <w:nsid w:val="5C9E6547"/>
    <w:multiLevelType w:val="hybridMultilevel"/>
    <w:tmpl w:val="77965ACA"/>
    <w:lvl w:ilvl="0" w:tplc="8326C946">
      <w:start w:val="1"/>
      <w:numFmt w:val="bullet"/>
      <w:pStyle w:val="ListParagraph"/>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27" w15:restartNumberingAfterBreak="0">
    <w:nsid w:val="5DD57799"/>
    <w:multiLevelType w:val="hybridMultilevel"/>
    <w:tmpl w:val="66BCD17E"/>
    <w:lvl w:ilvl="0" w:tplc="34090001">
      <w:start w:val="1"/>
      <w:numFmt w:val="bullet"/>
      <w:lvlText w:val=""/>
      <w:lvlJc w:val="left"/>
      <w:pPr>
        <w:ind w:left="720" w:hanging="360"/>
      </w:pPr>
      <w:rPr>
        <w:rFonts w:ascii="Symbol" w:hAnsi="Symbol" w:hint="default"/>
      </w:rPr>
    </w:lvl>
    <w:lvl w:ilvl="1" w:tplc="34090003">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28" w15:restartNumberingAfterBreak="0">
    <w:nsid w:val="5E814FE7"/>
    <w:multiLevelType w:val="hybridMultilevel"/>
    <w:tmpl w:val="AD3A1614"/>
    <w:lvl w:ilvl="0" w:tplc="3409000F">
      <w:start w:val="1"/>
      <w:numFmt w:val="decimal"/>
      <w:lvlText w:val="%1."/>
      <w:lvlJc w:val="left"/>
      <w:pPr>
        <w:ind w:left="360" w:hanging="360"/>
      </w:pPr>
    </w:lvl>
    <w:lvl w:ilvl="1" w:tplc="34090019" w:tentative="1">
      <w:start w:val="1"/>
      <w:numFmt w:val="lowerLetter"/>
      <w:lvlText w:val="%2."/>
      <w:lvlJc w:val="left"/>
      <w:pPr>
        <w:ind w:left="1080" w:hanging="360"/>
      </w:pPr>
    </w:lvl>
    <w:lvl w:ilvl="2" w:tplc="3409001B" w:tentative="1">
      <w:start w:val="1"/>
      <w:numFmt w:val="lowerRoman"/>
      <w:lvlText w:val="%3."/>
      <w:lvlJc w:val="right"/>
      <w:pPr>
        <w:ind w:left="1800" w:hanging="180"/>
      </w:pPr>
    </w:lvl>
    <w:lvl w:ilvl="3" w:tplc="3409000F" w:tentative="1">
      <w:start w:val="1"/>
      <w:numFmt w:val="decimal"/>
      <w:lvlText w:val="%4."/>
      <w:lvlJc w:val="left"/>
      <w:pPr>
        <w:ind w:left="2520" w:hanging="360"/>
      </w:pPr>
    </w:lvl>
    <w:lvl w:ilvl="4" w:tplc="34090019" w:tentative="1">
      <w:start w:val="1"/>
      <w:numFmt w:val="lowerLetter"/>
      <w:lvlText w:val="%5."/>
      <w:lvlJc w:val="left"/>
      <w:pPr>
        <w:ind w:left="3240" w:hanging="360"/>
      </w:pPr>
    </w:lvl>
    <w:lvl w:ilvl="5" w:tplc="3409001B" w:tentative="1">
      <w:start w:val="1"/>
      <w:numFmt w:val="lowerRoman"/>
      <w:lvlText w:val="%6."/>
      <w:lvlJc w:val="right"/>
      <w:pPr>
        <w:ind w:left="3960" w:hanging="180"/>
      </w:pPr>
    </w:lvl>
    <w:lvl w:ilvl="6" w:tplc="3409000F" w:tentative="1">
      <w:start w:val="1"/>
      <w:numFmt w:val="decimal"/>
      <w:lvlText w:val="%7."/>
      <w:lvlJc w:val="left"/>
      <w:pPr>
        <w:ind w:left="4680" w:hanging="360"/>
      </w:pPr>
    </w:lvl>
    <w:lvl w:ilvl="7" w:tplc="34090019" w:tentative="1">
      <w:start w:val="1"/>
      <w:numFmt w:val="lowerLetter"/>
      <w:lvlText w:val="%8."/>
      <w:lvlJc w:val="left"/>
      <w:pPr>
        <w:ind w:left="5400" w:hanging="360"/>
      </w:pPr>
    </w:lvl>
    <w:lvl w:ilvl="8" w:tplc="3409001B" w:tentative="1">
      <w:start w:val="1"/>
      <w:numFmt w:val="lowerRoman"/>
      <w:lvlText w:val="%9."/>
      <w:lvlJc w:val="right"/>
      <w:pPr>
        <w:ind w:left="6120" w:hanging="180"/>
      </w:pPr>
    </w:lvl>
  </w:abstractNum>
  <w:abstractNum w:abstractNumId="29" w15:restartNumberingAfterBreak="0">
    <w:nsid w:val="5FF17181"/>
    <w:multiLevelType w:val="hybridMultilevel"/>
    <w:tmpl w:val="06182666"/>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30" w15:restartNumberingAfterBreak="0">
    <w:nsid w:val="62AD4506"/>
    <w:multiLevelType w:val="hybridMultilevel"/>
    <w:tmpl w:val="18607BC6"/>
    <w:lvl w:ilvl="0" w:tplc="B62424A2">
      <w:start w:val="1"/>
      <w:numFmt w:val="bullet"/>
      <w:pStyle w:val="listbullets1"/>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68FE1CF1"/>
    <w:multiLevelType w:val="hybridMultilevel"/>
    <w:tmpl w:val="255A567E"/>
    <w:lvl w:ilvl="0" w:tplc="34090017">
      <w:start w:val="1"/>
      <w:numFmt w:val="lowerLetter"/>
      <w:lvlText w:val="%1)"/>
      <w:lvlJc w:val="left"/>
      <w:pPr>
        <w:ind w:left="420" w:hanging="360"/>
      </w:pPr>
    </w:lvl>
    <w:lvl w:ilvl="1" w:tplc="34090019" w:tentative="1">
      <w:start w:val="1"/>
      <w:numFmt w:val="lowerLetter"/>
      <w:lvlText w:val="%2."/>
      <w:lvlJc w:val="left"/>
      <w:pPr>
        <w:ind w:left="1140" w:hanging="360"/>
      </w:pPr>
    </w:lvl>
    <w:lvl w:ilvl="2" w:tplc="3409001B" w:tentative="1">
      <w:start w:val="1"/>
      <w:numFmt w:val="lowerRoman"/>
      <w:lvlText w:val="%3."/>
      <w:lvlJc w:val="right"/>
      <w:pPr>
        <w:ind w:left="1860" w:hanging="180"/>
      </w:pPr>
    </w:lvl>
    <w:lvl w:ilvl="3" w:tplc="3409000F" w:tentative="1">
      <w:start w:val="1"/>
      <w:numFmt w:val="decimal"/>
      <w:lvlText w:val="%4."/>
      <w:lvlJc w:val="left"/>
      <w:pPr>
        <w:ind w:left="2580" w:hanging="360"/>
      </w:pPr>
    </w:lvl>
    <w:lvl w:ilvl="4" w:tplc="34090019" w:tentative="1">
      <w:start w:val="1"/>
      <w:numFmt w:val="lowerLetter"/>
      <w:lvlText w:val="%5."/>
      <w:lvlJc w:val="left"/>
      <w:pPr>
        <w:ind w:left="3300" w:hanging="360"/>
      </w:pPr>
    </w:lvl>
    <w:lvl w:ilvl="5" w:tplc="3409001B" w:tentative="1">
      <w:start w:val="1"/>
      <w:numFmt w:val="lowerRoman"/>
      <w:lvlText w:val="%6."/>
      <w:lvlJc w:val="right"/>
      <w:pPr>
        <w:ind w:left="4020" w:hanging="180"/>
      </w:pPr>
    </w:lvl>
    <w:lvl w:ilvl="6" w:tplc="3409000F" w:tentative="1">
      <w:start w:val="1"/>
      <w:numFmt w:val="decimal"/>
      <w:lvlText w:val="%7."/>
      <w:lvlJc w:val="left"/>
      <w:pPr>
        <w:ind w:left="4740" w:hanging="360"/>
      </w:pPr>
    </w:lvl>
    <w:lvl w:ilvl="7" w:tplc="34090019" w:tentative="1">
      <w:start w:val="1"/>
      <w:numFmt w:val="lowerLetter"/>
      <w:lvlText w:val="%8."/>
      <w:lvlJc w:val="left"/>
      <w:pPr>
        <w:ind w:left="5460" w:hanging="360"/>
      </w:pPr>
    </w:lvl>
    <w:lvl w:ilvl="8" w:tplc="3409001B" w:tentative="1">
      <w:start w:val="1"/>
      <w:numFmt w:val="lowerRoman"/>
      <w:lvlText w:val="%9."/>
      <w:lvlJc w:val="right"/>
      <w:pPr>
        <w:ind w:left="6180" w:hanging="180"/>
      </w:pPr>
    </w:lvl>
  </w:abstractNum>
  <w:abstractNum w:abstractNumId="33" w15:restartNumberingAfterBreak="0">
    <w:nsid w:val="698F56C0"/>
    <w:multiLevelType w:val="hybridMultilevel"/>
    <w:tmpl w:val="BC06B010"/>
    <w:lvl w:ilvl="0" w:tplc="838E47A8">
      <w:start w:val="1"/>
      <w:numFmt w:val="lowerLetter"/>
      <w:pStyle w:val="ListBullet"/>
      <w:lvlText w:val="%1."/>
      <w:lvlJc w:val="left"/>
      <w:pPr>
        <w:ind w:left="720" w:hanging="360"/>
      </w:pPr>
      <w:rPr>
        <w:rFonts w:cs="Times New Roman" w:hint="default"/>
      </w:rPr>
    </w:lvl>
    <w:lvl w:ilvl="1" w:tplc="04090003">
      <w:start w:val="1"/>
      <w:numFmt w:val="bullet"/>
      <w:pStyle w:val="ListBullet2"/>
      <w:lvlText w:val="o"/>
      <w:lvlJc w:val="left"/>
      <w:pPr>
        <w:ind w:left="1440" w:hanging="360"/>
      </w:pPr>
      <w:rPr>
        <w:rFonts w:ascii="Courier New" w:hAnsi="Courier New" w:hint="default"/>
      </w:rPr>
    </w:lvl>
    <w:lvl w:ilvl="2" w:tplc="04090005">
      <w:start w:val="1"/>
      <w:numFmt w:val="bullet"/>
      <w:pStyle w:val="ListBullet3"/>
      <w:lvlText w:val=""/>
      <w:lvlJc w:val="left"/>
      <w:pPr>
        <w:ind w:left="2160" w:hanging="360"/>
      </w:pPr>
      <w:rPr>
        <w:rFonts w:ascii="Wingdings" w:hAnsi="Wingdings" w:hint="default"/>
      </w:rPr>
    </w:lvl>
    <w:lvl w:ilvl="3" w:tplc="04090001">
      <w:start w:val="1"/>
      <w:numFmt w:val="bullet"/>
      <w:pStyle w:val="ListBullet4"/>
      <w:lvlText w:val=""/>
      <w:lvlJc w:val="left"/>
      <w:pPr>
        <w:ind w:left="2880" w:hanging="360"/>
      </w:pPr>
      <w:rPr>
        <w:rFonts w:ascii="Symbol" w:hAnsi="Symbol" w:hint="default"/>
      </w:rPr>
    </w:lvl>
    <w:lvl w:ilvl="4" w:tplc="04090003">
      <w:start w:val="1"/>
      <w:numFmt w:val="bullet"/>
      <w:pStyle w:val="ListBullet5"/>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4"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6D3A100C"/>
    <w:multiLevelType w:val="hybridMultilevel"/>
    <w:tmpl w:val="8C447B6E"/>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36" w15:restartNumberingAfterBreak="0">
    <w:nsid w:val="6E950C18"/>
    <w:multiLevelType w:val="hybridMultilevel"/>
    <w:tmpl w:val="1B7E050E"/>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37" w15:restartNumberingAfterBreak="0">
    <w:nsid w:val="6E981D7A"/>
    <w:multiLevelType w:val="hybridMultilevel"/>
    <w:tmpl w:val="143A6DC6"/>
    <w:lvl w:ilvl="0" w:tplc="CAE06946">
      <w:start w:val="1"/>
      <w:numFmt w:val="bullet"/>
      <w:lvlText w:val=""/>
      <w:lvlJc w:val="left"/>
      <w:pPr>
        <w:tabs>
          <w:tab w:val="num" w:pos="360"/>
        </w:tabs>
        <w:ind w:left="360" w:hanging="360"/>
      </w:pPr>
      <w:rPr>
        <w:rFonts w:ascii="Symbol" w:hAnsi="Symbol" w:hint="default"/>
        <w:color w:val="auto"/>
        <w:sz w:val="20"/>
        <w:szCs w:val="20"/>
      </w:rPr>
    </w:lvl>
    <w:lvl w:ilvl="1" w:tplc="3A2E5EC2">
      <w:start w:val="1"/>
      <w:numFmt w:val="bullet"/>
      <w:lvlText w:val=""/>
      <w:lvlJc w:val="left"/>
      <w:pPr>
        <w:tabs>
          <w:tab w:val="num" w:pos="720"/>
        </w:tabs>
        <w:ind w:left="720" w:hanging="360"/>
      </w:pPr>
      <w:rPr>
        <w:rFonts w:ascii="Symbol" w:hAnsi="Symbol" w:hint="default"/>
        <w:color w:val="auto"/>
      </w:rPr>
    </w:lvl>
    <w:lvl w:ilvl="2" w:tplc="08090005" w:tentative="1">
      <w:start w:val="1"/>
      <w:numFmt w:val="bullet"/>
      <w:lvlText w:val=""/>
      <w:lvlJc w:val="left"/>
      <w:pPr>
        <w:tabs>
          <w:tab w:val="num" w:pos="1440"/>
        </w:tabs>
        <w:ind w:left="1440" w:hanging="360"/>
      </w:pPr>
      <w:rPr>
        <w:rFonts w:ascii="Wingdings" w:hAnsi="Wingdings" w:hint="default"/>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38" w15:restartNumberingAfterBreak="0">
    <w:nsid w:val="7021722C"/>
    <w:multiLevelType w:val="hybridMultilevel"/>
    <w:tmpl w:val="8D0815BC"/>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39" w15:restartNumberingAfterBreak="0">
    <w:nsid w:val="738C0CA4"/>
    <w:multiLevelType w:val="hybridMultilevel"/>
    <w:tmpl w:val="B3485D66"/>
    <w:lvl w:ilvl="0" w:tplc="34225546">
      <w:start w:val="2"/>
      <w:numFmt w:val="decimal"/>
      <w:lvlText w:val="%1."/>
      <w:lvlJc w:val="left"/>
      <w:pPr>
        <w:ind w:left="36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num w:numId="1">
    <w:abstractNumId w:val="34"/>
  </w:num>
  <w:num w:numId="2">
    <w:abstractNumId w:val="6"/>
  </w:num>
  <w:num w:numId="3">
    <w:abstractNumId w:val="21"/>
  </w:num>
  <w:num w:numId="4">
    <w:abstractNumId w:val="18"/>
  </w:num>
  <w:num w:numId="5">
    <w:abstractNumId w:val="37"/>
  </w:num>
  <w:num w:numId="6">
    <w:abstractNumId w:val="8"/>
  </w:num>
  <w:num w:numId="7">
    <w:abstractNumId w:val="36"/>
  </w:num>
  <w:num w:numId="8">
    <w:abstractNumId w:val="13"/>
  </w:num>
  <w:num w:numId="9">
    <w:abstractNumId w:val="35"/>
  </w:num>
  <w:num w:numId="10">
    <w:abstractNumId w:val="5"/>
  </w:num>
  <w:num w:numId="11">
    <w:abstractNumId w:val="26"/>
  </w:num>
  <w:num w:numId="12">
    <w:abstractNumId w:val="19"/>
  </w:num>
  <w:num w:numId="13">
    <w:abstractNumId w:val="24"/>
  </w:num>
  <w:num w:numId="14">
    <w:abstractNumId w:val="27"/>
  </w:num>
  <w:num w:numId="15">
    <w:abstractNumId w:val="12"/>
  </w:num>
  <w:num w:numId="16">
    <w:abstractNumId w:val="29"/>
  </w:num>
  <w:num w:numId="17">
    <w:abstractNumId w:val="15"/>
  </w:num>
  <w:num w:numId="18">
    <w:abstractNumId w:val="7"/>
  </w:num>
  <w:num w:numId="19">
    <w:abstractNumId w:val="38"/>
  </w:num>
  <w:num w:numId="20">
    <w:abstractNumId w:val="23"/>
  </w:num>
  <w:num w:numId="21">
    <w:abstractNumId w:val="9"/>
  </w:num>
  <w:num w:numId="22">
    <w:abstractNumId w:val="1"/>
  </w:num>
  <w:num w:numId="23">
    <w:abstractNumId w:val="11"/>
  </w:num>
  <w:num w:numId="24">
    <w:abstractNumId w:val="4"/>
  </w:num>
  <w:num w:numId="25">
    <w:abstractNumId w:val="28"/>
  </w:num>
  <w:num w:numId="26">
    <w:abstractNumId w:val="39"/>
  </w:num>
  <w:num w:numId="27">
    <w:abstractNumId w:val="14"/>
  </w:num>
  <w:num w:numId="28">
    <w:abstractNumId w:val="16"/>
  </w:num>
  <w:num w:numId="29">
    <w:abstractNumId w:val="25"/>
  </w:num>
  <w:num w:numId="30">
    <w:abstractNumId w:val="2"/>
  </w:num>
  <w:num w:numId="31">
    <w:abstractNumId w:val="31"/>
  </w:num>
  <w:num w:numId="32">
    <w:abstractNumId w:val="10"/>
  </w:num>
  <w:num w:numId="33">
    <w:abstractNumId w:val="17"/>
  </w:num>
  <w:num w:numId="34">
    <w:abstractNumId w:val="20"/>
  </w:num>
  <w:num w:numId="35">
    <w:abstractNumId w:val="33"/>
  </w:num>
  <w:num w:numId="36">
    <w:abstractNumId w:val="0"/>
  </w:num>
  <w:num w:numId="37">
    <w:abstractNumId w:val="22"/>
  </w:num>
  <w:num w:numId="38">
    <w:abstractNumId w:val="3"/>
  </w:num>
  <w:num w:numId="39">
    <w:abstractNumId w:val="30"/>
  </w:num>
  <w:num w:numId="40">
    <w:abstractNumId w:val="32"/>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revisionView w:inkAnnotations="0"/>
  <w:documentProtection w:edit="forms" w:enforcement="0"/>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1870"/>
    <w:rsid w:val="00000AC5"/>
    <w:rsid w:val="00000C2E"/>
    <w:rsid w:val="0000247F"/>
    <w:rsid w:val="00003A42"/>
    <w:rsid w:val="00005E1F"/>
    <w:rsid w:val="00006AA3"/>
    <w:rsid w:val="00014182"/>
    <w:rsid w:val="000143EA"/>
    <w:rsid w:val="0001477C"/>
    <w:rsid w:val="00021191"/>
    <w:rsid w:val="00021314"/>
    <w:rsid w:val="00026F2C"/>
    <w:rsid w:val="0003086A"/>
    <w:rsid w:val="00036267"/>
    <w:rsid w:val="00036D38"/>
    <w:rsid w:val="00042076"/>
    <w:rsid w:val="00043970"/>
    <w:rsid w:val="000500A1"/>
    <w:rsid w:val="00053A97"/>
    <w:rsid w:val="00053B98"/>
    <w:rsid w:val="000546F3"/>
    <w:rsid w:val="000567AE"/>
    <w:rsid w:val="00061F28"/>
    <w:rsid w:val="0006260F"/>
    <w:rsid w:val="00063919"/>
    <w:rsid w:val="00065E2D"/>
    <w:rsid w:val="000667D8"/>
    <w:rsid w:val="00067B21"/>
    <w:rsid w:val="00070168"/>
    <w:rsid w:val="000716CE"/>
    <w:rsid w:val="00071EDA"/>
    <w:rsid w:val="00072B1B"/>
    <w:rsid w:val="00074361"/>
    <w:rsid w:val="000805B0"/>
    <w:rsid w:val="000819C3"/>
    <w:rsid w:val="0008234B"/>
    <w:rsid w:val="00082BB7"/>
    <w:rsid w:val="00084B96"/>
    <w:rsid w:val="00084CB7"/>
    <w:rsid w:val="00085BCD"/>
    <w:rsid w:val="00085CD6"/>
    <w:rsid w:val="000865CE"/>
    <w:rsid w:val="00090804"/>
    <w:rsid w:val="000958C3"/>
    <w:rsid w:val="0009630B"/>
    <w:rsid w:val="00097C5A"/>
    <w:rsid w:val="000A09DE"/>
    <w:rsid w:val="000A16B5"/>
    <w:rsid w:val="000A292C"/>
    <w:rsid w:val="000A4716"/>
    <w:rsid w:val="000A6A8E"/>
    <w:rsid w:val="000B1D64"/>
    <w:rsid w:val="000B1D9E"/>
    <w:rsid w:val="000B61D7"/>
    <w:rsid w:val="000C084E"/>
    <w:rsid w:val="000C1EEC"/>
    <w:rsid w:val="000C3EAF"/>
    <w:rsid w:val="000C56DB"/>
    <w:rsid w:val="000C79C1"/>
    <w:rsid w:val="000D1F88"/>
    <w:rsid w:val="000D2036"/>
    <w:rsid w:val="000D2D17"/>
    <w:rsid w:val="000D3EFC"/>
    <w:rsid w:val="000D61CD"/>
    <w:rsid w:val="000D673F"/>
    <w:rsid w:val="000D69F4"/>
    <w:rsid w:val="000E3913"/>
    <w:rsid w:val="000E3AA5"/>
    <w:rsid w:val="000E4495"/>
    <w:rsid w:val="000E4DA7"/>
    <w:rsid w:val="000E6939"/>
    <w:rsid w:val="000E6F8A"/>
    <w:rsid w:val="000F23FE"/>
    <w:rsid w:val="000F40AC"/>
    <w:rsid w:val="000F630E"/>
    <w:rsid w:val="00101F75"/>
    <w:rsid w:val="001025BF"/>
    <w:rsid w:val="001037C3"/>
    <w:rsid w:val="00111A13"/>
    <w:rsid w:val="00113514"/>
    <w:rsid w:val="00115978"/>
    <w:rsid w:val="00116FAD"/>
    <w:rsid w:val="00117B76"/>
    <w:rsid w:val="00121212"/>
    <w:rsid w:val="001300D2"/>
    <w:rsid w:val="00130EED"/>
    <w:rsid w:val="001312B6"/>
    <w:rsid w:val="001349C6"/>
    <w:rsid w:val="001362AF"/>
    <w:rsid w:val="00136FA0"/>
    <w:rsid w:val="00137268"/>
    <w:rsid w:val="001410E4"/>
    <w:rsid w:val="00141244"/>
    <w:rsid w:val="001414B0"/>
    <w:rsid w:val="00141886"/>
    <w:rsid w:val="00142A50"/>
    <w:rsid w:val="00147B9A"/>
    <w:rsid w:val="00150062"/>
    <w:rsid w:val="00151262"/>
    <w:rsid w:val="00152AC7"/>
    <w:rsid w:val="0015363D"/>
    <w:rsid w:val="00153757"/>
    <w:rsid w:val="00155BB7"/>
    <w:rsid w:val="00166708"/>
    <w:rsid w:val="00166AB5"/>
    <w:rsid w:val="00167224"/>
    <w:rsid w:val="0017008D"/>
    <w:rsid w:val="00172ED2"/>
    <w:rsid w:val="00175D0A"/>
    <w:rsid w:val="0018008E"/>
    <w:rsid w:val="00181347"/>
    <w:rsid w:val="001834B8"/>
    <w:rsid w:val="00184D07"/>
    <w:rsid w:val="00186911"/>
    <w:rsid w:val="001923AC"/>
    <w:rsid w:val="00192414"/>
    <w:rsid w:val="00193F0C"/>
    <w:rsid w:val="0019581B"/>
    <w:rsid w:val="001970A1"/>
    <w:rsid w:val="001A2371"/>
    <w:rsid w:val="001A320C"/>
    <w:rsid w:val="001B3169"/>
    <w:rsid w:val="001B538C"/>
    <w:rsid w:val="001C1893"/>
    <w:rsid w:val="001C249E"/>
    <w:rsid w:val="001C3314"/>
    <w:rsid w:val="001C4301"/>
    <w:rsid w:val="001C71FC"/>
    <w:rsid w:val="001D28ED"/>
    <w:rsid w:val="001D4834"/>
    <w:rsid w:val="001D6BEA"/>
    <w:rsid w:val="001E0ED3"/>
    <w:rsid w:val="001E270F"/>
    <w:rsid w:val="001E2D8B"/>
    <w:rsid w:val="001E7FF6"/>
    <w:rsid w:val="001F1692"/>
    <w:rsid w:val="001F4788"/>
    <w:rsid w:val="001F65C6"/>
    <w:rsid w:val="00206B2E"/>
    <w:rsid w:val="00206F9B"/>
    <w:rsid w:val="002074B3"/>
    <w:rsid w:val="00211CE6"/>
    <w:rsid w:val="00212DBA"/>
    <w:rsid w:val="00215881"/>
    <w:rsid w:val="00216EE7"/>
    <w:rsid w:val="00217C98"/>
    <w:rsid w:val="002212D1"/>
    <w:rsid w:val="00221E1D"/>
    <w:rsid w:val="00227BF3"/>
    <w:rsid w:val="00231291"/>
    <w:rsid w:val="0023177A"/>
    <w:rsid w:val="002318C8"/>
    <w:rsid w:val="00231978"/>
    <w:rsid w:val="002362B7"/>
    <w:rsid w:val="00244524"/>
    <w:rsid w:val="00250D0A"/>
    <w:rsid w:val="00252276"/>
    <w:rsid w:val="00252FDF"/>
    <w:rsid w:val="0025424C"/>
    <w:rsid w:val="0026016D"/>
    <w:rsid w:val="002606E6"/>
    <w:rsid w:val="0026170D"/>
    <w:rsid w:val="00262699"/>
    <w:rsid w:val="002627FF"/>
    <w:rsid w:val="00262FF0"/>
    <w:rsid w:val="0027215B"/>
    <w:rsid w:val="002722C6"/>
    <w:rsid w:val="00274A1F"/>
    <w:rsid w:val="00281AD3"/>
    <w:rsid w:val="0028325F"/>
    <w:rsid w:val="0029564C"/>
    <w:rsid w:val="002A3679"/>
    <w:rsid w:val="002A3854"/>
    <w:rsid w:val="002A6300"/>
    <w:rsid w:val="002A6622"/>
    <w:rsid w:val="002B027C"/>
    <w:rsid w:val="002B1A1C"/>
    <w:rsid w:val="002B24C6"/>
    <w:rsid w:val="002B3AAF"/>
    <w:rsid w:val="002B5D48"/>
    <w:rsid w:val="002C33C5"/>
    <w:rsid w:val="002C6AD2"/>
    <w:rsid w:val="002D1597"/>
    <w:rsid w:val="002E0F86"/>
    <w:rsid w:val="002E2C1E"/>
    <w:rsid w:val="002E69B7"/>
    <w:rsid w:val="002F2C7A"/>
    <w:rsid w:val="0030065F"/>
    <w:rsid w:val="00300E04"/>
    <w:rsid w:val="00304B2A"/>
    <w:rsid w:val="00307261"/>
    <w:rsid w:val="00313349"/>
    <w:rsid w:val="003133E7"/>
    <w:rsid w:val="00314F6A"/>
    <w:rsid w:val="003158EC"/>
    <w:rsid w:val="00317BB9"/>
    <w:rsid w:val="00317FB6"/>
    <w:rsid w:val="00321679"/>
    <w:rsid w:val="00326BC0"/>
    <w:rsid w:val="00326F98"/>
    <w:rsid w:val="00331B52"/>
    <w:rsid w:val="00332C0A"/>
    <w:rsid w:val="00332CC0"/>
    <w:rsid w:val="00335DA2"/>
    <w:rsid w:val="0033644F"/>
    <w:rsid w:val="00336524"/>
    <w:rsid w:val="0034608F"/>
    <w:rsid w:val="003462D5"/>
    <w:rsid w:val="0035071F"/>
    <w:rsid w:val="0035107A"/>
    <w:rsid w:val="003515DA"/>
    <w:rsid w:val="00354151"/>
    <w:rsid w:val="00356437"/>
    <w:rsid w:val="003566D4"/>
    <w:rsid w:val="003612D4"/>
    <w:rsid w:val="00361810"/>
    <w:rsid w:val="00365E32"/>
    <w:rsid w:val="003678C3"/>
    <w:rsid w:val="00370683"/>
    <w:rsid w:val="00371C31"/>
    <w:rsid w:val="003728CC"/>
    <w:rsid w:val="0037476F"/>
    <w:rsid w:val="00376259"/>
    <w:rsid w:val="00380BBC"/>
    <w:rsid w:val="00382FF6"/>
    <w:rsid w:val="00385F75"/>
    <w:rsid w:val="003864BE"/>
    <w:rsid w:val="00387934"/>
    <w:rsid w:val="0039139B"/>
    <w:rsid w:val="00397BC0"/>
    <w:rsid w:val="003A0C3F"/>
    <w:rsid w:val="003A2019"/>
    <w:rsid w:val="003A3D69"/>
    <w:rsid w:val="003A4704"/>
    <w:rsid w:val="003A495F"/>
    <w:rsid w:val="003A5564"/>
    <w:rsid w:val="003A66F1"/>
    <w:rsid w:val="003B2B33"/>
    <w:rsid w:val="003B63E8"/>
    <w:rsid w:val="003C1732"/>
    <w:rsid w:val="003C4992"/>
    <w:rsid w:val="003C6ABD"/>
    <w:rsid w:val="003D0712"/>
    <w:rsid w:val="003D173E"/>
    <w:rsid w:val="003D1F5E"/>
    <w:rsid w:val="003D3172"/>
    <w:rsid w:val="003D3D1F"/>
    <w:rsid w:val="003D6CF1"/>
    <w:rsid w:val="003D6FD4"/>
    <w:rsid w:val="003E0608"/>
    <w:rsid w:val="003E3D90"/>
    <w:rsid w:val="003E489A"/>
    <w:rsid w:val="003E7F93"/>
    <w:rsid w:val="003F1650"/>
    <w:rsid w:val="003F1B04"/>
    <w:rsid w:val="003F2D19"/>
    <w:rsid w:val="003F4527"/>
    <w:rsid w:val="003F6F6B"/>
    <w:rsid w:val="003F7697"/>
    <w:rsid w:val="004013DB"/>
    <w:rsid w:val="00406961"/>
    <w:rsid w:val="00411B7B"/>
    <w:rsid w:val="00414077"/>
    <w:rsid w:val="00414288"/>
    <w:rsid w:val="00414EF7"/>
    <w:rsid w:val="004155D3"/>
    <w:rsid w:val="00422039"/>
    <w:rsid w:val="00434961"/>
    <w:rsid w:val="00436593"/>
    <w:rsid w:val="00437FEA"/>
    <w:rsid w:val="0044086B"/>
    <w:rsid w:val="00441571"/>
    <w:rsid w:val="0044244D"/>
    <w:rsid w:val="004443D6"/>
    <w:rsid w:val="0044725B"/>
    <w:rsid w:val="004475EB"/>
    <w:rsid w:val="004570F7"/>
    <w:rsid w:val="00457699"/>
    <w:rsid w:val="004613AA"/>
    <w:rsid w:val="0046211F"/>
    <w:rsid w:val="00463B28"/>
    <w:rsid w:val="00465322"/>
    <w:rsid w:val="00467D59"/>
    <w:rsid w:val="00474CEA"/>
    <w:rsid w:val="00475CD5"/>
    <w:rsid w:val="00476C0C"/>
    <w:rsid w:val="004802DB"/>
    <w:rsid w:val="00481061"/>
    <w:rsid w:val="00481D84"/>
    <w:rsid w:val="004822DB"/>
    <w:rsid w:val="00487746"/>
    <w:rsid w:val="00496646"/>
    <w:rsid w:val="004A6125"/>
    <w:rsid w:val="004A7DC6"/>
    <w:rsid w:val="004B0463"/>
    <w:rsid w:val="004B3177"/>
    <w:rsid w:val="004B6893"/>
    <w:rsid w:val="004C404B"/>
    <w:rsid w:val="004C762E"/>
    <w:rsid w:val="004C76C6"/>
    <w:rsid w:val="004C794B"/>
    <w:rsid w:val="004D28E0"/>
    <w:rsid w:val="004D3AA1"/>
    <w:rsid w:val="004D3DDC"/>
    <w:rsid w:val="004D7827"/>
    <w:rsid w:val="004D7DBD"/>
    <w:rsid w:val="004E1169"/>
    <w:rsid w:val="004E3773"/>
    <w:rsid w:val="004E6371"/>
    <w:rsid w:val="004E7590"/>
    <w:rsid w:val="004E7661"/>
    <w:rsid w:val="004F0538"/>
    <w:rsid w:val="004F08DA"/>
    <w:rsid w:val="004F11D3"/>
    <w:rsid w:val="004F4A1F"/>
    <w:rsid w:val="004F73CA"/>
    <w:rsid w:val="004F762F"/>
    <w:rsid w:val="005003A2"/>
    <w:rsid w:val="005005B6"/>
    <w:rsid w:val="005013D7"/>
    <w:rsid w:val="00502163"/>
    <w:rsid w:val="00502DDA"/>
    <w:rsid w:val="0050571B"/>
    <w:rsid w:val="00507D32"/>
    <w:rsid w:val="0051305C"/>
    <w:rsid w:val="00515402"/>
    <w:rsid w:val="00516298"/>
    <w:rsid w:val="0051649B"/>
    <w:rsid w:val="005168A6"/>
    <w:rsid w:val="00517359"/>
    <w:rsid w:val="005211F2"/>
    <w:rsid w:val="005217C7"/>
    <w:rsid w:val="00523CDE"/>
    <w:rsid w:val="00525C10"/>
    <w:rsid w:val="00526897"/>
    <w:rsid w:val="0052782E"/>
    <w:rsid w:val="00533C0A"/>
    <w:rsid w:val="00541C14"/>
    <w:rsid w:val="00553792"/>
    <w:rsid w:val="00555849"/>
    <w:rsid w:val="005605A8"/>
    <w:rsid w:val="0056258F"/>
    <w:rsid w:val="0056357A"/>
    <w:rsid w:val="0056638A"/>
    <w:rsid w:val="00567789"/>
    <w:rsid w:val="00570246"/>
    <w:rsid w:val="00572150"/>
    <w:rsid w:val="00572C05"/>
    <w:rsid w:val="00573465"/>
    <w:rsid w:val="00574D02"/>
    <w:rsid w:val="00580219"/>
    <w:rsid w:val="005809FB"/>
    <w:rsid w:val="00580A36"/>
    <w:rsid w:val="00584C50"/>
    <w:rsid w:val="00585DCB"/>
    <w:rsid w:val="00585F90"/>
    <w:rsid w:val="00586231"/>
    <w:rsid w:val="00591870"/>
    <w:rsid w:val="005926E3"/>
    <w:rsid w:val="005A2995"/>
    <w:rsid w:val="005A3957"/>
    <w:rsid w:val="005A39CE"/>
    <w:rsid w:val="005A3A3B"/>
    <w:rsid w:val="005A44FD"/>
    <w:rsid w:val="005B258B"/>
    <w:rsid w:val="005B6C23"/>
    <w:rsid w:val="005B6FD4"/>
    <w:rsid w:val="005B7484"/>
    <w:rsid w:val="005C30EE"/>
    <w:rsid w:val="005C39BC"/>
    <w:rsid w:val="005C4B11"/>
    <w:rsid w:val="005C4FDA"/>
    <w:rsid w:val="005C6B5D"/>
    <w:rsid w:val="005D1C02"/>
    <w:rsid w:val="005D2A2C"/>
    <w:rsid w:val="005D2BBE"/>
    <w:rsid w:val="005D4C1E"/>
    <w:rsid w:val="005D6724"/>
    <w:rsid w:val="005E139C"/>
    <w:rsid w:val="005E3951"/>
    <w:rsid w:val="005E431A"/>
    <w:rsid w:val="005E7506"/>
    <w:rsid w:val="005F0BF1"/>
    <w:rsid w:val="005F1D64"/>
    <w:rsid w:val="005F324C"/>
    <w:rsid w:val="005F35E7"/>
    <w:rsid w:val="005F4F09"/>
    <w:rsid w:val="005F50C5"/>
    <w:rsid w:val="00604628"/>
    <w:rsid w:val="006111DD"/>
    <w:rsid w:val="006133CB"/>
    <w:rsid w:val="0061374C"/>
    <w:rsid w:val="00613C99"/>
    <w:rsid w:val="006160C7"/>
    <w:rsid w:val="00617ECE"/>
    <w:rsid w:val="0062623C"/>
    <w:rsid w:val="00627B02"/>
    <w:rsid w:val="00630E36"/>
    <w:rsid w:val="00631A3D"/>
    <w:rsid w:val="006336BC"/>
    <w:rsid w:val="00633AE8"/>
    <w:rsid w:val="00633F8E"/>
    <w:rsid w:val="00634E47"/>
    <w:rsid w:val="00634EA0"/>
    <w:rsid w:val="00635BF2"/>
    <w:rsid w:val="006450EA"/>
    <w:rsid w:val="006512F9"/>
    <w:rsid w:val="00652FED"/>
    <w:rsid w:val="00653645"/>
    <w:rsid w:val="0065795E"/>
    <w:rsid w:val="006606DD"/>
    <w:rsid w:val="00665A90"/>
    <w:rsid w:val="00676423"/>
    <w:rsid w:val="00676EE2"/>
    <w:rsid w:val="006802F7"/>
    <w:rsid w:val="00682755"/>
    <w:rsid w:val="0068593F"/>
    <w:rsid w:val="00692556"/>
    <w:rsid w:val="006938E4"/>
    <w:rsid w:val="00693BDC"/>
    <w:rsid w:val="00694608"/>
    <w:rsid w:val="006975F7"/>
    <w:rsid w:val="006A102A"/>
    <w:rsid w:val="006A3D20"/>
    <w:rsid w:val="006A40AA"/>
    <w:rsid w:val="006A67E5"/>
    <w:rsid w:val="006A7D8C"/>
    <w:rsid w:val="006B478F"/>
    <w:rsid w:val="006B580E"/>
    <w:rsid w:val="006B76C4"/>
    <w:rsid w:val="006B78DD"/>
    <w:rsid w:val="006C1A32"/>
    <w:rsid w:val="006C63E5"/>
    <w:rsid w:val="006C6F46"/>
    <w:rsid w:val="006D038F"/>
    <w:rsid w:val="006D3E94"/>
    <w:rsid w:val="006E03B3"/>
    <w:rsid w:val="006E089C"/>
    <w:rsid w:val="006E65D3"/>
    <w:rsid w:val="006F57E9"/>
    <w:rsid w:val="00701B4B"/>
    <w:rsid w:val="00704D0F"/>
    <w:rsid w:val="00710A92"/>
    <w:rsid w:val="007150B8"/>
    <w:rsid w:val="00716489"/>
    <w:rsid w:val="00720E3A"/>
    <w:rsid w:val="00720E63"/>
    <w:rsid w:val="00720F99"/>
    <w:rsid w:val="00727796"/>
    <w:rsid w:val="00730E09"/>
    <w:rsid w:val="007324FD"/>
    <w:rsid w:val="00734606"/>
    <w:rsid w:val="00736AC8"/>
    <w:rsid w:val="00741344"/>
    <w:rsid w:val="0074342E"/>
    <w:rsid w:val="007444AF"/>
    <w:rsid w:val="00746019"/>
    <w:rsid w:val="007465CD"/>
    <w:rsid w:val="00746C36"/>
    <w:rsid w:val="00750D88"/>
    <w:rsid w:val="00753D14"/>
    <w:rsid w:val="007631B0"/>
    <w:rsid w:val="00763DD9"/>
    <w:rsid w:val="0076497E"/>
    <w:rsid w:val="00765EF1"/>
    <w:rsid w:val="007719E3"/>
    <w:rsid w:val="007720C4"/>
    <w:rsid w:val="00774649"/>
    <w:rsid w:val="00774692"/>
    <w:rsid w:val="00775B8C"/>
    <w:rsid w:val="007772AC"/>
    <w:rsid w:val="007803E1"/>
    <w:rsid w:val="007807C4"/>
    <w:rsid w:val="00782761"/>
    <w:rsid w:val="007846F9"/>
    <w:rsid w:val="00784974"/>
    <w:rsid w:val="00784F7C"/>
    <w:rsid w:val="007863E5"/>
    <w:rsid w:val="007931B0"/>
    <w:rsid w:val="00794458"/>
    <w:rsid w:val="007950B5"/>
    <w:rsid w:val="00797EED"/>
    <w:rsid w:val="007A02AA"/>
    <w:rsid w:val="007A203B"/>
    <w:rsid w:val="007A2FD3"/>
    <w:rsid w:val="007A5A3F"/>
    <w:rsid w:val="007A5BDD"/>
    <w:rsid w:val="007A75A2"/>
    <w:rsid w:val="007B1133"/>
    <w:rsid w:val="007B4961"/>
    <w:rsid w:val="007B5C5C"/>
    <w:rsid w:val="007B6543"/>
    <w:rsid w:val="007B7ABD"/>
    <w:rsid w:val="007D0D7F"/>
    <w:rsid w:val="007D52E1"/>
    <w:rsid w:val="007E0DFF"/>
    <w:rsid w:val="007E45F8"/>
    <w:rsid w:val="007E4EE0"/>
    <w:rsid w:val="007E77A5"/>
    <w:rsid w:val="007E7FE2"/>
    <w:rsid w:val="007F13CD"/>
    <w:rsid w:val="007F2C45"/>
    <w:rsid w:val="007F3054"/>
    <w:rsid w:val="007F3457"/>
    <w:rsid w:val="007F6536"/>
    <w:rsid w:val="007F77BB"/>
    <w:rsid w:val="007F7CA5"/>
    <w:rsid w:val="008001C9"/>
    <w:rsid w:val="00800B48"/>
    <w:rsid w:val="00800C5C"/>
    <w:rsid w:val="008014E9"/>
    <w:rsid w:val="0080174F"/>
    <w:rsid w:val="00802001"/>
    <w:rsid w:val="00803F47"/>
    <w:rsid w:val="00804339"/>
    <w:rsid w:val="0081292A"/>
    <w:rsid w:val="008137CC"/>
    <w:rsid w:val="008153E5"/>
    <w:rsid w:val="00815BFE"/>
    <w:rsid w:val="00822C7F"/>
    <w:rsid w:val="00823855"/>
    <w:rsid w:val="00824D19"/>
    <w:rsid w:val="00826714"/>
    <w:rsid w:val="00827B19"/>
    <w:rsid w:val="00832F05"/>
    <w:rsid w:val="00833A1B"/>
    <w:rsid w:val="00834002"/>
    <w:rsid w:val="00840A38"/>
    <w:rsid w:val="00842266"/>
    <w:rsid w:val="00844330"/>
    <w:rsid w:val="00845BBF"/>
    <w:rsid w:val="00847A43"/>
    <w:rsid w:val="0085416C"/>
    <w:rsid w:val="0086077B"/>
    <w:rsid w:val="00865CBB"/>
    <w:rsid w:val="008661BE"/>
    <w:rsid w:val="00866876"/>
    <w:rsid w:val="008738DF"/>
    <w:rsid w:val="00875A8A"/>
    <w:rsid w:val="00875BB2"/>
    <w:rsid w:val="00876146"/>
    <w:rsid w:val="00877EE7"/>
    <w:rsid w:val="00890FBF"/>
    <w:rsid w:val="0089184D"/>
    <w:rsid w:val="008918C2"/>
    <w:rsid w:val="00892112"/>
    <w:rsid w:val="00892132"/>
    <w:rsid w:val="008934D3"/>
    <w:rsid w:val="008A5E97"/>
    <w:rsid w:val="008A7A3D"/>
    <w:rsid w:val="008B0587"/>
    <w:rsid w:val="008B095E"/>
    <w:rsid w:val="008B0FC6"/>
    <w:rsid w:val="008B62B1"/>
    <w:rsid w:val="008B740E"/>
    <w:rsid w:val="008C630A"/>
    <w:rsid w:val="008D098B"/>
    <w:rsid w:val="008D1ED0"/>
    <w:rsid w:val="008D4CFE"/>
    <w:rsid w:val="008E0703"/>
    <w:rsid w:val="008E1ABA"/>
    <w:rsid w:val="008E251A"/>
    <w:rsid w:val="008E2F2E"/>
    <w:rsid w:val="008E3136"/>
    <w:rsid w:val="008E7373"/>
    <w:rsid w:val="008E7646"/>
    <w:rsid w:val="00901EBC"/>
    <w:rsid w:val="00903829"/>
    <w:rsid w:val="009039CF"/>
    <w:rsid w:val="009071C0"/>
    <w:rsid w:val="00912BC2"/>
    <w:rsid w:val="0092223C"/>
    <w:rsid w:val="009223E0"/>
    <w:rsid w:val="00925590"/>
    <w:rsid w:val="00926029"/>
    <w:rsid w:val="00926A06"/>
    <w:rsid w:val="00926FE7"/>
    <w:rsid w:val="0093081C"/>
    <w:rsid w:val="00932FAE"/>
    <w:rsid w:val="00942E81"/>
    <w:rsid w:val="009432F8"/>
    <w:rsid w:val="00945131"/>
    <w:rsid w:val="00947743"/>
    <w:rsid w:val="00952665"/>
    <w:rsid w:val="009556F6"/>
    <w:rsid w:val="00956CEC"/>
    <w:rsid w:val="00957BC5"/>
    <w:rsid w:val="00961BA6"/>
    <w:rsid w:val="00963655"/>
    <w:rsid w:val="0096387F"/>
    <w:rsid w:val="009638CB"/>
    <w:rsid w:val="00964FB1"/>
    <w:rsid w:val="009651E9"/>
    <w:rsid w:val="00966B2B"/>
    <w:rsid w:val="009762AE"/>
    <w:rsid w:val="00977227"/>
    <w:rsid w:val="009776D7"/>
    <w:rsid w:val="009812CA"/>
    <w:rsid w:val="00981F06"/>
    <w:rsid w:val="009832D0"/>
    <w:rsid w:val="009836E0"/>
    <w:rsid w:val="009847FB"/>
    <w:rsid w:val="00985EA3"/>
    <w:rsid w:val="0098652C"/>
    <w:rsid w:val="00986A6E"/>
    <w:rsid w:val="009901A8"/>
    <w:rsid w:val="00993235"/>
    <w:rsid w:val="009947EA"/>
    <w:rsid w:val="00995F62"/>
    <w:rsid w:val="009A42C4"/>
    <w:rsid w:val="009A7E89"/>
    <w:rsid w:val="009B14C9"/>
    <w:rsid w:val="009B7F2E"/>
    <w:rsid w:val="009C129C"/>
    <w:rsid w:val="009C2329"/>
    <w:rsid w:val="009C2479"/>
    <w:rsid w:val="009C34E4"/>
    <w:rsid w:val="009C57BA"/>
    <w:rsid w:val="009C72E5"/>
    <w:rsid w:val="009C75A9"/>
    <w:rsid w:val="009D2F5C"/>
    <w:rsid w:val="009D40F7"/>
    <w:rsid w:val="009D6844"/>
    <w:rsid w:val="009E62E9"/>
    <w:rsid w:val="009E65C1"/>
    <w:rsid w:val="009E6B1D"/>
    <w:rsid w:val="009E7482"/>
    <w:rsid w:val="009F1647"/>
    <w:rsid w:val="009F2419"/>
    <w:rsid w:val="009F244C"/>
    <w:rsid w:val="009F2495"/>
    <w:rsid w:val="009F2E4F"/>
    <w:rsid w:val="009F3F17"/>
    <w:rsid w:val="009F430D"/>
    <w:rsid w:val="00A000DD"/>
    <w:rsid w:val="00A00CE0"/>
    <w:rsid w:val="00A00F2F"/>
    <w:rsid w:val="00A0678F"/>
    <w:rsid w:val="00A0724E"/>
    <w:rsid w:val="00A12833"/>
    <w:rsid w:val="00A14727"/>
    <w:rsid w:val="00A14FD5"/>
    <w:rsid w:val="00A174CB"/>
    <w:rsid w:val="00A179C7"/>
    <w:rsid w:val="00A211A4"/>
    <w:rsid w:val="00A248A5"/>
    <w:rsid w:val="00A24C00"/>
    <w:rsid w:val="00A27467"/>
    <w:rsid w:val="00A30263"/>
    <w:rsid w:val="00A3099E"/>
    <w:rsid w:val="00A31207"/>
    <w:rsid w:val="00A329C6"/>
    <w:rsid w:val="00A35665"/>
    <w:rsid w:val="00A36802"/>
    <w:rsid w:val="00A41E89"/>
    <w:rsid w:val="00A41EF2"/>
    <w:rsid w:val="00A431F0"/>
    <w:rsid w:val="00A51F6A"/>
    <w:rsid w:val="00A54001"/>
    <w:rsid w:val="00A540C1"/>
    <w:rsid w:val="00A54676"/>
    <w:rsid w:val="00A5564D"/>
    <w:rsid w:val="00A57815"/>
    <w:rsid w:val="00A7549E"/>
    <w:rsid w:val="00A775F3"/>
    <w:rsid w:val="00A77D21"/>
    <w:rsid w:val="00A81E31"/>
    <w:rsid w:val="00A872AE"/>
    <w:rsid w:val="00A873A5"/>
    <w:rsid w:val="00A93F69"/>
    <w:rsid w:val="00A94425"/>
    <w:rsid w:val="00A97EA2"/>
    <w:rsid w:val="00AA1445"/>
    <w:rsid w:val="00AA1C45"/>
    <w:rsid w:val="00AA20AE"/>
    <w:rsid w:val="00AA407A"/>
    <w:rsid w:val="00AA41C5"/>
    <w:rsid w:val="00AA6083"/>
    <w:rsid w:val="00AA6B90"/>
    <w:rsid w:val="00AA6F5C"/>
    <w:rsid w:val="00AA6FFA"/>
    <w:rsid w:val="00AB1135"/>
    <w:rsid w:val="00AB2DDF"/>
    <w:rsid w:val="00AB38B1"/>
    <w:rsid w:val="00AC2C98"/>
    <w:rsid w:val="00AD05E0"/>
    <w:rsid w:val="00AE03B7"/>
    <w:rsid w:val="00AE0FC3"/>
    <w:rsid w:val="00AE16FF"/>
    <w:rsid w:val="00AE1C1A"/>
    <w:rsid w:val="00AE1D74"/>
    <w:rsid w:val="00AE328C"/>
    <w:rsid w:val="00AF2937"/>
    <w:rsid w:val="00AF2B70"/>
    <w:rsid w:val="00AF2FE3"/>
    <w:rsid w:val="00AF441C"/>
    <w:rsid w:val="00AF44E7"/>
    <w:rsid w:val="00AF4E2B"/>
    <w:rsid w:val="00B05F63"/>
    <w:rsid w:val="00B07028"/>
    <w:rsid w:val="00B074A3"/>
    <w:rsid w:val="00B07C88"/>
    <w:rsid w:val="00B10E6C"/>
    <w:rsid w:val="00B1247D"/>
    <w:rsid w:val="00B20CE5"/>
    <w:rsid w:val="00B213A6"/>
    <w:rsid w:val="00B2226C"/>
    <w:rsid w:val="00B222FD"/>
    <w:rsid w:val="00B22FF3"/>
    <w:rsid w:val="00B23584"/>
    <w:rsid w:val="00B24DAB"/>
    <w:rsid w:val="00B255E6"/>
    <w:rsid w:val="00B258B4"/>
    <w:rsid w:val="00B37AAE"/>
    <w:rsid w:val="00B43B9B"/>
    <w:rsid w:val="00B46929"/>
    <w:rsid w:val="00B513F9"/>
    <w:rsid w:val="00B560B7"/>
    <w:rsid w:val="00B6017C"/>
    <w:rsid w:val="00B6051D"/>
    <w:rsid w:val="00B6380B"/>
    <w:rsid w:val="00B65532"/>
    <w:rsid w:val="00B65EE8"/>
    <w:rsid w:val="00B65F12"/>
    <w:rsid w:val="00B72276"/>
    <w:rsid w:val="00B75730"/>
    <w:rsid w:val="00B77A62"/>
    <w:rsid w:val="00B77AAE"/>
    <w:rsid w:val="00B803F9"/>
    <w:rsid w:val="00B8120D"/>
    <w:rsid w:val="00B81A21"/>
    <w:rsid w:val="00B8404A"/>
    <w:rsid w:val="00B8485C"/>
    <w:rsid w:val="00B858FE"/>
    <w:rsid w:val="00B87E91"/>
    <w:rsid w:val="00B90ADF"/>
    <w:rsid w:val="00B9262C"/>
    <w:rsid w:val="00B93726"/>
    <w:rsid w:val="00B94A38"/>
    <w:rsid w:val="00BA661B"/>
    <w:rsid w:val="00BA71FF"/>
    <w:rsid w:val="00BB4BAF"/>
    <w:rsid w:val="00BB6D77"/>
    <w:rsid w:val="00BC1B6C"/>
    <w:rsid w:val="00BC52A2"/>
    <w:rsid w:val="00BC5356"/>
    <w:rsid w:val="00BC6B2E"/>
    <w:rsid w:val="00BC6E6B"/>
    <w:rsid w:val="00BE418C"/>
    <w:rsid w:val="00BF4D6B"/>
    <w:rsid w:val="00BF5181"/>
    <w:rsid w:val="00BF6C90"/>
    <w:rsid w:val="00BF6DF1"/>
    <w:rsid w:val="00BF7E25"/>
    <w:rsid w:val="00C0015E"/>
    <w:rsid w:val="00C016BF"/>
    <w:rsid w:val="00C01795"/>
    <w:rsid w:val="00C02AC6"/>
    <w:rsid w:val="00C04381"/>
    <w:rsid w:val="00C04AA1"/>
    <w:rsid w:val="00C0624D"/>
    <w:rsid w:val="00C06504"/>
    <w:rsid w:val="00C0777B"/>
    <w:rsid w:val="00C105F8"/>
    <w:rsid w:val="00C10A92"/>
    <w:rsid w:val="00C13C10"/>
    <w:rsid w:val="00C219CF"/>
    <w:rsid w:val="00C22842"/>
    <w:rsid w:val="00C2678A"/>
    <w:rsid w:val="00C311A5"/>
    <w:rsid w:val="00C32E90"/>
    <w:rsid w:val="00C36506"/>
    <w:rsid w:val="00C402AD"/>
    <w:rsid w:val="00C4274F"/>
    <w:rsid w:val="00C44D37"/>
    <w:rsid w:val="00C479B0"/>
    <w:rsid w:val="00C5379D"/>
    <w:rsid w:val="00C63803"/>
    <w:rsid w:val="00C63D27"/>
    <w:rsid w:val="00C646F9"/>
    <w:rsid w:val="00C651CE"/>
    <w:rsid w:val="00C65872"/>
    <w:rsid w:val="00C704DD"/>
    <w:rsid w:val="00C73BA4"/>
    <w:rsid w:val="00C773D2"/>
    <w:rsid w:val="00C816EE"/>
    <w:rsid w:val="00C83A79"/>
    <w:rsid w:val="00C86DB7"/>
    <w:rsid w:val="00C900F6"/>
    <w:rsid w:val="00C90ACF"/>
    <w:rsid w:val="00C94AA7"/>
    <w:rsid w:val="00CA3937"/>
    <w:rsid w:val="00CA4A8A"/>
    <w:rsid w:val="00CA6B2A"/>
    <w:rsid w:val="00CB4EC6"/>
    <w:rsid w:val="00CB5B1D"/>
    <w:rsid w:val="00CB7364"/>
    <w:rsid w:val="00CC5C28"/>
    <w:rsid w:val="00CC5C63"/>
    <w:rsid w:val="00CD0CCD"/>
    <w:rsid w:val="00CD566A"/>
    <w:rsid w:val="00CD7D5A"/>
    <w:rsid w:val="00CE0248"/>
    <w:rsid w:val="00CE5A3E"/>
    <w:rsid w:val="00CE67CA"/>
    <w:rsid w:val="00CF0301"/>
    <w:rsid w:val="00CF3992"/>
    <w:rsid w:val="00CF3DAA"/>
    <w:rsid w:val="00CF5F78"/>
    <w:rsid w:val="00CF6B51"/>
    <w:rsid w:val="00CF70D8"/>
    <w:rsid w:val="00D02731"/>
    <w:rsid w:val="00D052E8"/>
    <w:rsid w:val="00D10078"/>
    <w:rsid w:val="00D10DCF"/>
    <w:rsid w:val="00D13F15"/>
    <w:rsid w:val="00D1597A"/>
    <w:rsid w:val="00D15A78"/>
    <w:rsid w:val="00D17D3B"/>
    <w:rsid w:val="00D20353"/>
    <w:rsid w:val="00D25175"/>
    <w:rsid w:val="00D25B7E"/>
    <w:rsid w:val="00D30D00"/>
    <w:rsid w:val="00D31205"/>
    <w:rsid w:val="00D329A3"/>
    <w:rsid w:val="00D35E4D"/>
    <w:rsid w:val="00D377B0"/>
    <w:rsid w:val="00D41873"/>
    <w:rsid w:val="00D445F3"/>
    <w:rsid w:val="00D44C8C"/>
    <w:rsid w:val="00D4562B"/>
    <w:rsid w:val="00D46FFD"/>
    <w:rsid w:val="00D52255"/>
    <w:rsid w:val="00D52B45"/>
    <w:rsid w:val="00D52C35"/>
    <w:rsid w:val="00D5589B"/>
    <w:rsid w:val="00D55F85"/>
    <w:rsid w:val="00D57E24"/>
    <w:rsid w:val="00D602CF"/>
    <w:rsid w:val="00D60951"/>
    <w:rsid w:val="00D61D9E"/>
    <w:rsid w:val="00D63A53"/>
    <w:rsid w:val="00D64C03"/>
    <w:rsid w:val="00D67780"/>
    <w:rsid w:val="00D7115B"/>
    <w:rsid w:val="00D7140E"/>
    <w:rsid w:val="00D770F1"/>
    <w:rsid w:val="00D81E30"/>
    <w:rsid w:val="00D84692"/>
    <w:rsid w:val="00D846A4"/>
    <w:rsid w:val="00D90983"/>
    <w:rsid w:val="00D90DBD"/>
    <w:rsid w:val="00D95675"/>
    <w:rsid w:val="00D9720E"/>
    <w:rsid w:val="00DA1338"/>
    <w:rsid w:val="00DA2B72"/>
    <w:rsid w:val="00DA31EC"/>
    <w:rsid w:val="00DA3BE1"/>
    <w:rsid w:val="00DA4614"/>
    <w:rsid w:val="00DA5115"/>
    <w:rsid w:val="00DA5C17"/>
    <w:rsid w:val="00DB00D7"/>
    <w:rsid w:val="00DB34C2"/>
    <w:rsid w:val="00DB51DD"/>
    <w:rsid w:val="00DB6704"/>
    <w:rsid w:val="00DB7B0C"/>
    <w:rsid w:val="00DC2CBB"/>
    <w:rsid w:val="00DC3C82"/>
    <w:rsid w:val="00DC6632"/>
    <w:rsid w:val="00DC68F0"/>
    <w:rsid w:val="00DD09BF"/>
    <w:rsid w:val="00DD1213"/>
    <w:rsid w:val="00DD193E"/>
    <w:rsid w:val="00DD412D"/>
    <w:rsid w:val="00DD4F15"/>
    <w:rsid w:val="00DE14D2"/>
    <w:rsid w:val="00DE7779"/>
    <w:rsid w:val="00DF07E3"/>
    <w:rsid w:val="00DF1AB6"/>
    <w:rsid w:val="00DF3FEB"/>
    <w:rsid w:val="00DF6979"/>
    <w:rsid w:val="00E020B3"/>
    <w:rsid w:val="00E03F08"/>
    <w:rsid w:val="00E12138"/>
    <w:rsid w:val="00E15DB8"/>
    <w:rsid w:val="00E16B6B"/>
    <w:rsid w:val="00E16D07"/>
    <w:rsid w:val="00E17A38"/>
    <w:rsid w:val="00E20EF2"/>
    <w:rsid w:val="00E32C8F"/>
    <w:rsid w:val="00E3305D"/>
    <w:rsid w:val="00E40B9C"/>
    <w:rsid w:val="00E42310"/>
    <w:rsid w:val="00E46223"/>
    <w:rsid w:val="00E50BEF"/>
    <w:rsid w:val="00E53065"/>
    <w:rsid w:val="00E5472D"/>
    <w:rsid w:val="00E54C56"/>
    <w:rsid w:val="00E54E1E"/>
    <w:rsid w:val="00E56083"/>
    <w:rsid w:val="00E57D0B"/>
    <w:rsid w:val="00E6220C"/>
    <w:rsid w:val="00E627BF"/>
    <w:rsid w:val="00E63190"/>
    <w:rsid w:val="00E6356C"/>
    <w:rsid w:val="00E72343"/>
    <w:rsid w:val="00E72E1E"/>
    <w:rsid w:val="00E730E5"/>
    <w:rsid w:val="00E73BC2"/>
    <w:rsid w:val="00E75190"/>
    <w:rsid w:val="00E766AF"/>
    <w:rsid w:val="00E774C1"/>
    <w:rsid w:val="00E80479"/>
    <w:rsid w:val="00E817E1"/>
    <w:rsid w:val="00E81A4A"/>
    <w:rsid w:val="00E8756A"/>
    <w:rsid w:val="00E937FC"/>
    <w:rsid w:val="00E949B2"/>
    <w:rsid w:val="00E959BA"/>
    <w:rsid w:val="00E96E4D"/>
    <w:rsid w:val="00E97112"/>
    <w:rsid w:val="00EA11F9"/>
    <w:rsid w:val="00EA1BEF"/>
    <w:rsid w:val="00EA795B"/>
    <w:rsid w:val="00EB5138"/>
    <w:rsid w:val="00EB5F42"/>
    <w:rsid w:val="00EB67E7"/>
    <w:rsid w:val="00EC2D48"/>
    <w:rsid w:val="00EC67E6"/>
    <w:rsid w:val="00ED02FC"/>
    <w:rsid w:val="00ED1575"/>
    <w:rsid w:val="00ED6075"/>
    <w:rsid w:val="00ED741A"/>
    <w:rsid w:val="00EE7591"/>
    <w:rsid w:val="00EF3F35"/>
    <w:rsid w:val="00EF4D53"/>
    <w:rsid w:val="00EF7C7F"/>
    <w:rsid w:val="00F0133F"/>
    <w:rsid w:val="00F01E49"/>
    <w:rsid w:val="00F02C2A"/>
    <w:rsid w:val="00F047F2"/>
    <w:rsid w:val="00F1015F"/>
    <w:rsid w:val="00F1682A"/>
    <w:rsid w:val="00F21EFF"/>
    <w:rsid w:val="00F22C01"/>
    <w:rsid w:val="00F25541"/>
    <w:rsid w:val="00F25961"/>
    <w:rsid w:val="00F273C0"/>
    <w:rsid w:val="00F3050F"/>
    <w:rsid w:val="00F32228"/>
    <w:rsid w:val="00F3432F"/>
    <w:rsid w:val="00F41A93"/>
    <w:rsid w:val="00F43E6F"/>
    <w:rsid w:val="00F47BE7"/>
    <w:rsid w:val="00F50714"/>
    <w:rsid w:val="00F51D4C"/>
    <w:rsid w:val="00F51DEB"/>
    <w:rsid w:val="00F565FC"/>
    <w:rsid w:val="00F569D7"/>
    <w:rsid w:val="00F62EC1"/>
    <w:rsid w:val="00F637BE"/>
    <w:rsid w:val="00F640C4"/>
    <w:rsid w:val="00F70E8B"/>
    <w:rsid w:val="00F711A8"/>
    <w:rsid w:val="00F73E07"/>
    <w:rsid w:val="00F779A4"/>
    <w:rsid w:val="00F80590"/>
    <w:rsid w:val="00F91AC2"/>
    <w:rsid w:val="00F927CF"/>
    <w:rsid w:val="00F92BA9"/>
    <w:rsid w:val="00F9480C"/>
    <w:rsid w:val="00F95976"/>
    <w:rsid w:val="00F95DB1"/>
    <w:rsid w:val="00F9600C"/>
    <w:rsid w:val="00F96269"/>
    <w:rsid w:val="00F96487"/>
    <w:rsid w:val="00FA1941"/>
    <w:rsid w:val="00FA6D0F"/>
    <w:rsid w:val="00FA7D07"/>
    <w:rsid w:val="00FB0AD0"/>
    <w:rsid w:val="00FB0E74"/>
    <w:rsid w:val="00FB1426"/>
    <w:rsid w:val="00FB2960"/>
    <w:rsid w:val="00FB358E"/>
    <w:rsid w:val="00FB4F91"/>
    <w:rsid w:val="00FB661D"/>
    <w:rsid w:val="00FC1268"/>
    <w:rsid w:val="00FC1E38"/>
    <w:rsid w:val="00FC281F"/>
    <w:rsid w:val="00FC3248"/>
    <w:rsid w:val="00FC60C5"/>
    <w:rsid w:val="00FC6CE9"/>
    <w:rsid w:val="00FD232F"/>
    <w:rsid w:val="00FD34A1"/>
    <w:rsid w:val="00FD4638"/>
    <w:rsid w:val="00FD4DFD"/>
    <w:rsid w:val="00FD7171"/>
    <w:rsid w:val="00FD77BE"/>
    <w:rsid w:val="00FE1D8B"/>
    <w:rsid w:val="00FE294C"/>
    <w:rsid w:val="00FE4663"/>
    <w:rsid w:val="00FE6583"/>
    <w:rsid w:val="00FF1627"/>
    <w:rsid w:val="00FF253A"/>
    <w:rsid w:val="00FF2B79"/>
    <w:rsid w:val="00FF3A6C"/>
    <w:rsid w:val="00FF4516"/>
    <w:rsid w:val="00FF5637"/>
    <w:rsid w:val="00FF5754"/>
    <w:rsid w:val="00FF582F"/>
    <w:rsid w:val="00FF62DE"/>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9D2022"/>
  <w15:docId w15:val="{126FA06F-1FCD-4735-9F3A-00BF33570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91870"/>
    <w:pPr>
      <w:spacing w:after="200" w:line="276" w:lineRule="auto"/>
    </w:pPr>
    <w:rPr>
      <w:sz w:val="22"/>
      <w:szCs w:val="22"/>
    </w:rPr>
  </w:style>
  <w:style w:type="paragraph" w:styleId="Heading1">
    <w:name w:val="heading 1"/>
    <w:basedOn w:val="Normal"/>
    <w:next w:val="Normal"/>
    <w:link w:val="Heading1Char"/>
    <w:uiPriority w:val="9"/>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uiPriority w:val="9"/>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uiPriority w:val="9"/>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uiPriority w:val="9"/>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uiPriority w:val="9"/>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uiPriority w:val="9"/>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uiPriority w:val="9"/>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uiPriority w:val="9"/>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uiPriority w:val="9"/>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uiPriority w:val="9"/>
    <w:rsid w:val="00591870"/>
    <w:rPr>
      <w:rFonts w:ascii="Times New Roman" w:eastAsia="Times New Roman" w:hAnsi="Times New Roman" w:cs="Times New Roman"/>
      <w:i/>
      <w:iCs/>
      <w:sz w:val="24"/>
      <w:szCs w:val="24"/>
    </w:rPr>
  </w:style>
  <w:style w:type="character" w:customStyle="1" w:styleId="Heading3Char">
    <w:name w:val="Heading 3 Char"/>
    <w:link w:val="Heading3"/>
    <w:uiPriority w:val="9"/>
    <w:rsid w:val="00591870"/>
    <w:rPr>
      <w:rFonts w:ascii="Times New Roman" w:eastAsia="Times New Roman" w:hAnsi="Times New Roman" w:cs="Times New Roman"/>
      <w:b/>
      <w:bCs/>
      <w:sz w:val="24"/>
      <w:szCs w:val="24"/>
    </w:rPr>
  </w:style>
  <w:style w:type="character" w:customStyle="1" w:styleId="Heading4Char">
    <w:name w:val="Heading 4 Char"/>
    <w:link w:val="Heading4"/>
    <w:uiPriority w:val="9"/>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uiPriority w:val="9"/>
    <w:rsid w:val="00591870"/>
    <w:rPr>
      <w:rFonts w:ascii="Times New Roman" w:eastAsia="Times New Roman" w:hAnsi="Times New Roman" w:cs="Times New Roman"/>
      <w:b/>
      <w:bCs/>
      <w:sz w:val="24"/>
      <w:szCs w:val="24"/>
    </w:rPr>
  </w:style>
  <w:style w:type="character" w:customStyle="1" w:styleId="Heading6Char">
    <w:name w:val="Heading 6 Char"/>
    <w:link w:val="Heading6"/>
    <w:uiPriority w:val="9"/>
    <w:rsid w:val="00591870"/>
    <w:rPr>
      <w:rFonts w:ascii="Times New Roman" w:eastAsia="Times New Roman" w:hAnsi="Times New Roman" w:cs="Times New Roman"/>
      <w:b/>
      <w:bCs/>
      <w:smallCaps/>
      <w:sz w:val="24"/>
      <w:szCs w:val="24"/>
    </w:rPr>
  </w:style>
  <w:style w:type="character" w:customStyle="1" w:styleId="Heading7Char">
    <w:name w:val="Heading 7 Char"/>
    <w:link w:val="Heading7"/>
    <w:uiPriority w:val="9"/>
    <w:rsid w:val="00591870"/>
    <w:rPr>
      <w:rFonts w:ascii="Times New Roman" w:eastAsia="Times New Roman" w:hAnsi="Times New Roman" w:cs="Times New Roman"/>
      <w:b/>
      <w:bCs/>
      <w:sz w:val="20"/>
      <w:szCs w:val="24"/>
    </w:rPr>
  </w:style>
  <w:style w:type="character" w:customStyle="1" w:styleId="Heading8Char">
    <w:name w:val="Heading 8 Char"/>
    <w:link w:val="Heading8"/>
    <w:uiPriority w:val="9"/>
    <w:rsid w:val="00591870"/>
    <w:rPr>
      <w:rFonts w:ascii="Times New Roman" w:eastAsia="Times New Roman" w:hAnsi="Times New Roman" w:cs="Times New Roman"/>
      <w:b/>
      <w:bCs/>
      <w:sz w:val="20"/>
      <w:szCs w:val="24"/>
    </w:rPr>
  </w:style>
  <w:style w:type="character" w:customStyle="1" w:styleId="Heading9Char">
    <w:name w:val="Heading 9 Char"/>
    <w:link w:val="Heading9"/>
    <w:uiPriority w:val="9"/>
    <w:rsid w:val="00591870"/>
    <w:rPr>
      <w:rFonts w:ascii="Times New Roman" w:eastAsia="Times New Roman" w:hAnsi="Times New Roman" w:cs="Times New Roman"/>
      <w:b/>
      <w:bCs/>
      <w:sz w:val="24"/>
      <w:szCs w:val="24"/>
    </w:rPr>
  </w:style>
  <w:style w:type="numbering" w:customStyle="1" w:styleId="NoList1">
    <w:name w:val="No List1"/>
    <w:next w:val="NoList"/>
    <w:uiPriority w:val="99"/>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uiPriority w:val="99"/>
    <w:semiHidden/>
    <w:rsid w:val="00591870"/>
    <w:rPr>
      <w:rFonts w:ascii="Tahoma" w:eastAsia="Times New Roman" w:hAnsi="Tahoma" w:cs="Tahoma"/>
      <w:sz w:val="16"/>
      <w:szCs w:val="16"/>
    </w:rPr>
  </w:style>
  <w:style w:type="table" w:styleId="TableGrid">
    <w:name w:val="Table Grid"/>
    <w:basedOn w:val="TableNormal"/>
    <w:uiPriority w:val="5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otnote Text,Footnote,ft,Footnote Text Char2,Footnote Text Char1 Char,Footnote Text Char Char Char1,Footnote Text Char1 Char Char Char1,Footnote Text Char1 Char1 Char,Footnote Text Char Char Char Char,fn"/>
    <w:basedOn w:val="Normal"/>
    <w:link w:val="FootnoteTextChar"/>
    <w:uiPriority w:val="99"/>
    <w:qFormat/>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otnote Text Char,Footnote Char,ft Char,Footnote Text Char2 Char,Footnote Text Char1 Char Char,Footnote Text Char Char Char1 Char,Footnote Text Char1 Char Char Char1 Char,fn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ftref,Superscript 6 Point + 11 pt,ftref Char1,16 Point Char,Superscript 6 Point Char,Ref Char,de nota al pie Char,Fußnotenzeichen DISS Char,(NECG) Footnote Reference Char,fr Char1,Footnote Ref in FtNote Ch"/>
    <w:link w:val="Ref"/>
    <w:uiPriority w:val="99"/>
    <w:rsid w:val="00591870"/>
    <w:rPr>
      <w:vertAlign w:val="superscript"/>
    </w:rPr>
  </w:style>
  <w:style w:type="character" w:styleId="FollowedHyperlink">
    <w:name w:val="FollowedHyperlink"/>
    <w:uiPriority w:val="99"/>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39"/>
    <w:rsid w:val="00414288"/>
    <w:pPr>
      <w:tabs>
        <w:tab w:val="right" w:leader="dot" w:pos="9622"/>
      </w:tabs>
      <w:spacing w:after="0" w:line="240" w:lineRule="auto"/>
      <w:ind w:left="720"/>
    </w:pPr>
    <w:rPr>
      <w:rFonts w:ascii="Times New Roman" w:eastAsia="Times New Roman" w:hAnsi="Times New Roman"/>
      <w:b/>
      <w:caps/>
      <w:noProof/>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autoRedefine/>
    <w:uiPriority w:val="99"/>
    <w:qFormat/>
    <w:rsid w:val="00FA6D0F"/>
    <w:pPr>
      <w:numPr>
        <w:numId w:val="11"/>
      </w:numPr>
      <w:autoSpaceDE w:val="0"/>
      <w:autoSpaceDN w:val="0"/>
      <w:adjustRightInd w:val="0"/>
      <w:spacing w:after="0" w:line="240" w:lineRule="auto"/>
      <w:outlineLvl w:val="0"/>
    </w:pPr>
    <w:rPr>
      <w:rFonts w:ascii="Times New Roman" w:eastAsia="Times New Roman" w:hAnsi="Times New Roman"/>
      <w:sz w:val="18"/>
      <w:lang w:val="en-PH"/>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link w:val="NoSpacingChar"/>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rsid w:val="00591870"/>
    <w:rPr>
      <w:b/>
      <w:bCs/>
    </w:rPr>
  </w:style>
  <w:style w:type="character" w:customStyle="1" w:styleId="CommentSubjectChar">
    <w:name w:val="Comment Subject Char"/>
    <w:link w:val="CommentSubject"/>
    <w:uiPriority w:val="99"/>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uiPriority w:val="99"/>
    <w:semiHidden/>
    <w:rsid w:val="00591870"/>
  </w:style>
  <w:style w:type="table" w:customStyle="1" w:styleId="TableGrid1">
    <w:name w:val="Table Grid1"/>
    <w:basedOn w:val="TableNormal"/>
    <w:next w:val="TableGrid"/>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7F7CA5"/>
    <w:pPr>
      <w:snapToGrid w:val="0"/>
      <w:spacing w:before="120"/>
      <w:ind w:left="-720"/>
    </w:pPr>
    <w:rPr>
      <w:rFonts w:ascii="Times New Roman Bold" w:hAnsi="Times New Roman Bold"/>
      <w:b/>
      <w:caps/>
      <w:noProof/>
      <w:color w:val="000000"/>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99"/>
    <w:qFormat/>
    <w:locked/>
    <w:rsid w:val="00FA6D0F"/>
    <w:rPr>
      <w:rFonts w:ascii="Times New Roman" w:eastAsia="Times New Roman" w:hAnsi="Times New Roman"/>
      <w:sz w:val="18"/>
      <w:szCs w:val="22"/>
      <w:lang w:val="en-PH"/>
    </w:rPr>
  </w:style>
  <w:style w:type="paragraph" w:customStyle="1" w:styleId="BodyText1">
    <w:name w:val="BodyText 1"/>
    <w:basedOn w:val="Normal"/>
    <w:uiPriority w:val="99"/>
    <w:rsid w:val="00FF582F"/>
    <w:pPr>
      <w:tabs>
        <w:tab w:val="left" w:pos="720"/>
      </w:tabs>
      <w:spacing w:after="0" w:line="240" w:lineRule="auto"/>
      <w:jc w:val="both"/>
    </w:pPr>
    <w:rPr>
      <w:rFonts w:ascii="Times New Roman" w:eastAsia="Times New Roman" w:hAnsi="Times New Roman Bold"/>
      <w:lang w:val="en-GB"/>
    </w:rPr>
  </w:style>
  <w:style w:type="paragraph" w:customStyle="1" w:styleId="Ref">
    <w:name w:val="Ref"/>
    <w:aliases w:val="de nota al pie,Fußnotenzeichen DISS,(NECG) Footnote Reference,fr,Footnote Ref in FtNote,Footnote Reference Number,ftref Char Char,fr Char Char,ftref Char1 Char Char,fr Char Char Char"/>
    <w:basedOn w:val="Normal"/>
    <w:link w:val="FootnoteReference"/>
    <w:uiPriority w:val="99"/>
    <w:rsid w:val="00FF582F"/>
    <w:pPr>
      <w:spacing w:after="160" w:line="240" w:lineRule="exact"/>
    </w:pPr>
    <w:rPr>
      <w:sz w:val="20"/>
      <w:szCs w:val="20"/>
      <w:vertAlign w:val="superscript"/>
    </w:rPr>
  </w:style>
  <w:style w:type="character" w:customStyle="1" w:styleId="CommentTextChar2">
    <w:name w:val="Comment Text Char2"/>
    <w:uiPriority w:val="99"/>
    <w:locked/>
    <w:rsid w:val="00FF582F"/>
    <w:rPr>
      <w:rFonts w:ascii="Times New Roman" w:hAnsi="Times New Roman" w:cs="Times New Roman"/>
    </w:rPr>
  </w:style>
  <w:style w:type="paragraph" w:customStyle="1" w:styleId="ColorfulList-Accent11">
    <w:name w:val="Colorful List - Accent 11"/>
    <w:basedOn w:val="Normal"/>
    <w:uiPriority w:val="99"/>
    <w:rsid w:val="00FF582F"/>
    <w:pPr>
      <w:spacing w:after="0" w:line="240" w:lineRule="auto"/>
      <w:ind w:left="720"/>
      <w:contextualSpacing/>
    </w:pPr>
    <w:rPr>
      <w:rFonts w:ascii="Times New Roman" w:hAnsi="Times New Roman"/>
      <w:sz w:val="24"/>
      <w:szCs w:val="24"/>
    </w:rPr>
  </w:style>
  <w:style w:type="character" w:customStyle="1" w:styleId="apple-style-span">
    <w:name w:val="apple-style-span"/>
    <w:uiPriority w:val="99"/>
    <w:rsid w:val="00FF253A"/>
    <w:rPr>
      <w:rFonts w:cs="Times New Roman"/>
    </w:rPr>
  </w:style>
  <w:style w:type="paragraph" w:customStyle="1" w:styleId="Tables">
    <w:name w:val="Tables"/>
    <w:basedOn w:val="Normal"/>
    <w:uiPriority w:val="99"/>
    <w:rsid w:val="0006260F"/>
    <w:pPr>
      <w:tabs>
        <w:tab w:val="left" w:pos="1008"/>
      </w:tabs>
      <w:spacing w:after="0" w:line="240" w:lineRule="auto"/>
      <w:ind w:left="1008" w:hanging="1008"/>
      <w:jc w:val="both"/>
    </w:pPr>
    <w:rPr>
      <w:rFonts w:ascii="Arial" w:hAnsi="Arial"/>
      <w:b/>
      <w:sz w:val="20"/>
      <w:lang w:val="en-PH" w:eastAsia="en-PH"/>
    </w:rPr>
  </w:style>
  <w:style w:type="paragraph" w:customStyle="1" w:styleId="Default">
    <w:name w:val="Default"/>
    <w:rsid w:val="0006260F"/>
    <w:pPr>
      <w:autoSpaceDE w:val="0"/>
      <w:autoSpaceDN w:val="0"/>
      <w:adjustRightInd w:val="0"/>
    </w:pPr>
    <w:rPr>
      <w:rFonts w:ascii="Times New Roman" w:hAnsi="Times New Roman"/>
      <w:color w:val="000000"/>
      <w:sz w:val="24"/>
      <w:szCs w:val="24"/>
      <w:lang w:val="en-PH" w:eastAsia="en-PH"/>
    </w:rPr>
  </w:style>
  <w:style w:type="paragraph" w:customStyle="1" w:styleId="TableText">
    <w:name w:val="TableText"/>
    <w:autoRedefine/>
    <w:uiPriority w:val="99"/>
    <w:rsid w:val="008D1ED0"/>
    <w:pPr>
      <w:tabs>
        <w:tab w:val="left" w:pos="-164"/>
      </w:tabs>
      <w:suppressAutoHyphens/>
    </w:pPr>
    <w:rPr>
      <w:rFonts w:ascii="Times New Roman" w:hAnsi="Times New Roman"/>
      <w:bCs/>
      <w:lang w:val="en-GB"/>
    </w:rPr>
  </w:style>
  <w:style w:type="paragraph" w:customStyle="1" w:styleId="NumberedParas">
    <w:name w:val="Numbered Paras"/>
    <w:basedOn w:val="Normal"/>
    <w:link w:val="NumberedParasChar"/>
    <w:uiPriority w:val="99"/>
    <w:rsid w:val="008D1ED0"/>
    <w:pPr>
      <w:numPr>
        <w:numId w:val="4"/>
      </w:numPr>
      <w:spacing w:after="0" w:line="240" w:lineRule="auto"/>
      <w:jc w:val="both"/>
    </w:pPr>
    <w:rPr>
      <w:rFonts w:ascii="Times New Roman" w:hAnsi="Times New Roman"/>
      <w:noProof/>
      <w:sz w:val="24"/>
    </w:rPr>
  </w:style>
  <w:style w:type="character" w:customStyle="1" w:styleId="NumberedParasChar">
    <w:name w:val="Numbered Paras Char"/>
    <w:link w:val="NumberedParas"/>
    <w:uiPriority w:val="99"/>
    <w:locked/>
    <w:rsid w:val="008D1ED0"/>
    <w:rPr>
      <w:rFonts w:ascii="Times New Roman" w:hAnsi="Times New Roman"/>
      <w:noProof/>
      <w:sz w:val="24"/>
      <w:szCs w:val="22"/>
    </w:rPr>
  </w:style>
  <w:style w:type="character" w:styleId="Strong">
    <w:name w:val="Strong"/>
    <w:basedOn w:val="DefaultParagraphFont"/>
    <w:uiPriority w:val="22"/>
    <w:qFormat/>
    <w:rsid w:val="006E03B3"/>
    <w:rPr>
      <w:b/>
      <w:bCs/>
    </w:rPr>
  </w:style>
  <w:style w:type="paragraph" w:styleId="NormalWeb">
    <w:name w:val="Normal (Web)"/>
    <w:aliases w:val=" webb"/>
    <w:basedOn w:val="Normal"/>
    <w:unhideWhenUsed/>
    <w:rsid w:val="006E03B3"/>
    <w:pPr>
      <w:spacing w:after="240" w:line="348" w:lineRule="atLeast"/>
      <w:textAlignment w:val="baseline"/>
    </w:pPr>
    <w:rPr>
      <w:rFonts w:ascii="Times New Roman" w:eastAsia="Times New Roman" w:hAnsi="Times New Roman"/>
      <w:sz w:val="24"/>
      <w:szCs w:val="24"/>
    </w:rPr>
  </w:style>
  <w:style w:type="table" w:customStyle="1" w:styleId="TableGrid2">
    <w:name w:val="Table Grid2"/>
    <w:basedOn w:val="TableNormal"/>
    <w:next w:val="TableGrid"/>
    <w:uiPriority w:val="39"/>
    <w:rsid w:val="00AA6FFA"/>
    <w:pPr>
      <w:jc w:val="both"/>
    </w:pPr>
    <w:rPr>
      <w:rFonts w:eastAsia="Calibri"/>
      <w:sz w:val="22"/>
      <w:szCs w:val="22"/>
      <w:lang w:val="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AD05E0"/>
    <w:pPr>
      <w:jc w:val="both"/>
    </w:pPr>
    <w:rPr>
      <w:rFonts w:eastAsia="Calibri"/>
      <w:sz w:val="22"/>
      <w:szCs w:val="22"/>
      <w:lang w:val="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7465CD"/>
    <w:pPr>
      <w:jc w:val="both"/>
    </w:pPr>
    <w:rPr>
      <w:rFonts w:eastAsia="Calibri"/>
      <w:sz w:val="22"/>
      <w:szCs w:val="22"/>
      <w:lang w:val="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inhten">
    <w:name w:val="hinh_ten"/>
    <w:basedOn w:val="Normal"/>
    <w:rsid w:val="00414288"/>
    <w:pPr>
      <w:spacing w:before="120" w:after="120" w:line="264" w:lineRule="auto"/>
      <w:jc w:val="center"/>
    </w:pPr>
    <w:rPr>
      <w:rFonts w:ascii="Times New Roman" w:eastAsia="Times New Roman" w:hAnsi="Times New Roman"/>
      <w:b/>
      <w:sz w:val="28"/>
    </w:rPr>
  </w:style>
  <w:style w:type="paragraph" w:styleId="Title">
    <w:name w:val="Title"/>
    <w:basedOn w:val="Normal"/>
    <w:link w:val="TitleChar"/>
    <w:uiPriority w:val="10"/>
    <w:qFormat/>
    <w:rsid w:val="00414288"/>
    <w:pPr>
      <w:spacing w:after="0" w:line="240" w:lineRule="auto"/>
      <w:jc w:val="center"/>
    </w:pPr>
    <w:rPr>
      <w:rFonts w:ascii="Tahoma" w:eastAsia="Batang" w:hAnsi="Tahoma"/>
      <w:b/>
      <w:bCs/>
      <w:szCs w:val="20"/>
    </w:rPr>
  </w:style>
  <w:style w:type="character" w:customStyle="1" w:styleId="TitleChar">
    <w:name w:val="Title Char"/>
    <w:basedOn w:val="DefaultParagraphFont"/>
    <w:link w:val="Title"/>
    <w:uiPriority w:val="10"/>
    <w:rsid w:val="00414288"/>
    <w:rPr>
      <w:rFonts w:ascii="Tahoma" w:eastAsia="Batang" w:hAnsi="Tahoma"/>
      <w:b/>
      <w:bCs/>
      <w:sz w:val="22"/>
    </w:rPr>
  </w:style>
  <w:style w:type="paragraph" w:customStyle="1" w:styleId="Heading11">
    <w:name w:val="Heading 11"/>
    <w:basedOn w:val="Normal"/>
    <w:next w:val="Normal"/>
    <w:uiPriority w:val="9"/>
    <w:qFormat/>
    <w:rsid w:val="00414288"/>
    <w:pPr>
      <w:keepNext/>
      <w:keepLines/>
      <w:spacing w:before="240" w:after="0" w:line="240" w:lineRule="auto"/>
      <w:outlineLvl w:val="0"/>
    </w:pPr>
    <w:rPr>
      <w:rFonts w:eastAsia="MS Gothic" w:cs="MoolBoran"/>
      <w:color w:val="365F91"/>
      <w:sz w:val="32"/>
      <w:szCs w:val="32"/>
    </w:rPr>
  </w:style>
  <w:style w:type="paragraph" w:customStyle="1" w:styleId="Heading21">
    <w:name w:val="Heading 21"/>
    <w:basedOn w:val="Normal"/>
    <w:next w:val="Normal"/>
    <w:uiPriority w:val="9"/>
    <w:unhideWhenUsed/>
    <w:qFormat/>
    <w:rsid w:val="00414288"/>
    <w:pPr>
      <w:keepNext/>
      <w:keepLines/>
      <w:spacing w:before="40" w:after="0" w:line="240" w:lineRule="auto"/>
      <w:outlineLvl w:val="1"/>
    </w:pPr>
    <w:rPr>
      <w:rFonts w:eastAsia="MS Gothic" w:cs="MoolBoran"/>
      <w:color w:val="365F91"/>
      <w:sz w:val="26"/>
      <w:szCs w:val="26"/>
    </w:rPr>
  </w:style>
  <w:style w:type="paragraph" w:customStyle="1" w:styleId="Heading31">
    <w:name w:val="Heading 31"/>
    <w:basedOn w:val="Normal"/>
    <w:next w:val="Normal"/>
    <w:uiPriority w:val="9"/>
    <w:unhideWhenUsed/>
    <w:qFormat/>
    <w:rsid w:val="00414288"/>
    <w:pPr>
      <w:keepNext/>
      <w:keepLines/>
      <w:spacing w:before="40" w:after="0" w:line="240" w:lineRule="auto"/>
      <w:outlineLvl w:val="2"/>
    </w:pPr>
    <w:rPr>
      <w:rFonts w:eastAsia="MS Gothic" w:cs="MoolBoran"/>
      <w:color w:val="243F60"/>
      <w:sz w:val="24"/>
      <w:szCs w:val="24"/>
    </w:rPr>
  </w:style>
  <w:style w:type="paragraph" w:customStyle="1" w:styleId="Heading41">
    <w:name w:val="Heading 41"/>
    <w:basedOn w:val="Normal"/>
    <w:next w:val="Normal"/>
    <w:uiPriority w:val="9"/>
    <w:unhideWhenUsed/>
    <w:qFormat/>
    <w:rsid w:val="00414288"/>
    <w:pPr>
      <w:keepNext/>
      <w:keepLines/>
      <w:spacing w:before="40" w:after="0" w:line="240" w:lineRule="auto"/>
      <w:outlineLvl w:val="3"/>
    </w:pPr>
    <w:rPr>
      <w:rFonts w:eastAsia="MS Gothic" w:cs="MoolBoran"/>
      <w:i/>
      <w:iCs/>
      <w:color w:val="365F91"/>
    </w:rPr>
  </w:style>
  <w:style w:type="paragraph" w:styleId="HTMLPreformatted">
    <w:name w:val="HTML Preformatted"/>
    <w:basedOn w:val="Normal"/>
    <w:link w:val="HTMLPreformattedChar"/>
    <w:uiPriority w:val="99"/>
    <w:unhideWhenUsed/>
    <w:rsid w:val="004142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w:eastAsia="MS Mincho" w:hAnsi="Courier" w:cs="Courier"/>
      <w:sz w:val="20"/>
      <w:szCs w:val="20"/>
    </w:rPr>
  </w:style>
  <w:style w:type="character" w:customStyle="1" w:styleId="HTMLPreformattedChar">
    <w:name w:val="HTML Preformatted Char"/>
    <w:basedOn w:val="DefaultParagraphFont"/>
    <w:link w:val="HTMLPreformatted"/>
    <w:uiPriority w:val="99"/>
    <w:rsid w:val="00414288"/>
    <w:rPr>
      <w:rFonts w:ascii="Courier" w:eastAsia="MS Mincho" w:hAnsi="Courier" w:cs="Courier"/>
    </w:rPr>
  </w:style>
  <w:style w:type="paragraph" w:customStyle="1" w:styleId="xl65">
    <w:name w:val="xl65"/>
    <w:basedOn w:val="Normal"/>
    <w:rsid w:val="00414288"/>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bidi="km-KH"/>
    </w:rPr>
  </w:style>
  <w:style w:type="paragraph" w:customStyle="1" w:styleId="xl66">
    <w:name w:val="xl66"/>
    <w:basedOn w:val="Normal"/>
    <w:rsid w:val="0041428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pPr>
    <w:rPr>
      <w:rFonts w:ascii="Times New Roman" w:eastAsia="Times New Roman" w:hAnsi="Times New Roman"/>
      <w:sz w:val="24"/>
      <w:szCs w:val="24"/>
      <w:lang w:bidi="km-KH"/>
    </w:rPr>
  </w:style>
  <w:style w:type="paragraph" w:customStyle="1" w:styleId="xl67">
    <w:name w:val="xl67"/>
    <w:basedOn w:val="Normal"/>
    <w:rsid w:val="00414288"/>
    <w:pPr>
      <w:spacing w:before="100" w:beforeAutospacing="1" w:after="100" w:afterAutospacing="1" w:line="240" w:lineRule="auto"/>
    </w:pPr>
    <w:rPr>
      <w:rFonts w:ascii="Times New Roman" w:eastAsia="Times New Roman" w:hAnsi="Times New Roman"/>
      <w:b/>
      <w:bCs/>
      <w:sz w:val="24"/>
      <w:szCs w:val="24"/>
      <w:lang w:bidi="km-KH"/>
    </w:rPr>
  </w:style>
  <w:style w:type="paragraph" w:customStyle="1" w:styleId="xl68">
    <w:name w:val="xl68"/>
    <w:basedOn w:val="Normal"/>
    <w:rsid w:val="00414288"/>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sz w:val="24"/>
      <w:szCs w:val="24"/>
      <w:lang w:bidi="km-KH"/>
    </w:rPr>
  </w:style>
  <w:style w:type="paragraph" w:customStyle="1" w:styleId="xl69">
    <w:name w:val="xl69"/>
    <w:basedOn w:val="Normal"/>
    <w:rsid w:val="0041428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textAlignment w:val="top"/>
    </w:pPr>
    <w:rPr>
      <w:rFonts w:ascii="Times New Roman" w:eastAsia="Times New Roman" w:hAnsi="Times New Roman"/>
      <w:b/>
      <w:bCs/>
      <w:sz w:val="24"/>
      <w:szCs w:val="24"/>
      <w:lang w:bidi="km-KH"/>
    </w:rPr>
  </w:style>
  <w:style w:type="paragraph" w:customStyle="1" w:styleId="xl70">
    <w:name w:val="xl70"/>
    <w:basedOn w:val="Normal"/>
    <w:rsid w:val="00414288"/>
    <w:pPr>
      <w:pBdr>
        <w:top w:val="single" w:sz="4" w:space="0" w:color="auto"/>
        <w:left w:val="single" w:sz="4" w:space="31" w:color="auto"/>
        <w:bottom w:val="single" w:sz="4" w:space="0" w:color="auto"/>
        <w:right w:val="single" w:sz="4" w:space="0" w:color="auto"/>
      </w:pBdr>
      <w:spacing w:before="100" w:beforeAutospacing="1" w:after="100" w:afterAutospacing="1" w:line="240" w:lineRule="auto"/>
      <w:ind w:firstLineChars="800" w:firstLine="800"/>
      <w:textAlignment w:val="top"/>
    </w:pPr>
    <w:rPr>
      <w:rFonts w:ascii="Times New Roman" w:eastAsia="Times New Roman" w:hAnsi="Times New Roman"/>
      <w:i/>
      <w:iCs/>
      <w:sz w:val="24"/>
      <w:szCs w:val="24"/>
      <w:lang w:bidi="km-KH"/>
    </w:rPr>
  </w:style>
  <w:style w:type="paragraph" w:customStyle="1" w:styleId="xl71">
    <w:name w:val="xl71"/>
    <w:basedOn w:val="Normal"/>
    <w:rsid w:val="00414288"/>
    <w:pPr>
      <w:pBdr>
        <w:top w:val="single" w:sz="4" w:space="0" w:color="auto"/>
        <w:left w:val="single" w:sz="4" w:space="9" w:color="auto"/>
        <w:bottom w:val="single" w:sz="4" w:space="0" w:color="auto"/>
        <w:right w:val="single" w:sz="4" w:space="0" w:color="auto"/>
      </w:pBdr>
      <w:spacing w:before="100" w:beforeAutospacing="1" w:after="100" w:afterAutospacing="1" w:line="240" w:lineRule="auto"/>
      <w:ind w:firstLineChars="100" w:firstLine="100"/>
      <w:textAlignment w:val="top"/>
    </w:pPr>
    <w:rPr>
      <w:rFonts w:ascii="Times New Roman" w:eastAsia="Times New Roman" w:hAnsi="Times New Roman"/>
      <w:sz w:val="24"/>
      <w:szCs w:val="24"/>
      <w:lang w:bidi="km-KH"/>
    </w:rPr>
  </w:style>
  <w:style w:type="paragraph" w:customStyle="1" w:styleId="xl72">
    <w:name w:val="xl72"/>
    <w:basedOn w:val="Normal"/>
    <w:rsid w:val="00414288"/>
    <w:pPr>
      <w:pBdr>
        <w:top w:val="single" w:sz="4" w:space="0" w:color="auto"/>
        <w:left w:val="single" w:sz="4" w:space="31" w:color="auto"/>
        <w:bottom w:val="single" w:sz="4" w:space="0" w:color="auto"/>
        <w:right w:val="single" w:sz="4" w:space="0" w:color="auto"/>
      </w:pBdr>
      <w:spacing w:before="100" w:beforeAutospacing="1" w:after="100" w:afterAutospacing="1" w:line="240" w:lineRule="auto"/>
      <w:ind w:firstLineChars="400" w:firstLine="400"/>
      <w:textAlignment w:val="top"/>
    </w:pPr>
    <w:rPr>
      <w:rFonts w:ascii="Times New Roman" w:eastAsia="Times New Roman" w:hAnsi="Times New Roman"/>
      <w:sz w:val="24"/>
      <w:szCs w:val="24"/>
      <w:lang w:bidi="km-KH"/>
    </w:rPr>
  </w:style>
  <w:style w:type="paragraph" w:customStyle="1" w:styleId="xl73">
    <w:name w:val="xl73"/>
    <w:basedOn w:val="Normal"/>
    <w:rsid w:val="0041428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sz w:val="24"/>
      <w:szCs w:val="24"/>
      <w:lang w:bidi="km-KH"/>
    </w:rPr>
  </w:style>
  <w:style w:type="paragraph" w:customStyle="1" w:styleId="xl74">
    <w:name w:val="xl74"/>
    <w:basedOn w:val="Normal"/>
    <w:rsid w:val="0041428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bidi="km-KH"/>
    </w:rPr>
  </w:style>
  <w:style w:type="paragraph" w:customStyle="1" w:styleId="Caption1">
    <w:name w:val="Caption1"/>
    <w:basedOn w:val="Normal"/>
    <w:next w:val="Normal"/>
    <w:uiPriority w:val="35"/>
    <w:unhideWhenUsed/>
    <w:qFormat/>
    <w:rsid w:val="00414288"/>
    <w:pPr>
      <w:spacing w:line="240" w:lineRule="auto"/>
    </w:pPr>
    <w:rPr>
      <w:rFonts w:ascii="Arial" w:eastAsia="MS Mincho" w:hAnsi="Arial" w:cstheme="minorBidi"/>
      <w:i/>
      <w:iCs/>
      <w:color w:val="1F497D"/>
      <w:sz w:val="18"/>
      <w:szCs w:val="18"/>
    </w:rPr>
  </w:style>
  <w:style w:type="paragraph" w:styleId="Bibliography">
    <w:name w:val="Bibliography"/>
    <w:basedOn w:val="Normal"/>
    <w:next w:val="Normal"/>
    <w:uiPriority w:val="37"/>
    <w:unhideWhenUsed/>
    <w:rsid w:val="00414288"/>
    <w:pPr>
      <w:spacing w:after="0" w:line="240" w:lineRule="auto"/>
    </w:pPr>
    <w:rPr>
      <w:rFonts w:ascii="Arial" w:eastAsia="MS Mincho" w:hAnsi="Arial" w:cstheme="minorBidi"/>
    </w:rPr>
  </w:style>
  <w:style w:type="paragraph" w:customStyle="1" w:styleId="font5">
    <w:name w:val="font5"/>
    <w:basedOn w:val="Normal"/>
    <w:rsid w:val="00414288"/>
    <w:pPr>
      <w:spacing w:before="100" w:beforeAutospacing="1" w:after="100" w:afterAutospacing="1" w:line="240" w:lineRule="auto"/>
    </w:pPr>
    <w:rPr>
      <w:rFonts w:eastAsia="Times New Roman" w:cs="Calibri"/>
      <w:i/>
      <w:iCs/>
      <w:color w:val="FF0000"/>
      <w:sz w:val="24"/>
      <w:szCs w:val="24"/>
      <w:lang w:bidi="km-KH"/>
    </w:rPr>
  </w:style>
  <w:style w:type="paragraph" w:customStyle="1" w:styleId="font6">
    <w:name w:val="font6"/>
    <w:basedOn w:val="Normal"/>
    <w:rsid w:val="00414288"/>
    <w:pPr>
      <w:spacing w:before="100" w:beforeAutospacing="1" w:after="100" w:afterAutospacing="1" w:line="240" w:lineRule="auto"/>
    </w:pPr>
    <w:rPr>
      <w:rFonts w:eastAsia="Times New Roman" w:cs="Calibri"/>
      <w:color w:val="FF0000"/>
      <w:sz w:val="20"/>
      <w:szCs w:val="20"/>
      <w:lang w:bidi="km-KH"/>
    </w:rPr>
  </w:style>
  <w:style w:type="paragraph" w:customStyle="1" w:styleId="xl75">
    <w:name w:val="xl75"/>
    <w:basedOn w:val="Normal"/>
    <w:rsid w:val="00414288"/>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olor w:val="0070C0"/>
      <w:sz w:val="24"/>
      <w:szCs w:val="24"/>
      <w:lang w:bidi="km-KH"/>
    </w:rPr>
  </w:style>
  <w:style w:type="paragraph" w:customStyle="1" w:styleId="xl76">
    <w:name w:val="xl76"/>
    <w:basedOn w:val="Normal"/>
    <w:rsid w:val="00414288"/>
    <w:pPr>
      <w:pBdr>
        <w:top w:val="single" w:sz="4" w:space="0" w:color="auto"/>
        <w:left w:val="single" w:sz="4" w:space="0" w:color="auto"/>
        <w:bottom w:val="single" w:sz="4" w:space="0" w:color="auto"/>
        <w:right w:val="single" w:sz="4" w:space="0" w:color="auto"/>
      </w:pBdr>
      <w:shd w:val="clear" w:color="000000" w:fill="F4B084"/>
      <w:spacing w:before="100" w:beforeAutospacing="1" w:after="100" w:afterAutospacing="1" w:line="240" w:lineRule="auto"/>
      <w:textAlignment w:val="top"/>
    </w:pPr>
    <w:rPr>
      <w:rFonts w:ascii="Times New Roman" w:eastAsia="Times New Roman" w:hAnsi="Times New Roman"/>
      <w:b/>
      <w:bCs/>
      <w:sz w:val="24"/>
      <w:szCs w:val="24"/>
      <w:lang w:bidi="km-KH"/>
    </w:rPr>
  </w:style>
  <w:style w:type="paragraph" w:customStyle="1" w:styleId="xl77">
    <w:name w:val="xl77"/>
    <w:basedOn w:val="Normal"/>
    <w:rsid w:val="00414288"/>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70C0"/>
      <w:sz w:val="20"/>
      <w:szCs w:val="20"/>
      <w:lang w:bidi="km-KH"/>
    </w:rPr>
  </w:style>
  <w:style w:type="paragraph" w:customStyle="1" w:styleId="xl78">
    <w:name w:val="xl78"/>
    <w:basedOn w:val="Normal"/>
    <w:rsid w:val="0041428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70C0"/>
      <w:sz w:val="20"/>
      <w:szCs w:val="20"/>
      <w:lang w:bidi="km-KH"/>
    </w:rPr>
  </w:style>
  <w:style w:type="paragraph" w:customStyle="1" w:styleId="xl79">
    <w:name w:val="xl79"/>
    <w:basedOn w:val="Normal"/>
    <w:rsid w:val="00414288"/>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0"/>
      <w:szCs w:val="20"/>
      <w:lang w:bidi="km-KH"/>
    </w:rPr>
  </w:style>
  <w:style w:type="paragraph" w:customStyle="1" w:styleId="xl80">
    <w:name w:val="xl80"/>
    <w:basedOn w:val="Normal"/>
    <w:rsid w:val="0041428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bidi="km-KH"/>
    </w:rPr>
  </w:style>
  <w:style w:type="paragraph" w:customStyle="1" w:styleId="xl81">
    <w:name w:val="xl81"/>
    <w:basedOn w:val="Normal"/>
    <w:rsid w:val="00414288"/>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b/>
      <w:bCs/>
      <w:sz w:val="20"/>
      <w:szCs w:val="20"/>
      <w:lang w:bidi="km-KH"/>
    </w:rPr>
  </w:style>
  <w:style w:type="paragraph" w:customStyle="1" w:styleId="xl82">
    <w:name w:val="xl82"/>
    <w:basedOn w:val="Normal"/>
    <w:rsid w:val="0041428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bidi="km-KH"/>
    </w:rPr>
  </w:style>
  <w:style w:type="paragraph" w:customStyle="1" w:styleId="xl83">
    <w:name w:val="xl83"/>
    <w:basedOn w:val="Normal"/>
    <w:rsid w:val="00414288"/>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b/>
      <w:bCs/>
      <w:color w:val="0070C0"/>
      <w:sz w:val="20"/>
      <w:szCs w:val="20"/>
      <w:lang w:bidi="km-KH"/>
    </w:rPr>
  </w:style>
  <w:style w:type="paragraph" w:customStyle="1" w:styleId="xl84">
    <w:name w:val="xl84"/>
    <w:basedOn w:val="Normal"/>
    <w:rsid w:val="00414288"/>
    <w:pPr>
      <w:pBdr>
        <w:top w:val="single" w:sz="4" w:space="0" w:color="auto"/>
        <w:left w:val="single" w:sz="4" w:space="7" w:color="auto"/>
        <w:bottom w:val="single" w:sz="4" w:space="0" w:color="auto"/>
        <w:right w:val="single" w:sz="4" w:space="0" w:color="auto"/>
      </w:pBdr>
      <w:shd w:val="clear" w:color="000000" w:fill="F4B084"/>
      <w:spacing w:before="100" w:beforeAutospacing="1" w:after="100" w:afterAutospacing="1" w:line="240" w:lineRule="auto"/>
      <w:ind w:firstLineChars="100" w:firstLine="100"/>
      <w:textAlignment w:val="top"/>
    </w:pPr>
    <w:rPr>
      <w:rFonts w:ascii="Times New Roman" w:eastAsia="Times New Roman" w:hAnsi="Times New Roman"/>
      <w:b/>
      <w:bCs/>
      <w:sz w:val="24"/>
      <w:szCs w:val="24"/>
      <w:lang w:bidi="km-KH"/>
    </w:rPr>
  </w:style>
  <w:style w:type="paragraph" w:customStyle="1" w:styleId="xl85">
    <w:name w:val="xl85"/>
    <w:basedOn w:val="Normal"/>
    <w:rsid w:val="00414288"/>
    <w:pPr>
      <w:pBdr>
        <w:top w:val="single" w:sz="4" w:space="0" w:color="auto"/>
        <w:left w:val="single" w:sz="4" w:space="0" w:color="auto"/>
        <w:bottom w:val="single" w:sz="4" w:space="0" w:color="auto"/>
        <w:right w:val="single" w:sz="4" w:space="0" w:color="auto"/>
      </w:pBdr>
      <w:shd w:val="clear" w:color="000000" w:fill="F4B084"/>
      <w:spacing w:before="100" w:beforeAutospacing="1" w:after="100" w:afterAutospacing="1" w:line="240" w:lineRule="auto"/>
    </w:pPr>
    <w:rPr>
      <w:rFonts w:ascii="Times New Roman" w:eastAsia="Times New Roman" w:hAnsi="Times New Roman"/>
      <w:b/>
      <w:bCs/>
      <w:sz w:val="20"/>
      <w:szCs w:val="20"/>
      <w:lang w:bidi="km-KH"/>
    </w:rPr>
  </w:style>
  <w:style w:type="paragraph" w:customStyle="1" w:styleId="xl86">
    <w:name w:val="xl86"/>
    <w:basedOn w:val="Normal"/>
    <w:rsid w:val="00414288"/>
    <w:pPr>
      <w:pBdr>
        <w:top w:val="single" w:sz="4" w:space="0" w:color="auto"/>
        <w:left w:val="single" w:sz="4" w:space="0" w:color="auto"/>
        <w:bottom w:val="single" w:sz="4" w:space="0" w:color="auto"/>
        <w:right w:val="single" w:sz="4" w:space="0" w:color="auto"/>
      </w:pBdr>
      <w:shd w:val="clear" w:color="000000" w:fill="F4B084"/>
      <w:spacing w:before="100" w:beforeAutospacing="1" w:after="100" w:afterAutospacing="1" w:line="240" w:lineRule="auto"/>
      <w:textAlignment w:val="center"/>
    </w:pPr>
    <w:rPr>
      <w:rFonts w:ascii="Times New Roman" w:eastAsia="Times New Roman" w:hAnsi="Times New Roman"/>
      <w:b/>
      <w:bCs/>
      <w:sz w:val="20"/>
      <w:szCs w:val="20"/>
      <w:lang w:bidi="km-KH"/>
    </w:rPr>
  </w:style>
  <w:style w:type="paragraph" w:customStyle="1" w:styleId="xl87">
    <w:name w:val="xl87"/>
    <w:basedOn w:val="Normal"/>
    <w:rsid w:val="00414288"/>
    <w:pPr>
      <w:pBdr>
        <w:top w:val="single" w:sz="4" w:space="0" w:color="auto"/>
        <w:left w:val="single" w:sz="4" w:space="0" w:color="auto"/>
        <w:bottom w:val="single" w:sz="4" w:space="0" w:color="auto"/>
        <w:right w:val="single" w:sz="4" w:space="0" w:color="auto"/>
      </w:pBdr>
      <w:shd w:val="clear" w:color="000000" w:fill="F4B084"/>
      <w:spacing w:before="100" w:beforeAutospacing="1" w:after="100" w:afterAutospacing="1" w:line="240" w:lineRule="auto"/>
      <w:jc w:val="center"/>
      <w:textAlignment w:val="center"/>
    </w:pPr>
    <w:rPr>
      <w:rFonts w:ascii="Times New Roman" w:eastAsia="Times New Roman" w:hAnsi="Times New Roman"/>
      <w:b/>
      <w:bCs/>
      <w:sz w:val="20"/>
      <w:szCs w:val="20"/>
      <w:lang w:bidi="km-KH"/>
    </w:rPr>
  </w:style>
  <w:style w:type="paragraph" w:customStyle="1" w:styleId="xl88">
    <w:name w:val="xl88"/>
    <w:basedOn w:val="Normal"/>
    <w:rsid w:val="00414288"/>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0"/>
      <w:szCs w:val="20"/>
      <w:lang w:bidi="km-KH"/>
    </w:rPr>
  </w:style>
  <w:style w:type="paragraph" w:customStyle="1" w:styleId="xl89">
    <w:name w:val="xl89"/>
    <w:basedOn w:val="Normal"/>
    <w:rsid w:val="00414288"/>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sz w:val="20"/>
      <w:szCs w:val="20"/>
      <w:lang w:bidi="km-KH"/>
    </w:rPr>
  </w:style>
  <w:style w:type="paragraph" w:customStyle="1" w:styleId="xl90">
    <w:name w:val="xl90"/>
    <w:basedOn w:val="Normal"/>
    <w:rsid w:val="00414288"/>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b/>
      <w:bCs/>
      <w:sz w:val="24"/>
      <w:szCs w:val="24"/>
      <w:lang w:bidi="km-KH"/>
    </w:rPr>
  </w:style>
  <w:style w:type="paragraph" w:customStyle="1" w:styleId="xl91">
    <w:name w:val="xl91"/>
    <w:basedOn w:val="Normal"/>
    <w:rsid w:val="0041428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bidi="km-KH"/>
    </w:rPr>
  </w:style>
  <w:style w:type="paragraph" w:customStyle="1" w:styleId="xl92">
    <w:name w:val="xl92"/>
    <w:basedOn w:val="Normal"/>
    <w:rsid w:val="00414288"/>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bidi="km-KH"/>
    </w:rPr>
  </w:style>
  <w:style w:type="paragraph" w:customStyle="1" w:styleId="xl93">
    <w:name w:val="xl93"/>
    <w:basedOn w:val="Normal"/>
    <w:rsid w:val="00414288"/>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bidi="km-KH"/>
    </w:rPr>
  </w:style>
  <w:style w:type="paragraph" w:customStyle="1" w:styleId="xl94">
    <w:name w:val="xl94"/>
    <w:basedOn w:val="Normal"/>
    <w:rsid w:val="00414288"/>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bidi="km-KH"/>
    </w:rPr>
  </w:style>
  <w:style w:type="character" w:styleId="Emphasis">
    <w:name w:val="Emphasis"/>
    <w:basedOn w:val="DefaultParagraphFont"/>
    <w:uiPriority w:val="20"/>
    <w:qFormat/>
    <w:rsid w:val="00414288"/>
    <w:rPr>
      <w:i/>
      <w:iCs/>
    </w:rPr>
  </w:style>
  <w:style w:type="table" w:customStyle="1" w:styleId="TableGrid11">
    <w:name w:val="Table Grid11"/>
    <w:basedOn w:val="TableNormal"/>
    <w:next w:val="TableGrid"/>
    <w:uiPriority w:val="59"/>
    <w:rsid w:val="00414288"/>
    <w:rPr>
      <w:rFonts w:eastAsia="Calibri" w:cs="Khmer OS"/>
      <w:lang w:bidi="km-KH"/>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OC2">
    <w:name w:val="toc 2"/>
    <w:basedOn w:val="Normal"/>
    <w:next w:val="Normal"/>
    <w:autoRedefine/>
    <w:uiPriority w:val="39"/>
    <w:unhideWhenUsed/>
    <w:rsid w:val="00414288"/>
    <w:pPr>
      <w:spacing w:after="0"/>
      <w:ind w:left="220"/>
    </w:pPr>
    <w:rPr>
      <w:rFonts w:asciiTheme="minorHAnsi" w:eastAsiaTheme="minorEastAsia" w:hAnsiTheme="minorHAnsi" w:cstheme="minorHAnsi"/>
      <w:smallCaps/>
      <w:sz w:val="20"/>
      <w:szCs w:val="20"/>
    </w:rPr>
  </w:style>
  <w:style w:type="paragraph" w:styleId="TOC3">
    <w:name w:val="toc 3"/>
    <w:basedOn w:val="Normal"/>
    <w:next w:val="Normal"/>
    <w:autoRedefine/>
    <w:uiPriority w:val="39"/>
    <w:unhideWhenUsed/>
    <w:rsid w:val="00414288"/>
    <w:pPr>
      <w:spacing w:after="0"/>
      <w:ind w:left="440"/>
    </w:pPr>
    <w:rPr>
      <w:rFonts w:asciiTheme="minorHAnsi" w:eastAsiaTheme="minorEastAsia" w:hAnsiTheme="minorHAnsi" w:cstheme="minorHAnsi"/>
      <w:i/>
      <w:iCs/>
      <w:sz w:val="20"/>
      <w:szCs w:val="20"/>
    </w:rPr>
  </w:style>
  <w:style w:type="paragraph" w:customStyle="1" w:styleId="TOC41">
    <w:name w:val="TOC 41"/>
    <w:basedOn w:val="Normal"/>
    <w:next w:val="Normal"/>
    <w:autoRedefine/>
    <w:uiPriority w:val="39"/>
    <w:unhideWhenUsed/>
    <w:rsid w:val="00414288"/>
    <w:pPr>
      <w:spacing w:after="100" w:line="259" w:lineRule="auto"/>
      <w:ind w:left="660"/>
    </w:pPr>
    <w:rPr>
      <w:rFonts w:asciiTheme="minorHAnsi" w:eastAsia="MS Mincho" w:hAnsiTheme="minorHAnsi" w:cstheme="minorBidi"/>
      <w:szCs w:val="36"/>
      <w:lang w:bidi="km-KH"/>
    </w:rPr>
  </w:style>
  <w:style w:type="paragraph" w:customStyle="1" w:styleId="TOC51">
    <w:name w:val="TOC 51"/>
    <w:basedOn w:val="Normal"/>
    <w:next w:val="Normal"/>
    <w:autoRedefine/>
    <w:uiPriority w:val="39"/>
    <w:unhideWhenUsed/>
    <w:rsid w:val="00414288"/>
    <w:pPr>
      <w:spacing w:after="100" w:line="259" w:lineRule="auto"/>
      <w:ind w:left="880"/>
    </w:pPr>
    <w:rPr>
      <w:rFonts w:asciiTheme="minorHAnsi" w:eastAsia="MS Mincho" w:hAnsiTheme="minorHAnsi" w:cstheme="minorBidi"/>
      <w:szCs w:val="36"/>
      <w:lang w:bidi="km-KH"/>
    </w:rPr>
  </w:style>
  <w:style w:type="paragraph" w:customStyle="1" w:styleId="TOC61">
    <w:name w:val="TOC 61"/>
    <w:basedOn w:val="Normal"/>
    <w:next w:val="Normal"/>
    <w:autoRedefine/>
    <w:uiPriority w:val="39"/>
    <w:unhideWhenUsed/>
    <w:rsid w:val="00414288"/>
    <w:pPr>
      <w:spacing w:after="100" w:line="259" w:lineRule="auto"/>
      <w:ind w:left="1100"/>
    </w:pPr>
    <w:rPr>
      <w:rFonts w:asciiTheme="minorHAnsi" w:eastAsia="MS Mincho" w:hAnsiTheme="minorHAnsi" w:cstheme="minorBidi"/>
      <w:szCs w:val="36"/>
      <w:lang w:bidi="km-KH"/>
    </w:rPr>
  </w:style>
  <w:style w:type="paragraph" w:customStyle="1" w:styleId="TOC71">
    <w:name w:val="TOC 71"/>
    <w:basedOn w:val="Normal"/>
    <w:next w:val="Normal"/>
    <w:autoRedefine/>
    <w:uiPriority w:val="39"/>
    <w:unhideWhenUsed/>
    <w:rsid w:val="00414288"/>
    <w:pPr>
      <w:spacing w:after="100" w:line="259" w:lineRule="auto"/>
      <w:ind w:left="1320"/>
    </w:pPr>
    <w:rPr>
      <w:rFonts w:asciiTheme="minorHAnsi" w:eastAsia="MS Mincho" w:hAnsiTheme="minorHAnsi" w:cstheme="minorBidi"/>
      <w:szCs w:val="36"/>
      <w:lang w:bidi="km-KH"/>
    </w:rPr>
  </w:style>
  <w:style w:type="paragraph" w:customStyle="1" w:styleId="TOC81">
    <w:name w:val="TOC 81"/>
    <w:basedOn w:val="Normal"/>
    <w:next w:val="Normal"/>
    <w:autoRedefine/>
    <w:uiPriority w:val="39"/>
    <w:unhideWhenUsed/>
    <w:rsid w:val="00414288"/>
    <w:pPr>
      <w:spacing w:after="100" w:line="259" w:lineRule="auto"/>
      <w:ind w:left="1540"/>
    </w:pPr>
    <w:rPr>
      <w:rFonts w:asciiTheme="minorHAnsi" w:eastAsia="MS Mincho" w:hAnsiTheme="minorHAnsi" w:cstheme="minorBidi"/>
      <w:szCs w:val="36"/>
      <w:lang w:bidi="km-KH"/>
    </w:rPr>
  </w:style>
  <w:style w:type="paragraph" w:customStyle="1" w:styleId="TOC91">
    <w:name w:val="TOC 91"/>
    <w:basedOn w:val="Normal"/>
    <w:next w:val="Normal"/>
    <w:autoRedefine/>
    <w:uiPriority w:val="39"/>
    <w:unhideWhenUsed/>
    <w:rsid w:val="00414288"/>
    <w:pPr>
      <w:spacing w:after="100" w:line="259" w:lineRule="auto"/>
      <w:ind w:left="1760"/>
    </w:pPr>
    <w:rPr>
      <w:rFonts w:asciiTheme="minorHAnsi" w:eastAsia="MS Mincho" w:hAnsiTheme="minorHAnsi" w:cstheme="minorBidi"/>
      <w:szCs w:val="36"/>
      <w:lang w:bidi="km-KH"/>
    </w:rPr>
  </w:style>
  <w:style w:type="character" w:customStyle="1" w:styleId="Heading1Char1">
    <w:name w:val="Heading 1 Char1"/>
    <w:basedOn w:val="DefaultParagraphFont"/>
    <w:uiPriority w:val="9"/>
    <w:rsid w:val="00414288"/>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414288"/>
    <w:pPr>
      <w:keepLines/>
      <w:spacing w:before="240" w:line="259" w:lineRule="auto"/>
      <w:outlineLvl w:val="9"/>
    </w:pPr>
    <w:rPr>
      <w:rFonts w:asciiTheme="majorHAnsi" w:eastAsiaTheme="majorEastAsia" w:hAnsiTheme="majorHAnsi" w:cstheme="majorBidi"/>
      <w:b w:val="0"/>
      <w:bCs w:val="0"/>
      <w:color w:val="365F91" w:themeColor="accent1" w:themeShade="BF"/>
      <w:sz w:val="32"/>
      <w:szCs w:val="32"/>
      <w:u w:val="none"/>
      <w:lang w:val="en-US" w:eastAsia="en-US"/>
    </w:rPr>
  </w:style>
  <w:style w:type="paragraph" w:styleId="TableofFigures">
    <w:name w:val="table of figures"/>
    <w:basedOn w:val="Normal"/>
    <w:next w:val="Normal"/>
    <w:uiPriority w:val="99"/>
    <w:unhideWhenUsed/>
    <w:rsid w:val="00414288"/>
    <w:pPr>
      <w:spacing w:after="0" w:line="240" w:lineRule="auto"/>
    </w:pPr>
    <w:rPr>
      <w:rFonts w:ascii="Arial" w:eastAsia="MS Mincho" w:hAnsi="Arial" w:cstheme="minorBidi"/>
    </w:rPr>
  </w:style>
  <w:style w:type="character" w:customStyle="1" w:styleId="Heading2Char1">
    <w:name w:val="Heading 2 Char1"/>
    <w:basedOn w:val="DefaultParagraphFont"/>
    <w:uiPriority w:val="9"/>
    <w:rsid w:val="00414288"/>
    <w:rPr>
      <w:rFonts w:asciiTheme="majorHAnsi" w:eastAsiaTheme="majorEastAsia" w:hAnsiTheme="majorHAnsi" w:cstheme="majorBidi"/>
      <w:b/>
      <w:bCs/>
      <w:color w:val="4F81BD" w:themeColor="accent1"/>
      <w:sz w:val="26"/>
      <w:szCs w:val="26"/>
    </w:rPr>
  </w:style>
  <w:style w:type="character" w:customStyle="1" w:styleId="Heading3Char1">
    <w:name w:val="Heading 3 Char1"/>
    <w:basedOn w:val="DefaultParagraphFont"/>
    <w:uiPriority w:val="9"/>
    <w:semiHidden/>
    <w:rsid w:val="00414288"/>
    <w:rPr>
      <w:rFonts w:asciiTheme="majorHAnsi" w:eastAsiaTheme="majorEastAsia" w:hAnsiTheme="majorHAnsi" w:cstheme="majorBidi"/>
      <w:b/>
      <w:bCs/>
      <w:color w:val="4F81BD" w:themeColor="accent1"/>
    </w:rPr>
  </w:style>
  <w:style w:type="character" w:customStyle="1" w:styleId="Heading4Char1">
    <w:name w:val="Heading 4 Char1"/>
    <w:basedOn w:val="DefaultParagraphFont"/>
    <w:uiPriority w:val="9"/>
    <w:semiHidden/>
    <w:rsid w:val="00414288"/>
    <w:rPr>
      <w:rFonts w:asciiTheme="majorHAnsi" w:eastAsiaTheme="majorEastAsia" w:hAnsiTheme="majorHAnsi" w:cstheme="majorBidi"/>
      <w:b/>
      <w:bCs/>
      <w:i/>
      <w:iCs/>
      <w:color w:val="4F81BD" w:themeColor="accent1"/>
    </w:rPr>
  </w:style>
  <w:style w:type="numbering" w:customStyle="1" w:styleId="NoList3">
    <w:name w:val="No List3"/>
    <w:next w:val="NoList"/>
    <w:uiPriority w:val="99"/>
    <w:semiHidden/>
    <w:unhideWhenUsed/>
    <w:rsid w:val="00414288"/>
  </w:style>
  <w:style w:type="paragraph" w:customStyle="1" w:styleId="footnotedescription">
    <w:name w:val="footnote description"/>
    <w:next w:val="Normal"/>
    <w:link w:val="footnotedescriptionChar"/>
    <w:hidden/>
    <w:rsid w:val="00414288"/>
    <w:pPr>
      <w:spacing w:after="8" w:line="259" w:lineRule="auto"/>
    </w:pPr>
    <w:rPr>
      <w:rFonts w:ascii="Times New Roman" w:eastAsia="Times New Roman" w:hAnsi="Times New Roman"/>
      <w:color w:val="000000"/>
      <w:szCs w:val="22"/>
      <w:lang w:val="en-PH" w:eastAsia="en-PH"/>
    </w:rPr>
  </w:style>
  <w:style w:type="character" w:customStyle="1" w:styleId="footnotedescriptionChar">
    <w:name w:val="footnote description Char"/>
    <w:link w:val="footnotedescription"/>
    <w:rsid w:val="00414288"/>
    <w:rPr>
      <w:rFonts w:ascii="Times New Roman" w:eastAsia="Times New Roman" w:hAnsi="Times New Roman"/>
      <w:color w:val="000000"/>
      <w:szCs w:val="22"/>
      <w:lang w:val="en-PH" w:eastAsia="en-PH"/>
    </w:rPr>
  </w:style>
  <w:style w:type="character" w:customStyle="1" w:styleId="footnotemark">
    <w:name w:val="footnote mark"/>
    <w:hidden/>
    <w:rsid w:val="00414288"/>
    <w:rPr>
      <w:rFonts w:ascii="Times New Roman" w:eastAsia="Times New Roman" w:hAnsi="Times New Roman" w:cs="Times New Roman"/>
      <w:color w:val="000000"/>
      <w:sz w:val="20"/>
      <w:vertAlign w:val="superscript"/>
    </w:rPr>
  </w:style>
  <w:style w:type="table" w:customStyle="1" w:styleId="TableGrid0">
    <w:name w:val="TableGrid"/>
    <w:rsid w:val="00414288"/>
    <w:rPr>
      <w:rFonts w:asciiTheme="minorHAnsi" w:eastAsia="Yu Mincho" w:hAnsiTheme="minorHAnsi" w:cstheme="minorBidi"/>
      <w:sz w:val="22"/>
      <w:szCs w:val="22"/>
      <w:lang w:val="en-PH" w:eastAsia="en-PH"/>
    </w:rPr>
    <w:tblPr>
      <w:tblCellMar>
        <w:top w:w="0" w:type="dxa"/>
        <w:left w:w="0" w:type="dxa"/>
        <w:bottom w:w="0" w:type="dxa"/>
        <w:right w:w="0" w:type="dxa"/>
      </w:tblCellMar>
    </w:tblPr>
  </w:style>
  <w:style w:type="numbering" w:customStyle="1" w:styleId="NoList4">
    <w:name w:val="No List4"/>
    <w:next w:val="NoList"/>
    <w:uiPriority w:val="99"/>
    <w:semiHidden/>
    <w:unhideWhenUsed/>
    <w:rsid w:val="00414288"/>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uiPriority w:val="99"/>
    <w:rsid w:val="00414288"/>
    <w:pPr>
      <w:spacing w:after="160" w:line="240" w:lineRule="exact"/>
      <w:jc w:val="both"/>
    </w:pPr>
    <w:rPr>
      <w:rFonts w:asciiTheme="minorHAnsi" w:eastAsiaTheme="minorEastAsia" w:hAnsiTheme="minorHAnsi" w:cstheme="minorBidi"/>
      <w:vertAlign w:val="superscript"/>
    </w:rPr>
  </w:style>
  <w:style w:type="character" w:customStyle="1" w:styleId="NoSpacingChar">
    <w:name w:val="No Spacing Char"/>
    <w:link w:val="NoSpacing"/>
    <w:uiPriority w:val="1"/>
    <w:locked/>
    <w:rsid w:val="00414288"/>
    <w:rPr>
      <w:rFonts w:eastAsia="Times New Roman"/>
      <w:sz w:val="22"/>
      <w:szCs w:val="22"/>
    </w:rPr>
  </w:style>
  <w:style w:type="paragraph" w:customStyle="1" w:styleId="BodyText10">
    <w:name w:val="Body Text1"/>
    <w:link w:val="BodyText1Char"/>
    <w:qFormat/>
    <w:rsid w:val="00414288"/>
    <w:pPr>
      <w:spacing w:after="180" w:line="300" w:lineRule="exact"/>
      <w:jc w:val="both"/>
    </w:pPr>
    <w:rPr>
      <w:rFonts w:ascii="Arial" w:eastAsia="Times New Roman" w:hAnsi="Arial" w:cs="Arial"/>
      <w:kern w:val="22"/>
      <w:szCs w:val="22"/>
    </w:rPr>
  </w:style>
  <w:style w:type="character" w:customStyle="1" w:styleId="BodyText1Char">
    <w:name w:val="Body Text1 Char"/>
    <w:link w:val="BodyText10"/>
    <w:locked/>
    <w:rsid w:val="00414288"/>
    <w:rPr>
      <w:rFonts w:ascii="Arial" w:eastAsia="Times New Roman" w:hAnsi="Arial" w:cs="Arial"/>
      <w:kern w:val="22"/>
      <w:szCs w:val="22"/>
    </w:rPr>
  </w:style>
  <w:style w:type="table" w:customStyle="1" w:styleId="GridTable1Light-Accent11">
    <w:name w:val="Grid Table 1 Light - Accent 11"/>
    <w:basedOn w:val="TableNormal"/>
    <w:uiPriority w:val="46"/>
    <w:rsid w:val="00414288"/>
    <w:pPr>
      <w:jc w:val="both"/>
    </w:pPr>
    <w:rPr>
      <w:rFonts w:asciiTheme="minorHAnsi" w:eastAsia="Malgun Gothic" w:hAnsiTheme="minorHAnsi" w:cstheme="minorBidi"/>
      <w:kern w:val="2"/>
      <w:szCs w:val="22"/>
      <w:lang w:eastAsia="ko-KR"/>
    </w:rPr>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Pr>
    <w:tblStylePr w:type="firstRow">
      <w:rPr>
        <w:b/>
        <w:bCs/>
      </w:rPr>
      <w:tblPr/>
      <w:tcPr>
        <w:tcBorders>
          <w:bottom w:val="single" w:sz="12" w:space="0" w:color="95B3D7"/>
        </w:tcBorders>
      </w:tcPr>
    </w:tblStylePr>
    <w:tblStylePr w:type="lastRow">
      <w:rPr>
        <w:b/>
        <w:bCs/>
      </w:rPr>
      <w:tblPr/>
      <w:tcPr>
        <w:tcBorders>
          <w:top w:val="double" w:sz="2" w:space="0" w:color="95B3D7"/>
        </w:tcBorders>
      </w:tcPr>
    </w:tblStylePr>
    <w:tblStylePr w:type="firstCol">
      <w:rPr>
        <w:b/>
        <w:bCs/>
      </w:rPr>
    </w:tblStylePr>
    <w:tblStylePr w:type="lastCol">
      <w:rPr>
        <w:b/>
        <w:bCs/>
      </w:rPr>
    </w:tblStylePr>
  </w:style>
  <w:style w:type="character" w:customStyle="1" w:styleId="tgc">
    <w:name w:val="_tgc"/>
    <w:basedOn w:val="DefaultParagraphFont"/>
    <w:rsid w:val="00414288"/>
  </w:style>
  <w:style w:type="paragraph" w:customStyle="1" w:styleId="Caption2">
    <w:name w:val="Caption2"/>
    <w:basedOn w:val="Normal"/>
    <w:next w:val="Normal"/>
    <w:uiPriority w:val="35"/>
    <w:unhideWhenUsed/>
    <w:qFormat/>
    <w:rsid w:val="00414288"/>
    <w:pPr>
      <w:spacing w:line="240" w:lineRule="auto"/>
    </w:pPr>
    <w:rPr>
      <w:rFonts w:ascii="Arial" w:eastAsia="Malgun Gothic" w:hAnsi="Arial" w:cstheme="minorBidi"/>
      <w:i/>
      <w:iCs/>
      <w:color w:val="1F497D"/>
      <w:sz w:val="18"/>
      <w:szCs w:val="18"/>
    </w:rPr>
  </w:style>
  <w:style w:type="numbering" w:customStyle="1" w:styleId="NoList12">
    <w:name w:val="No List12"/>
    <w:next w:val="NoList"/>
    <w:uiPriority w:val="99"/>
    <w:semiHidden/>
    <w:unhideWhenUsed/>
    <w:rsid w:val="00414288"/>
  </w:style>
  <w:style w:type="table" w:customStyle="1" w:styleId="TableGrid12">
    <w:name w:val="Table Grid12"/>
    <w:basedOn w:val="TableNormal"/>
    <w:next w:val="TableGrid"/>
    <w:uiPriority w:val="59"/>
    <w:rsid w:val="00414288"/>
    <w:rPr>
      <w:rFonts w:eastAsia="Calibri" w:cs="Khmer OS"/>
      <w:lang w:bidi="km-KH"/>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OC4">
    <w:name w:val="toc 4"/>
    <w:basedOn w:val="Normal"/>
    <w:next w:val="Normal"/>
    <w:autoRedefine/>
    <w:uiPriority w:val="39"/>
    <w:unhideWhenUsed/>
    <w:rsid w:val="00414288"/>
    <w:pPr>
      <w:spacing w:after="0"/>
      <w:ind w:left="660"/>
    </w:pPr>
    <w:rPr>
      <w:rFonts w:asciiTheme="minorHAnsi" w:eastAsiaTheme="minorEastAsia" w:hAnsiTheme="minorHAnsi" w:cstheme="minorHAnsi"/>
      <w:sz w:val="18"/>
      <w:szCs w:val="18"/>
    </w:rPr>
  </w:style>
  <w:style w:type="paragraph" w:styleId="TOC5">
    <w:name w:val="toc 5"/>
    <w:basedOn w:val="Normal"/>
    <w:next w:val="Normal"/>
    <w:autoRedefine/>
    <w:uiPriority w:val="39"/>
    <w:unhideWhenUsed/>
    <w:rsid w:val="00414288"/>
    <w:pPr>
      <w:spacing w:after="0"/>
      <w:ind w:left="880"/>
    </w:pPr>
    <w:rPr>
      <w:rFonts w:asciiTheme="minorHAnsi" w:eastAsiaTheme="minorEastAsia" w:hAnsiTheme="minorHAnsi" w:cstheme="minorHAnsi"/>
      <w:sz w:val="18"/>
      <w:szCs w:val="18"/>
    </w:rPr>
  </w:style>
  <w:style w:type="paragraph" w:styleId="TOC6">
    <w:name w:val="toc 6"/>
    <w:basedOn w:val="Normal"/>
    <w:next w:val="Normal"/>
    <w:autoRedefine/>
    <w:uiPriority w:val="39"/>
    <w:unhideWhenUsed/>
    <w:rsid w:val="00414288"/>
    <w:pPr>
      <w:spacing w:after="0"/>
      <w:ind w:left="1100"/>
    </w:pPr>
    <w:rPr>
      <w:rFonts w:asciiTheme="minorHAnsi" w:eastAsiaTheme="minorEastAsia" w:hAnsiTheme="minorHAnsi" w:cstheme="minorHAnsi"/>
      <w:sz w:val="18"/>
      <w:szCs w:val="18"/>
    </w:rPr>
  </w:style>
  <w:style w:type="paragraph" w:styleId="TOC7">
    <w:name w:val="toc 7"/>
    <w:basedOn w:val="Normal"/>
    <w:next w:val="Normal"/>
    <w:autoRedefine/>
    <w:uiPriority w:val="39"/>
    <w:unhideWhenUsed/>
    <w:rsid w:val="00414288"/>
    <w:pPr>
      <w:spacing w:after="0"/>
      <w:ind w:left="1320"/>
    </w:pPr>
    <w:rPr>
      <w:rFonts w:asciiTheme="minorHAnsi" w:eastAsiaTheme="minorEastAsia" w:hAnsiTheme="minorHAnsi" w:cstheme="minorHAnsi"/>
      <w:sz w:val="18"/>
      <w:szCs w:val="18"/>
    </w:rPr>
  </w:style>
  <w:style w:type="paragraph" w:styleId="TOC8">
    <w:name w:val="toc 8"/>
    <w:basedOn w:val="Normal"/>
    <w:next w:val="Normal"/>
    <w:autoRedefine/>
    <w:uiPriority w:val="39"/>
    <w:unhideWhenUsed/>
    <w:rsid w:val="00414288"/>
    <w:pPr>
      <w:spacing w:after="0"/>
      <w:ind w:left="1540"/>
    </w:pPr>
    <w:rPr>
      <w:rFonts w:asciiTheme="minorHAnsi" w:eastAsiaTheme="minorEastAsia" w:hAnsiTheme="minorHAnsi" w:cstheme="minorHAnsi"/>
      <w:sz w:val="18"/>
      <w:szCs w:val="18"/>
    </w:rPr>
  </w:style>
  <w:style w:type="paragraph" w:styleId="TOC9">
    <w:name w:val="toc 9"/>
    <w:basedOn w:val="Normal"/>
    <w:next w:val="Normal"/>
    <w:autoRedefine/>
    <w:uiPriority w:val="39"/>
    <w:unhideWhenUsed/>
    <w:rsid w:val="00414288"/>
    <w:pPr>
      <w:spacing w:after="0"/>
      <w:ind w:left="1760"/>
    </w:pPr>
    <w:rPr>
      <w:rFonts w:asciiTheme="minorHAnsi" w:eastAsiaTheme="minorEastAsia" w:hAnsiTheme="minorHAnsi" w:cstheme="minorHAnsi"/>
      <w:sz w:val="18"/>
      <w:szCs w:val="18"/>
    </w:rPr>
  </w:style>
  <w:style w:type="numbering" w:customStyle="1" w:styleId="NoList5">
    <w:name w:val="No List5"/>
    <w:next w:val="NoList"/>
    <w:uiPriority w:val="99"/>
    <w:semiHidden/>
    <w:unhideWhenUsed/>
    <w:rsid w:val="00414288"/>
  </w:style>
  <w:style w:type="table" w:customStyle="1" w:styleId="GridTable1LightAccent11">
    <w:name w:val="Grid Table 1 Light Accent 11"/>
    <w:basedOn w:val="TableNormal"/>
    <w:uiPriority w:val="46"/>
    <w:rsid w:val="00414288"/>
    <w:pPr>
      <w:jc w:val="both"/>
    </w:pPr>
    <w:rPr>
      <w:rFonts w:asciiTheme="minorHAnsi" w:eastAsia="Malgun Gothic" w:hAnsiTheme="minorHAnsi" w:cstheme="minorBidi"/>
      <w:kern w:val="2"/>
      <w:szCs w:val="22"/>
      <w:lang w:eastAsia="ko-KR"/>
    </w:rPr>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Pr>
    <w:tblStylePr w:type="firstRow">
      <w:rPr>
        <w:b/>
        <w:bCs/>
      </w:rPr>
      <w:tblPr/>
      <w:tcPr>
        <w:tcBorders>
          <w:bottom w:val="single" w:sz="12" w:space="0" w:color="95B3D7"/>
        </w:tcBorders>
      </w:tcPr>
    </w:tblStylePr>
    <w:tblStylePr w:type="lastRow">
      <w:rPr>
        <w:b/>
        <w:bCs/>
      </w:rPr>
      <w:tblPr/>
      <w:tcPr>
        <w:tcBorders>
          <w:top w:val="double" w:sz="2" w:space="0" w:color="95B3D7"/>
        </w:tcBorders>
      </w:tcPr>
    </w:tblStylePr>
    <w:tblStylePr w:type="firstCol">
      <w:rPr>
        <w:b/>
        <w:bCs/>
      </w:rPr>
    </w:tblStylePr>
    <w:tblStylePr w:type="lastCol">
      <w:rPr>
        <w:b/>
        <w:bCs/>
      </w:rPr>
    </w:tblStylePr>
  </w:style>
  <w:style w:type="paragraph" w:customStyle="1" w:styleId="Caption3">
    <w:name w:val="Caption3"/>
    <w:basedOn w:val="Normal"/>
    <w:next w:val="Normal"/>
    <w:uiPriority w:val="35"/>
    <w:unhideWhenUsed/>
    <w:qFormat/>
    <w:rsid w:val="00414288"/>
    <w:pPr>
      <w:spacing w:line="240" w:lineRule="auto"/>
    </w:pPr>
    <w:rPr>
      <w:rFonts w:ascii="Arial" w:eastAsia="Malgun Gothic" w:hAnsi="Arial" w:cstheme="minorBidi"/>
      <w:i/>
      <w:iCs/>
      <w:color w:val="1F497D"/>
      <w:sz w:val="18"/>
      <w:szCs w:val="18"/>
    </w:rPr>
  </w:style>
  <w:style w:type="numbering" w:customStyle="1" w:styleId="NoList13">
    <w:name w:val="No List13"/>
    <w:next w:val="NoList"/>
    <w:uiPriority w:val="99"/>
    <w:semiHidden/>
    <w:unhideWhenUsed/>
    <w:rsid w:val="00414288"/>
  </w:style>
  <w:style w:type="table" w:customStyle="1" w:styleId="TableGrid13">
    <w:name w:val="Table Grid13"/>
    <w:basedOn w:val="TableNormal"/>
    <w:next w:val="TableGrid"/>
    <w:uiPriority w:val="59"/>
    <w:rsid w:val="00414288"/>
    <w:rPr>
      <w:rFonts w:eastAsia="Calibri" w:cs="Khmer OS"/>
      <w:lang w:bidi="km-KH"/>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6">
    <w:name w:val="No List6"/>
    <w:next w:val="NoList"/>
    <w:uiPriority w:val="99"/>
    <w:semiHidden/>
    <w:unhideWhenUsed/>
    <w:rsid w:val="00414288"/>
  </w:style>
  <w:style w:type="table" w:customStyle="1" w:styleId="TableGrid5">
    <w:name w:val="Table Grid5"/>
    <w:basedOn w:val="TableNormal"/>
    <w:next w:val="TableGrid"/>
    <w:uiPriority w:val="59"/>
    <w:rsid w:val="00414288"/>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NoList"/>
    <w:uiPriority w:val="99"/>
    <w:semiHidden/>
    <w:unhideWhenUsed/>
    <w:rsid w:val="00414288"/>
  </w:style>
  <w:style w:type="table" w:customStyle="1" w:styleId="TableGrid6">
    <w:name w:val="Table Grid6"/>
    <w:basedOn w:val="TableNormal"/>
    <w:next w:val="TableGrid"/>
    <w:uiPriority w:val="39"/>
    <w:rsid w:val="00414288"/>
    <w:pPr>
      <w:jc w:val="both"/>
    </w:pPr>
    <w:rPr>
      <w:rFonts w:asciiTheme="minorHAnsi" w:eastAsia="Malgun Gothic" w:hAnsiTheme="minorHAnsi" w:cstheme="minorBidi"/>
      <w:kern w:val="2"/>
      <w:szCs w:val="22"/>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1">
    <w:name w:val="Text 1"/>
    <w:basedOn w:val="Normal"/>
    <w:rsid w:val="00414288"/>
    <w:pPr>
      <w:spacing w:beforeLines="50" w:before="120" w:afterLines="50" w:after="120" w:line="240" w:lineRule="auto"/>
      <w:jc w:val="both"/>
    </w:pPr>
    <w:rPr>
      <w:rFonts w:ascii="Times New Roman" w:eastAsia="MS Mincho" w:hAnsi="Times New Roman"/>
      <w:bCs/>
      <w:kern w:val="2"/>
      <w:szCs w:val="24"/>
      <w:lang w:eastAsia="ja-JP"/>
    </w:rPr>
  </w:style>
  <w:style w:type="character" w:customStyle="1" w:styleId="A2">
    <w:name w:val="A2"/>
    <w:uiPriority w:val="99"/>
    <w:rsid w:val="00414288"/>
    <w:rPr>
      <w:rFonts w:cs="Helvetica 55 Roman"/>
      <w:color w:val="000000"/>
      <w:sz w:val="64"/>
      <w:szCs w:val="64"/>
    </w:rPr>
  </w:style>
  <w:style w:type="paragraph" w:customStyle="1" w:styleId="Pa24">
    <w:name w:val="Pa24"/>
    <w:basedOn w:val="Default"/>
    <w:next w:val="Default"/>
    <w:uiPriority w:val="99"/>
    <w:rsid w:val="00414288"/>
    <w:pPr>
      <w:spacing w:line="181" w:lineRule="atLeast"/>
    </w:pPr>
    <w:rPr>
      <w:rFonts w:ascii="HelveticaNeueLT Pro 45 Lt" w:eastAsiaTheme="minorEastAsia" w:hAnsi="HelveticaNeueLT Pro 45 Lt" w:cstheme="minorBidi"/>
      <w:color w:val="auto"/>
      <w:lang w:val="de-DE" w:eastAsia="en-US"/>
    </w:rPr>
  </w:style>
  <w:style w:type="paragraph" w:customStyle="1" w:styleId="Pa15">
    <w:name w:val="Pa15"/>
    <w:basedOn w:val="Default"/>
    <w:next w:val="Default"/>
    <w:uiPriority w:val="99"/>
    <w:rsid w:val="00414288"/>
    <w:pPr>
      <w:spacing w:line="181" w:lineRule="atLeast"/>
    </w:pPr>
    <w:rPr>
      <w:rFonts w:ascii="HelveticaNeueLT Pro 45 Lt" w:eastAsiaTheme="minorEastAsia" w:hAnsi="HelveticaNeueLT Pro 45 Lt" w:cstheme="minorBidi"/>
      <w:color w:val="auto"/>
      <w:lang w:val="de-DE" w:eastAsia="en-US"/>
    </w:rPr>
  </w:style>
  <w:style w:type="paragraph" w:customStyle="1" w:styleId="Pa16">
    <w:name w:val="Pa16"/>
    <w:basedOn w:val="Default"/>
    <w:next w:val="Default"/>
    <w:uiPriority w:val="99"/>
    <w:rsid w:val="00414288"/>
    <w:pPr>
      <w:spacing w:line="181" w:lineRule="atLeast"/>
    </w:pPr>
    <w:rPr>
      <w:rFonts w:ascii="HelveticaNeueLT Pro 45 Lt" w:eastAsiaTheme="minorEastAsia" w:hAnsi="HelveticaNeueLT Pro 45 Lt" w:cstheme="minorBidi"/>
      <w:color w:val="auto"/>
      <w:lang w:val="de-DE" w:eastAsia="en-US"/>
    </w:rPr>
  </w:style>
  <w:style w:type="character" w:customStyle="1" w:styleId="UnresolvedMention1">
    <w:name w:val="Unresolved Mention1"/>
    <w:basedOn w:val="DefaultParagraphFont"/>
    <w:uiPriority w:val="99"/>
    <w:semiHidden/>
    <w:unhideWhenUsed/>
    <w:rsid w:val="00414288"/>
    <w:rPr>
      <w:color w:val="808080"/>
      <w:shd w:val="clear" w:color="auto" w:fill="E6E6E6"/>
    </w:rPr>
  </w:style>
  <w:style w:type="character" w:customStyle="1" w:styleId="italic">
    <w:name w:val="italic"/>
    <w:basedOn w:val="DefaultParagraphFont"/>
    <w:rsid w:val="00414288"/>
  </w:style>
  <w:style w:type="paragraph" w:customStyle="1" w:styleId="Bulletlist">
    <w:name w:val="Bullet list"/>
    <w:basedOn w:val="Normal"/>
    <w:rsid w:val="00414288"/>
    <w:pPr>
      <w:numPr>
        <w:numId w:val="29"/>
      </w:numPr>
      <w:spacing w:before="120" w:after="0" w:line="240" w:lineRule="atLeast"/>
      <w:ind w:left="357" w:hanging="357"/>
    </w:pPr>
    <w:rPr>
      <w:rFonts w:ascii="Times New Roman" w:eastAsia="Calibri" w:hAnsi="Times New Roman"/>
      <w:sz w:val="21"/>
      <w:szCs w:val="21"/>
      <w:lang w:val="en-GB"/>
    </w:rPr>
  </w:style>
  <w:style w:type="table" w:customStyle="1" w:styleId="GridTable6Colorful-Accent11">
    <w:name w:val="Grid Table 6 Colorful - Accent 11"/>
    <w:basedOn w:val="TableNormal"/>
    <w:uiPriority w:val="51"/>
    <w:rsid w:val="00414288"/>
    <w:rPr>
      <w:rFonts w:asciiTheme="minorHAnsi" w:eastAsiaTheme="minorEastAsia" w:hAnsiTheme="minorHAnsi" w:cstheme="minorBidi"/>
      <w:color w:val="365F91" w:themeColor="accent1" w:themeShade="BF"/>
      <w:sz w:val="22"/>
      <w:szCs w:val="22"/>
      <w:lang w:val="de-DE"/>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styleId="BodyText3">
    <w:name w:val="Body Text 3"/>
    <w:basedOn w:val="Normal"/>
    <w:link w:val="BodyText3Char"/>
    <w:rsid w:val="00FA6D0F"/>
    <w:pPr>
      <w:spacing w:after="60" w:line="240" w:lineRule="auto"/>
      <w:jc w:val="both"/>
    </w:pPr>
    <w:rPr>
      <w:rFonts w:ascii="Arial" w:hAnsi="Arial"/>
      <w:sz w:val="16"/>
      <w:szCs w:val="16"/>
      <w:lang w:val="en-GB" w:eastAsia="x-none"/>
    </w:rPr>
  </w:style>
  <w:style w:type="character" w:customStyle="1" w:styleId="BodyText3Char">
    <w:name w:val="Body Text 3 Char"/>
    <w:basedOn w:val="DefaultParagraphFont"/>
    <w:link w:val="BodyText3"/>
    <w:rsid w:val="00FA6D0F"/>
    <w:rPr>
      <w:rFonts w:ascii="Arial" w:hAnsi="Arial"/>
      <w:sz w:val="16"/>
      <w:szCs w:val="16"/>
      <w:lang w:val="en-GB" w:eastAsia="x-none"/>
    </w:rPr>
  </w:style>
  <w:style w:type="paragraph" w:customStyle="1" w:styleId="Char">
    <w:name w:val="Char"/>
    <w:basedOn w:val="Heading2"/>
    <w:rsid w:val="00FA6D0F"/>
    <w:pPr>
      <w:pageBreakBefore/>
      <w:tabs>
        <w:tab w:val="left" w:pos="850"/>
        <w:tab w:val="left" w:pos="1191"/>
        <w:tab w:val="left" w:pos="1531"/>
      </w:tabs>
      <w:spacing w:after="60"/>
      <w:jc w:val="center"/>
    </w:pPr>
    <w:rPr>
      <w:rFonts w:ascii="Tahoma" w:eastAsia="SimSun" w:hAnsi="Tahoma" w:cs="Tahoma"/>
      <w:b/>
      <w:color w:val="FFFFFF"/>
      <w:spacing w:val="20"/>
      <w:sz w:val="28"/>
      <w:szCs w:val="22"/>
      <w:lang w:val="en-GB" w:eastAsia="zh-CN"/>
    </w:rPr>
  </w:style>
  <w:style w:type="paragraph" w:customStyle="1" w:styleId="CharCharChar1">
    <w:name w:val="Char Char Char1"/>
    <w:basedOn w:val="Normal"/>
    <w:rsid w:val="00FA6D0F"/>
    <w:pPr>
      <w:spacing w:after="160" w:line="240" w:lineRule="exact"/>
    </w:pPr>
    <w:rPr>
      <w:rFonts w:cs="Arial"/>
      <w:sz w:val="20"/>
      <w:szCs w:val="20"/>
    </w:rPr>
  </w:style>
  <w:style w:type="paragraph" w:customStyle="1" w:styleId="JFHeading3">
    <w:name w:val="JF Heading 3"/>
    <w:basedOn w:val="Heading3"/>
    <w:rsid w:val="00FA6D0F"/>
    <w:pPr>
      <w:keepNext w:val="0"/>
      <w:pBdr>
        <w:bottom w:val="dotted" w:sz="4" w:space="2" w:color="666666"/>
      </w:pBdr>
    </w:pPr>
    <w:rPr>
      <w:rFonts w:eastAsia="MS Mincho"/>
      <w:b w:val="0"/>
      <w:i/>
      <w:sz w:val="22"/>
      <w:szCs w:val="22"/>
      <w:lang w:val="en-GB" w:eastAsia="ja-JP"/>
    </w:rPr>
  </w:style>
  <w:style w:type="paragraph" w:customStyle="1" w:styleId="bodyfont">
    <w:name w:val="bodyfont"/>
    <w:basedOn w:val="Normal"/>
    <w:rsid w:val="00FA6D0F"/>
    <w:pPr>
      <w:spacing w:before="100" w:beforeAutospacing="1" w:after="100" w:afterAutospacing="1" w:line="240" w:lineRule="auto"/>
    </w:pPr>
    <w:rPr>
      <w:rFonts w:eastAsia="MS Mincho" w:cs="Arial"/>
      <w:sz w:val="12"/>
      <w:szCs w:val="12"/>
      <w:lang w:eastAsia="ja-JP"/>
    </w:rPr>
  </w:style>
  <w:style w:type="paragraph" w:customStyle="1" w:styleId="JFHeading1">
    <w:name w:val="JF Heading 1"/>
    <w:basedOn w:val="Heading1"/>
    <w:rsid w:val="00FA6D0F"/>
    <w:pPr>
      <w:tabs>
        <w:tab w:val="num" w:pos="720"/>
      </w:tabs>
      <w:spacing w:before="240" w:after="60"/>
      <w:ind w:left="720" w:hanging="720"/>
    </w:pPr>
    <w:rPr>
      <w:rFonts w:eastAsia="SimSun" w:cs="Arial"/>
      <w:kern w:val="32"/>
      <w:szCs w:val="32"/>
    </w:rPr>
  </w:style>
  <w:style w:type="paragraph" w:customStyle="1" w:styleId="Pa2">
    <w:name w:val="Pa2"/>
    <w:basedOn w:val="Default"/>
    <w:next w:val="Default"/>
    <w:rsid w:val="00FA6D0F"/>
    <w:pPr>
      <w:spacing w:line="191" w:lineRule="atLeast"/>
    </w:pPr>
    <w:rPr>
      <w:rFonts w:ascii="Adobe Garamond Pro" w:eastAsia="MS Mincho" w:hAnsi="Adobe Garamond Pro"/>
      <w:color w:val="auto"/>
      <w:lang w:val="en-US" w:eastAsia="ja-JP"/>
    </w:rPr>
  </w:style>
  <w:style w:type="character" w:customStyle="1" w:styleId="bodytag3">
    <w:name w:val="bodytag3"/>
    <w:rsid w:val="00FA6D0F"/>
    <w:rPr>
      <w:rFonts w:ascii="Trebuchet MS" w:hAnsi="Trebuchet MS" w:cs="Times New Roman"/>
      <w:sz w:val="15"/>
      <w:szCs w:val="15"/>
    </w:rPr>
  </w:style>
  <w:style w:type="paragraph" w:styleId="EndnoteText">
    <w:name w:val="endnote text"/>
    <w:aliases w:val=" Char"/>
    <w:basedOn w:val="Normal"/>
    <w:link w:val="EndnoteTextChar"/>
    <w:semiHidden/>
    <w:rsid w:val="00FA6D0F"/>
    <w:pPr>
      <w:spacing w:after="0" w:line="240" w:lineRule="auto"/>
    </w:pPr>
    <w:rPr>
      <w:rFonts w:ascii="Arial" w:hAnsi="Arial"/>
      <w:sz w:val="20"/>
      <w:szCs w:val="20"/>
      <w:lang w:val="en-GB" w:eastAsia="x-none"/>
    </w:rPr>
  </w:style>
  <w:style w:type="character" w:customStyle="1" w:styleId="EndnoteTextChar">
    <w:name w:val="Endnote Text Char"/>
    <w:aliases w:val=" Char Char"/>
    <w:basedOn w:val="DefaultParagraphFont"/>
    <w:link w:val="EndnoteText"/>
    <w:semiHidden/>
    <w:rsid w:val="00FA6D0F"/>
    <w:rPr>
      <w:rFonts w:ascii="Arial" w:hAnsi="Arial"/>
      <w:lang w:val="en-GB" w:eastAsia="x-none"/>
    </w:rPr>
  </w:style>
  <w:style w:type="character" w:styleId="EndnoteReference">
    <w:name w:val="endnote reference"/>
    <w:semiHidden/>
    <w:rsid w:val="00FA6D0F"/>
    <w:rPr>
      <w:rFonts w:cs="Times New Roman"/>
      <w:vertAlign w:val="superscript"/>
    </w:rPr>
  </w:style>
  <w:style w:type="character" w:customStyle="1" w:styleId="mw-headline">
    <w:name w:val="mw-headline"/>
    <w:rsid w:val="00FA6D0F"/>
    <w:rPr>
      <w:rFonts w:cs="Times New Roman"/>
    </w:rPr>
  </w:style>
  <w:style w:type="paragraph" w:customStyle="1" w:styleId="CharCharCharCharCharCharChar">
    <w:name w:val="Char Char Char Char Char Char Char"/>
    <w:basedOn w:val="Heading2"/>
    <w:rsid w:val="00FA6D0F"/>
    <w:pPr>
      <w:pageBreakBefore/>
      <w:tabs>
        <w:tab w:val="left" w:pos="850"/>
        <w:tab w:val="left" w:pos="1191"/>
        <w:tab w:val="left" w:pos="1531"/>
      </w:tabs>
      <w:spacing w:before="120" w:after="120"/>
      <w:jc w:val="center"/>
    </w:pPr>
    <w:rPr>
      <w:rFonts w:ascii="Tahoma" w:eastAsia="MS Mincho" w:hAnsi="Tahoma" w:cs="Tahoma"/>
      <w:b/>
      <w:color w:val="FFFFFF"/>
      <w:spacing w:val="20"/>
      <w:sz w:val="28"/>
      <w:szCs w:val="22"/>
      <w:lang w:val="en-GB" w:eastAsia="zh-CN"/>
    </w:rPr>
  </w:style>
  <w:style w:type="paragraph" w:customStyle="1" w:styleId="CarCar">
    <w:name w:val="Car Car"/>
    <w:basedOn w:val="Heading2"/>
    <w:rsid w:val="00FA6D0F"/>
    <w:pPr>
      <w:pageBreakBefore/>
      <w:tabs>
        <w:tab w:val="left" w:pos="850"/>
        <w:tab w:val="left" w:pos="1191"/>
        <w:tab w:val="left" w:pos="1531"/>
      </w:tabs>
      <w:spacing w:before="120" w:after="120"/>
      <w:jc w:val="center"/>
    </w:pPr>
    <w:rPr>
      <w:rFonts w:ascii="Tahoma" w:eastAsia="MS Mincho" w:hAnsi="Tahoma" w:cs="Tahoma"/>
      <w:b/>
      <w:color w:val="FFFFFF"/>
      <w:spacing w:val="20"/>
      <w:sz w:val="28"/>
      <w:szCs w:val="22"/>
      <w:lang w:val="en-GB" w:eastAsia="zh-CN"/>
    </w:rPr>
  </w:style>
  <w:style w:type="paragraph" w:customStyle="1" w:styleId="Arial">
    <w:name w:val="Arial"/>
    <w:basedOn w:val="Normal"/>
    <w:rsid w:val="00FA6D0F"/>
    <w:pPr>
      <w:spacing w:after="0" w:line="240" w:lineRule="auto"/>
      <w:jc w:val="both"/>
    </w:pPr>
    <w:rPr>
      <w:rFonts w:ascii="Arial Narrow" w:hAnsi="Arial Narrow" w:cs="Arial"/>
      <w:sz w:val="20"/>
      <w:szCs w:val="20"/>
    </w:rPr>
  </w:style>
  <w:style w:type="paragraph" w:customStyle="1" w:styleId="Paragraph">
    <w:name w:val="Paragraph"/>
    <w:basedOn w:val="Normal"/>
    <w:link w:val="ParagraphChar"/>
    <w:qFormat/>
    <w:rsid w:val="00FA6D0F"/>
    <w:pPr>
      <w:numPr>
        <w:numId w:val="30"/>
      </w:numPr>
      <w:spacing w:after="240" w:line="240" w:lineRule="auto"/>
    </w:pPr>
    <w:rPr>
      <w:rFonts w:ascii="Times New Roman" w:hAnsi="Times New Roman"/>
      <w:noProof/>
      <w:sz w:val="20"/>
      <w:lang w:val="x-none" w:eastAsia="x-none"/>
    </w:rPr>
  </w:style>
  <w:style w:type="character" w:customStyle="1" w:styleId="ParagraphChar">
    <w:name w:val="Paragraph Char"/>
    <w:link w:val="Paragraph"/>
    <w:rsid w:val="00FA6D0F"/>
    <w:rPr>
      <w:rFonts w:ascii="Times New Roman" w:hAnsi="Times New Roman"/>
      <w:noProof/>
      <w:szCs w:val="22"/>
      <w:lang w:val="x-none" w:eastAsia="x-none"/>
    </w:rPr>
  </w:style>
  <w:style w:type="paragraph" w:customStyle="1" w:styleId="Bullets">
    <w:name w:val="Bullets"/>
    <w:basedOn w:val="Paragraph"/>
    <w:link w:val="BulletsChar"/>
    <w:qFormat/>
    <w:rsid w:val="00FA6D0F"/>
    <w:pPr>
      <w:numPr>
        <w:numId w:val="31"/>
      </w:numPr>
      <w:spacing w:before="60" w:after="0"/>
    </w:pPr>
  </w:style>
  <w:style w:type="character" w:customStyle="1" w:styleId="BulletsChar">
    <w:name w:val="Bullets Char"/>
    <w:link w:val="Bullets"/>
    <w:rsid w:val="00FA6D0F"/>
    <w:rPr>
      <w:rFonts w:ascii="Times New Roman" w:hAnsi="Times New Roman"/>
      <w:noProof/>
      <w:szCs w:val="22"/>
      <w:lang w:val="x-none" w:eastAsia="x-none"/>
    </w:rPr>
  </w:style>
  <w:style w:type="paragraph" w:customStyle="1" w:styleId="Normalbullets">
    <w:name w:val="Normal bullets"/>
    <w:basedOn w:val="Normal"/>
    <w:rsid w:val="00FA6D0F"/>
    <w:pPr>
      <w:numPr>
        <w:numId w:val="32"/>
      </w:numPr>
      <w:spacing w:after="60" w:line="240" w:lineRule="auto"/>
      <w:jc w:val="both"/>
    </w:pPr>
    <w:rPr>
      <w:sz w:val="20"/>
      <w:szCs w:val="24"/>
    </w:rPr>
  </w:style>
  <w:style w:type="paragraph" w:customStyle="1" w:styleId="Text">
    <w:name w:val="Text"/>
    <w:basedOn w:val="Normal"/>
    <w:rsid w:val="00FA6D0F"/>
    <w:pPr>
      <w:spacing w:before="240" w:after="0" w:line="252" w:lineRule="auto"/>
      <w:jc w:val="both"/>
    </w:pPr>
    <w:rPr>
      <w:rFonts w:ascii="Times New Roman" w:hAnsi="Times New Roman"/>
      <w:sz w:val="20"/>
      <w:szCs w:val="20"/>
    </w:rPr>
  </w:style>
  <w:style w:type="paragraph" w:customStyle="1" w:styleId="CharCharChar11">
    <w:name w:val="Char Char Char11"/>
    <w:basedOn w:val="Normal"/>
    <w:rsid w:val="00FA6D0F"/>
    <w:pPr>
      <w:spacing w:after="160" w:line="240" w:lineRule="exact"/>
    </w:pPr>
    <w:rPr>
      <w:rFonts w:cs="Arial"/>
      <w:sz w:val="20"/>
      <w:szCs w:val="20"/>
    </w:rPr>
  </w:style>
  <w:style w:type="paragraph" w:customStyle="1" w:styleId="BodyText23">
    <w:name w:val="Body Text 23"/>
    <w:basedOn w:val="Normal"/>
    <w:rsid w:val="00FA6D0F"/>
    <w:pPr>
      <w:widowControl w:val="0"/>
      <w:tabs>
        <w:tab w:val="left" w:pos="547"/>
      </w:tabs>
      <w:spacing w:after="0" w:line="240" w:lineRule="auto"/>
    </w:pPr>
    <w:rPr>
      <w:rFonts w:ascii="Times New Roman" w:hAnsi="Times New Roman"/>
      <w:snapToGrid w:val="0"/>
      <w:sz w:val="20"/>
      <w:szCs w:val="20"/>
    </w:rPr>
  </w:style>
  <w:style w:type="paragraph" w:customStyle="1" w:styleId="TableT">
    <w:name w:val="TableT"/>
    <w:basedOn w:val="Normal"/>
    <w:autoRedefine/>
    <w:rsid w:val="00FA6D0F"/>
    <w:pPr>
      <w:spacing w:after="60" w:line="240" w:lineRule="auto"/>
    </w:pPr>
    <w:rPr>
      <w:rFonts w:ascii="Times New Roman" w:hAnsi="Times New Roman"/>
      <w:noProof/>
      <w:sz w:val="20"/>
      <w:szCs w:val="20"/>
    </w:rPr>
  </w:style>
  <w:style w:type="paragraph" w:customStyle="1" w:styleId="ParaCharChar">
    <w:name w:val="Para Char Char"/>
    <w:basedOn w:val="Normal"/>
    <w:link w:val="ParaCharCharChar"/>
    <w:autoRedefine/>
    <w:rsid w:val="00FA6D0F"/>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line="240" w:lineRule="auto"/>
      <w:ind w:right="-7"/>
    </w:pPr>
    <w:rPr>
      <w:rFonts w:eastAsia="Arial Unicode MS"/>
      <w:sz w:val="20"/>
      <w:szCs w:val="20"/>
      <w:lang w:val="en-GB" w:eastAsia="x-none"/>
    </w:rPr>
  </w:style>
  <w:style w:type="character" w:customStyle="1" w:styleId="ParaCharCharChar">
    <w:name w:val="Para Char Char Char"/>
    <w:link w:val="ParaCharChar"/>
    <w:rsid w:val="00FA6D0F"/>
    <w:rPr>
      <w:rFonts w:eastAsia="Arial Unicode MS"/>
      <w:lang w:val="en-GB" w:eastAsia="x-none"/>
    </w:rPr>
  </w:style>
  <w:style w:type="paragraph" w:customStyle="1" w:styleId="TableHCharCharChar">
    <w:name w:val="TableH Char Char Char"/>
    <w:basedOn w:val="Normal"/>
    <w:link w:val="TableHCharCharCharChar"/>
    <w:autoRedefine/>
    <w:rsid w:val="00FA6D0F"/>
    <w:pPr>
      <w:spacing w:before="240" w:after="60" w:line="240" w:lineRule="auto"/>
    </w:pPr>
    <w:rPr>
      <w:b/>
      <w:sz w:val="21"/>
      <w:lang w:val="x-none" w:eastAsia="x-none"/>
    </w:rPr>
  </w:style>
  <w:style w:type="character" w:customStyle="1" w:styleId="TableHCharCharCharChar">
    <w:name w:val="TableH Char Char Char Char"/>
    <w:link w:val="TableHCharCharChar"/>
    <w:rsid w:val="00FA6D0F"/>
    <w:rPr>
      <w:b/>
      <w:sz w:val="21"/>
      <w:szCs w:val="22"/>
      <w:lang w:val="x-none" w:eastAsia="x-none"/>
    </w:rPr>
  </w:style>
  <w:style w:type="character" w:customStyle="1" w:styleId="highlighttext">
    <w:name w:val="highlighttext"/>
    <w:rsid w:val="00FA6D0F"/>
    <w:rPr>
      <w:rFonts w:ascii="Times New Roman" w:hAnsi="Times New Roman"/>
      <w:sz w:val="22"/>
      <w:bdr w:val="none" w:sz="0" w:space="0" w:color="auto"/>
      <w:shd w:val="clear" w:color="auto" w:fill="B3B3B3"/>
    </w:rPr>
  </w:style>
  <w:style w:type="paragraph" w:customStyle="1" w:styleId="steptext">
    <w:name w:val="steptext"/>
    <w:basedOn w:val="Normal"/>
    <w:rsid w:val="00FA6D0F"/>
    <w:pPr>
      <w:spacing w:after="0" w:line="240" w:lineRule="auto"/>
    </w:pPr>
    <w:rPr>
      <w:rFonts w:ascii="Times New Roman" w:hAnsi="Times New Roman"/>
      <w:sz w:val="20"/>
      <w:szCs w:val="24"/>
    </w:rPr>
  </w:style>
  <w:style w:type="paragraph" w:customStyle="1" w:styleId="NumberedList2">
    <w:name w:val="Numbered List 2"/>
    <w:aliases w:val="nl2"/>
    <w:basedOn w:val="Normal"/>
    <w:rsid w:val="00FA6D0F"/>
    <w:pPr>
      <w:spacing w:after="0" w:line="240" w:lineRule="atLeast"/>
      <w:ind w:hanging="360"/>
    </w:pPr>
    <w:rPr>
      <w:rFonts w:ascii="Arial Unicode MS" w:hAnsi="Arial Unicode MS"/>
      <w:sz w:val="20"/>
    </w:rPr>
  </w:style>
  <w:style w:type="paragraph" w:customStyle="1" w:styleId="CharChar">
    <w:name w:val="Char Char Знак Знак"/>
    <w:basedOn w:val="Normal"/>
    <w:rsid w:val="00FA6D0F"/>
    <w:pPr>
      <w:spacing w:after="160" w:line="240" w:lineRule="exact"/>
    </w:pPr>
    <w:rPr>
      <w:rFonts w:ascii="Times New Roman" w:hAnsi="Times New Roman" w:cs="Arial"/>
      <w:sz w:val="20"/>
      <w:szCs w:val="20"/>
      <w:lang w:val="de-CH" w:eastAsia="de-CH"/>
    </w:rPr>
  </w:style>
  <w:style w:type="paragraph" w:styleId="PlainText">
    <w:name w:val="Plain Text"/>
    <w:basedOn w:val="Normal"/>
    <w:link w:val="PlainTextChar"/>
    <w:uiPriority w:val="99"/>
    <w:unhideWhenUsed/>
    <w:rsid w:val="00FA6D0F"/>
    <w:pPr>
      <w:spacing w:after="0" w:line="240" w:lineRule="auto"/>
    </w:pPr>
    <w:rPr>
      <w:rFonts w:ascii="Consolas" w:eastAsia="Calibri" w:hAnsi="Consolas"/>
      <w:sz w:val="21"/>
      <w:szCs w:val="21"/>
      <w:lang w:val="x-none" w:eastAsia="x-none"/>
    </w:rPr>
  </w:style>
  <w:style w:type="character" w:customStyle="1" w:styleId="PlainTextChar">
    <w:name w:val="Plain Text Char"/>
    <w:basedOn w:val="DefaultParagraphFont"/>
    <w:link w:val="PlainText"/>
    <w:uiPriority w:val="99"/>
    <w:rsid w:val="00FA6D0F"/>
    <w:rPr>
      <w:rFonts w:ascii="Consolas" w:eastAsia="Calibri" w:hAnsi="Consolas"/>
      <w:sz w:val="21"/>
      <w:szCs w:val="21"/>
      <w:lang w:val="x-none" w:eastAsia="x-none"/>
    </w:rPr>
  </w:style>
  <w:style w:type="character" w:customStyle="1" w:styleId="PlainTextChar1">
    <w:name w:val="Plain Text Char1"/>
    <w:uiPriority w:val="99"/>
    <w:locked/>
    <w:rsid w:val="00FA6D0F"/>
    <w:rPr>
      <w:rFonts w:ascii="Consolas" w:eastAsia="Times New Roman" w:hAnsi="Consolas" w:cs="Times New Roman"/>
      <w:sz w:val="20"/>
      <w:szCs w:val="20"/>
    </w:rPr>
  </w:style>
  <w:style w:type="character" w:styleId="IntenseReference">
    <w:name w:val="Intense Reference"/>
    <w:uiPriority w:val="32"/>
    <w:qFormat/>
    <w:rsid w:val="00FA6D0F"/>
    <w:rPr>
      <w:b/>
      <w:bCs/>
      <w:smallCaps/>
      <w:color w:val="C0504D"/>
      <w:spacing w:val="5"/>
      <w:u w:val="single"/>
    </w:rPr>
  </w:style>
  <w:style w:type="character" w:customStyle="1" w:styleId="StyleHeading2NotBoldChar">
    <w:name w:val="Style Heading 2 + Not Bold Char"/>
    <w:rsid w:val="00FA6D0F"/>
    <w:rPr>
      <w:rFonts w:ascii="Book Antiqua" w:hAnsi="Book Antiqua" w:cs="Arial"/>
      <w:b/>
      <w:i/>
      <w:sz w:val="22"/>
      <w:szCs w:val="28"/>
      <w:lang w:val="en-US" w:eastAsia="ar-SA"/>
    </w:rPr>
  </w:style>
  <w:style w:type="character" w:customStyle="1" w:styleId="apple-converted-space">
    <w:name w:val="apple-converted-space"/>
    <w:basedOn w:val="DefaultParagraphFont"/>
    <w:rsid w:val="00FA6D0F"/>
  </w:style>
  <w:style w:type="paragraph" w:customStyle="1" w:styleId="bodybullets">
    <w:name w:val="body bullets"/>
    <w:basedOn w:val="Normal"/>
    <w:next w:val="Normal"/>
    <w:qFormat/>
    <w:rsid w:val="00FA6D0F"/>
    <w:pPr>
      <w:numPr>
        <w:numId w:val="33"/>
      </w:numPr>
      <w:spacing w:before="60" w:after="60" w:line="260" w:lineRule="exact"/>
    </w:pPr>
    <w:rPr>
      <w:rFonts w:eastAsia="Times New Roman"/>
      <w:sz w:val="20"/>
      <w:szCs w:val="24"/>
      <w:lang w:eastAsia="ja-JP"/>
    </w:rPr>
  </w:style>
  <w:style w:type="character" w:customStyle="1" w:styleId="ColorfulList-Accent1Char">
    <w:name w:val="Colorful List - Accent 1 Char"/>
    <w:link w:val="ColorfulList-Accent12"/>
    <w:uiPriority w:val="34"/>
    <w:locked/>
    <w:rsid w:val="00FA6D0F"/>
  </w:style>
  <w:style w:type="paragraph" w:customStyle="1" w:styleId="ColorfulList-Accent12">
    <w:name w:val="Colorful List - Accent 12"/>
    <w:basedOn w:val="Normal"/>
    <w:link w:val="ColorfulList-Accent1Char"/>
    <w:uiPriority w:val="34"/>
    <w:rsid w:val="00FA6D0F"/>
    <w:pPr>
      <w:spacing w:after="0" w:line="240" w:lineRule="auto"/>
      <w:ind w:left="720"/>
    </w:pPr>
    <w:rPr>
      <w:sz w:val="20"/>
      <w:szCs w:val="20"/>
    </w:rPr>
  </w:style>
  <w:style w:type="paragraph" w:customStyle="1" w:styleId="Indent1">
    <w:name w:val="Indent 1"/>
    <w:basedOn w:val="Normal"/>
    <w:uiPriority w:val="99"/>
    <w:rsid w:val="00FA6D0F"/>
    <w:pPr>
      <w:tabs>
        <w:tab w:val="left" w:pos="1080"/>
      </w:tabs>
      <w:spacing w:after="0" w:line="240" w:lineRule="auto"/>
      <w:ind w:left="1080" w:hanging="360"/>
    </w:pPr>
    <w:rPr>
      <w:rFonts w:ascii="Times New Roman" w:hAnsi="Times New Roman"/>
      <w:color w:val="000000"/>
      <w:lang w:val="en-PH" w:eastAsia="en-PH"/>
    </w:rPr>
  </w:style>
  <w:style w:type="character" w:styleId="UnresolvedMention">
    <w:name w:val="Unresolved Mention"/>
    <w:basedOn w:val="DefaultParagraphFont"/>
    <w:uiPriority w:val="99"/>
    <w:semiHidden/>
    <w:unhideWhenUsed/>
    <w:rsid w:val="00FA6D0F"/>
    <w:rPr>
      <w:color w:val="808080"/>
      <w:shd w:val="clear" w:color="auto" w:fill="E6E6E6"/>
    </w:rPr>
  </w:style>
  <w:style w:type="character" w:styleId="SubtleReference">
    <w:name w:val="Subtle Reference"/>
    <w:basedOn w:val="DefaultParagraphFont"/>
    <w:uiPriority w:val="31"/>
    <w:qFormat/>
    <w:rsid w:val="00FA6D0F"/>
    <w:rPr>
      <w:smallCaps/>
      <w:color w:val="5A5A5A" w:themeColor="text1" w:themeTint="A5"/>
    </w:rPr>
  </w:style>
  <w:style w:type="paragraph" w:customStyle="1" w:styleId="SESPbodynumbered">
    <w:name w:val="SESP body numbered"/>
    <w:basedOn w:val="Normal"/>
    <w:qFormat/>
    <w:rsid w:val="00FA6D0F"/>
    <w:pPr>
      <w:numPr>
        <w:numId w:val="34"/>
      </w:numPr>
      <w:tabs>
        <w:tab w:val="left" w:pos="360"/>
      </w:tabs>
      <w:spacing w:before="120" w:after="120" w:line="264" w:lineRule="auto"/>
    </w:pPr>
    <w:rPr>
      <w:rFonts w:eastAsia="MS Mincho"/>
      <w:sz w:val="20"/>
      <w:szCs w:val="20"/>
      <w:lang w:eastAsia="ja-JP"/>
    </w:rPr>
  </w:style>
  <w:style w:type="paragraph" w:customStyle="1" w:styleId="BodyGaramond11">
    <w:name w:val="Body Garamond (11)"/>
    <w:uiPriority w:val="99"/>
    <w:rsid w:val="00FA6D0F"/>
    <w:pPr>
      <w:tabs>
        <w:tab w:val="left" w:pos="1440"/>
      </w:tabs>
      <w:spacing w:after="160" w:line="280" w:lineRule="exact"/>
    </w:pPr>
    <w:rPr>
      <w:rFonts w:ascii="Garamond" w:eastAsia="MS Mincho" w:hAnsi="Garamond" w:cs="Cordia New"/>
      <w:color w:val="000000"/>
      <w:sz w:val="22"/>
      <w:szCs w:val="24"/>
    </w:rPr>
  </w:style>
  <w:style w:type="paragraph" w:styleId="ListBullet">
    <w:name w:val="List Bullet"/>
    <w:basedOn w:val="Normal"/>
    <w:uiPriority w:val="99"/>
    <w:rsid w:val="00FA6D0F"/>
    <w:pPr>
      <w:numPr>
        <w:numId w:val="35"/>
      </w:numPr>
      <w:spacing w:after="0" w:line="240" w:lineRule="auto"/>
      <w:ind w:left="369" w:hanging="369"/>
    </w:pPr>
    <w:rPr>
      <w:rFonts w:ascii="Times New Roman" w:hAnsi="Times New Roman"/>
      <w:sz w:val="24"/>
      <w:szCs w:val="24"/>
      <w:lang w:val="en-AU" w:eastAsia="en-AU"/>
    </w:rPr>
  </w:style>
  <w:style w:type="paragraph" w:styleId="ListBullet2">
    <w:name w:val="List Bullet 2"/>
    <w:basedOn w:val="Normal"/>
    <w:uiPriority w:val="99"/>
    <w:rsid w:val="00FA6D0F"/>
    <w:pPr>
      <w:numPr>
        <w:ilvl w:val="1"/>
        <w:numId w:val="35"/>
      </w:numPr>
      <w:spacing w:after="0" w:line="240" w:lineRule="auto"/>
      <w:ind w:left="737" w:hanging="368"/>
    </w:pPr>
    <w:rPr>
      <w:rFonts w:ascii="Times New Roman" w:hAnsi="Times New Roman"/>
      <w:sz w:val="24"/>
      <w:szCs w:val="24"/>
      <w:lang w:val="en-AU" w:eastAsia="en-AU"/>
    </w:rPr>
  </w:style>
  <w:style w:type="paragraph" w:styleId="ListBullet3">
    <w:name w:val="List Bullet 3"/>
    <w:basedOn w:val="Normal"/>
    <w:uiPriority w:val="99"/>
    <w:rsid w:val="00FA6D0F"/>
    <w:pPr>
      <w:numPr>
        <w:ilvl w:val="2"/>
        <w:numId w:val="35"/>
      </w:numPr>
      <w:spacing w:after="0" w:line="240" w:lineRule="auto"/>
      <w:ind w:left="1106" w:hanging="369"/>
    </w:pPr>
    <w:rPr>
      <w:rFonts w:ascii="Times New Roman" w:hAnsi="Times New Roman"/>
      <w:sz w:val="24"/>
      <w:szCs w:val="24"/>
      <w:lang w:val="en-AU" w:eastAsia="en-AU"/>
    </w:rPr>
  </w:style>
  <w:style w:type="paragraph" w:styleId="ListBullet4">
    <w:name w:val="List Bullet 4"/>
    <w:basedOn w:val="Normal"/>
    <w:uiPriority w:val="99"/>
    <w:rsid w:val="00FA6D0F"/>
    <w:pPr>
      <w:numPr>
        <w:ilvl w:val="3"/>
        <w:numId w:val="35"/>
      </w:numPr>
      <w:spacing w:after="0" w:line="240" w:lineRule="auto"/>
      <w:ind w:left="1474" w:hanging="368"/>
    </w:pPr>
    <w:rPr>
      <w:rFonts w:ascii="Times New Roman" w:hAnsi="Times New Roman"/>
      <w:sz w:val="24"/>
      <w:szCs w:val="24"/>
      <w:lang w:val="en-AU" w:eastAsia="en-AU"/>
    </w:rPr>
  </w:style>
  <w:style w:type="paragraph" w:styleId="ListBullet5">
    <w:name w:val="List Bullet 5"/>
    <w:basedOn w:val="Normal"/>
    <w:uiPriority w:val="99"/>
    <w:rsid w:val="00FA6D0F"/>
    <w:pPr>
      <w:numPr>
        <w:ilvl w:val="4"/>
        <w:numId w:val="35"/>
      </w:numPr>
      <w:spacing w:after="0" w:line="240" w:lineRule="auto"/>
      <w:ind w:left="1800"/>
    </w:pPr>
    <w:rPr>
      <w:rFonts w:ascii="Times New Roman" w:hAnsi="Times New Roman"/>
      <w:sz w:val="24"/>
      <w:szCs w:val="24"/>
      <w:lang w:val="en-AU" w:eastAsia="en-AU"/>
    </w:rPr>
  </w:style>
  <w:style w:type="table" w:styleId="GridTable6Colorful-Accent1">
    <w:name w:val="Grid Table 6 Colorful Accent 1"/>
    <w:basedOn w:val="TableNormal"/>
    <w:uiPriority w:val="51"/>
    <w:rsid w:val="00FA6D0F"/>
    <w:rPr>
      <w:rFonts w:asciiTheme="minorHAnsi" w:eastAsiaTheme="minorHAnsi" w:hAnsiTheme="minorHAnsi" w:cstheme="minorBidi"/>
      <w:color w:val="365F91" w:themeColor="accent1" w:themeShade="BF"/>
      <w:sz w:val="22"/>
      <w:szCs w:val="22"/>
      <w:lang w:val="de-DE"/>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customStyle="1" w:styleId="caption10">
    <w:name w:val="caption 1"/>
    <w:basedOn w:val="Normal"/>
    <w:qFormat/>
    <w:rsid w:val="00FA6D0F"/>
    <w:pPr>
      <w:spacing w:after="120" w:line="240" w:lineRule="auto"/>
      <w:ind w:left="274"/>
      <w:jc w:val="both"/>
    </w:pPr>
    <w:rPr>
      <w:rFonts w:ascii="Garamond" w:eastAsia="ヒラギノ角ゴ Pro W3" w:hAnsi="Garamond"/>
      <w:color w:val="000000"/>
      <w:szCs w:val="24"/>
      <w:lang w:eastAsia="ja-JP"/>
    </w:rPr>
  </w:style>
  <w:style w:type="paragraph" w:customStyle="1" w:styleId="listbulletsSESP">
    <w:name w:val="list bullets SESP"/>
    <w:basedOn w:val="ListBullet"/>
    <w:autoRedefine/>
    <w:qFormat/>
    <w:rsid w:val="00FA6D0F"/>
    <w:pPr>
      <w:numPr>
        <w:numId w:val="36"/>
      </w:numPr>
      <w:tabs>
        <w:tab w:val="clear" w:pos="360"/>
        <w:tab w:val="num" w:pos="972"/>
      </w:tabs>
      <w:spacing w:after="120"/>
      <w:ind w:left="972" w:hanging="270"/>
      <w:contextualSpacing/>
    </w:pPr>
    <w:rPr>
      <w:rFonts w:asciiTheme="majorHAnsi" w:eastAsia="ヒラギノ角ゴ Pro W3" w:hAnsiTheme="majorHAnsi"/>
      <w:color w:val="000000"/>
      <w:sz w:val="20"/>
      <w:lang w:val="en-US" w:eastAsia="ja-JP"/>
    </w:rPr>
  </w:style>
  <w:style w:type="paragraph" w:customStyle="1" w:styleId="Heading1a">
    <w:name w:val="Heading 1a"/>
    <w:basedOn w:val="Normal"/>
    <w:next w:val="Normal"/>
    <w:qFormat/>
    <w:rsid w:val="00FA6D0F"/>
    <w:pPr>
      <w:suppressAutoHyphens/>
      <w:spacing w:after="0" w:line="288" w:lineRule="auto"/>
    </w:pPr>
    <w:rPr>
      <w:rFonts w:eastAsia="Times"/>
      <w:b/>
      <w:sz w:val="26"/>
      <w:szCs w:val="20"/>
      <w:lang w:eastAsia="ja-JP"/>
    </w:rPr>
  </w:style>
  <w:style w:type="paragraph" w:customStyle="1" w:styleId="outlineSEQSs">
    <w:name w:val="outline SEQSs"/>
    <w:autoRedefine/>
    <w:qFormat/>
    <w:rsid w:val="00FA6D0F"/>
    <w:pPr>
      <w:numPr>
        <w:numId w:val="37"/>
      </w:numPr>
      <w:tabs>
        <w:tab w:val="num" w:pos="360"/>
        <w:tab w:val="left" w:pos="2880"/>
      </w:tabs>
      <w:spacing w:before="60" w:after="60" w:line="360" w:lineRule="auto"/>
      <w:ind w:firstLine="0"/>
    </w:pPr>
    <w:rPr>
      <w:rFonts w:eastAsia="MS Mincho"/>
      <w:b/>
      <w:sz w:val="24"/>
      <w:szCs w:val="24"/>
      <w:lang w:eastAsia="ja-JP"/>
    </w:rPr>
  </w:style>
  <w:style w:type="paragraph" w:customStyle="1" w:styleId="SEQSbodynumbered">
    <w:name w:val="SEQS body numbered"/>
    <w:basedOn w:val="Normal"/>
    <w:autoRedefine/>
    <w:qFormat/>
    <w:rsid w:val="00FA6D0F"/>
    <w:pPr>
      <w:tabs>
        <w:tab w:val="left" w:pos="360"/>
      </w:tabs>
      <w:spacing w:before="120" w:after="120" w:line="300" w:lineRule="auto"/>
    </w:pPr>
    <w:rPr>
      <w:rFonts w:eastAsia="MS Mincho"/>
      <w:bCs/>
      <w:sz w:val="20"/>
      <w:szCs w:val="24"/>
      <w:lang w:eastAsia="ja-JP"/>
    </w:rPr>
  </w:style>
  <w:style w:type="table" w:styleId="MediumList2-Accent4">
    <w:name w:val="Medium List 2 Accent 4"/>
    <w:basedOn w:val="TableNormal"/>
    <w:uiPriority w:val="66"/>
    <w:rsid w:val="00FA6D0F"/>
    <w:rPr>
      <w:rFonts w:asciiTheme="majorHAnsi" w:eastAsiaTheme="majorEastAsia" w:hAnsiTheme="majorHAnsi" w:cstheme="majorBidi"/>
      <w:color w:val="000000" w:themeColor="text1"/>
      <w:sz w:val="24"/>
      <w:szCs w:val="24"/>
      <w:lang w:eastAsia="ja-JP"/>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paragraph" w:customStyle="1" w:styleId="listlettered">
    <w:name w:val="list lettered"/>
    <w:basedOn w:val="listbulletsSESP"/>
    <w:qFormat/>
    <w:rsid w:val="00FA6D0F"/>
    <w:pPr>
      <w:numPr>
        <w:numId w:val="38"/>
      </w:numPr>
      <w:spacing w:before="60" w:after="60" w:line="300" w:lineRule="auto"/>
    </w:pPr>
    <w:rPr>
      <w:rFonts w:ascii="Calibri" w:hAnsi="Calibri"/>
      <w:szCs w:val="20"/>
    </w:rPr>
  </w:style>
  <w:style w:type="paragraph" w:customStyle="1" w:styleId="SESPbody">
    <w:name w:val="SESP body"/>
    <w:basedOn w:val="SEQSbodynumbered"/>
    <w:qFormat/>
    <w:rsid w:val="00FA6D0F"/>
    <w:pPr>
      <w:spacing w:line="264" w:lineRule="auto"/>
    </w:pPr>
    <w:rPr>
      <w:bCs w:val="0"/>
      <w:szCs w:val="20"/>
    </w:rPr>
  </w:style>
  <w:style w:type="paragraph" w:customStyle="1" w:styleId="listbullets1">
    <w:name w:val="list bullets 1"/>
    <w:basedOn w:val="Normal"/>
    <w:autoRedefine/>
    <w:qFormat/>
    <w:rsid w:val="00FA6D0F"/>
    <w:pPr>
      <w:numPr>
        <w:numId w:val="39"/>
      </w:numPr>
      <w:spacing w:before="60" w:after="60" w:line="300" w:lineRule="auto"/>
    </w:pPr>
    <w:rPr>
      <w:rFonts w:eastAsia="ヒラギノ角ゴ Pro W3"/>
      <w:color w:val="000000"/>
      <w:sz w:val="20"/>
      <w:szCs w:val="20"/>
      <w:lang w:eastAsia="ja-JP"/>
    </w:rPr>
  </w:style>
  <w:style w:type="paragraph" w:styleId="Revision">
    <w:name w:val="Revision"/>
    <w:hidden/>
    <w:uiPriority w:val="99"/>
    <w:semiHidden/>
    <w:rsid w:val="00FA6D0F"/>
    <w:rPr>
      <w:rFonts w:asciiTheme="majorHAnsi" w:eastAsiaTheme="minorEastAsia" w:hAnsiTheme="majorHAnsi" w:cstheme="minorBidi"/>
      <w:szCs w:val="24"/>
      <w:lang w:eastAsia="ja-JP"/>
    </w:rPr>
  </w:style>
  <w:style w:type="paragraph" w:customStyle="1" w:styleId="TableParagraph">
    <w:name w:val="Table Paragraph"/>
    <w:basedOn w:val="Normal"/>
    <w:uiPriority w:val="1"/>
    <w:qFormat/>
    <w:rsid w:val="00FA6D0F"/>
    <w:pPr>
      <w:widowControl w:val="0"/>
      <w:spacing w:after="0" w:line="240" w:lineRule="auto"/>
    </w:pPr>
    <w:rPr>
      <w:rFonts w:asciiTheme="minorHAnsi" w:eastAsiaTheme="minorHAnsi" w:hAnsiTheme="minorHAnsi" w:cstheme="minorBidi"/>
    </w:rPr>
  </w:style>
  <w:style w:type="table" w:customStyle="1" w:styleId="TableGrid7">
    <w:name w:val="Table Grid7"/>
    <w:basedOn w:val="TableNormal"/>
    <w:next w:val="TableGrid"/>
    <w:uiPriority w:val="39"/>
    <w:rsid w:val="00FA6D0F"/>
    <w:pPr>
      <w:jc w:val="both"/>
    </w:pPr>
    <w:rPr>
      <w:rFonts w:eastAsia="Calibri"/>
      <w:sz w:val="22"/>
      <w:szCs w:val="22"/>
      <w:lang w:val="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39"/>
    <w:rsid w:val="00FA6D0F"/>
    <w:pPr>
      <w:jc w:val="both"/>
    </w:pPr>
    <w:rPr>
      <w:rFonts w:eastAsia="Calibri"/>
      <w:sz w:val="22"/>
      <w:szCs w:val="22"/>
      <w:lang w:val="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rsid w:val="00FA6D0F"/>
    <w:pPr>
      <w:spacing w:before="100" w:beforeAutospacing="1" w:after="100" w:afterAutospacing="1" w:line="240" w:lineRule="auto"/>
    </w:pPr>
    <w:rPr>
      <w:rFonts w:ascii="Times New Roman" w:eastAsia="Times New Roman" w:hAnsi="Times New Roman"/>
      <w:sz w:val="24"/>
      <w:szCs w:val="24"/>
      <w:lang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272009097">
      <w:bodyDiv w:val="1"/>
      <w:marLeft w:val="0"/>
      <w:marRight w:val="0"/>
      <w:marTop w:val="0"/>
      <w:marBottom w:val="0"/>
      <w:divBdr>
        <w:top w:val="none" w:sz="0" w:space="0" w:color="auto"/>
        <w:left w:val="none" w:sz="0" w:space="0" w:color="auto"/>
        <w:bottom w:val="none" w:sz="0" w:space="0" w:color="auto"/>
        <w:right w:val="none" w:sz="0" w:space="0" w:color="auto"/>
      </w:divBdr>
      <w:divsChild>
        <w:div w:id="1876231927">
          <w:marLeft w:val="0"/>
          <w:marRight w:val="0"/>
          <w:marTop w:val="0"/>
          <w:marBottom w:val="0"/>
          <w:divBdr>
            <w:top w:val="none" w:sz="0" w:space="0" w:color="auto"/>
            <w:left w:val="none" w:sz="0" w:space="0" w:color="auto"/>
            <w:bottom w:val="none" w:sz="0" w:space="0" w:color="auto"/>
            <w:right w:val="none" w:sz="0" w:space="0" w:color="auto"/>
          </w:divBdr>
          <w:divsChild>
            <w:div w:id="489178153">
              <w:marLeft w:val="0"/>
              <w:marRight w:val="0"/>
              <w:marTop w:val="0"/>
              <w:marBottom w:val="270"/>
              <w:divBdr>
                <w:top w:val="none" w:sz="0" w:space="0" w:color="auto"/>
                <w:left w:val="none" w:sz="0" w:space="0" w:color="auto"/>
                <w:bottom w:val="none" w:sz="0" w:space="0" w:color="auto"/>
                <w:right w:val="none" w:sz="0" w:space="0" w:color="auto"/>
              </w:divBdr>
              <w:divsChild>
                <w:div w:id="544604384">
                  <w:marLeft w:val="0"/>
                  <w:marRight w:val="0"/>
                  <w:marTop w:val="0"/>
                  <w:marBottom w:val="0"/>
                  <w:divBdr>
                    <w:top w:val="none" w:sz="0" w:space="0" w:color="auto"/>
                    <w:left w:val="none" w:sz="0" w:space="0" w:color="auto"/>
                    <w:bottom w:val="none" w:sz="0" w:space="0" w:color="auto"/>
                    <w:right w:val="none" w:sz="0" w:space="0" w:color="auto"/>
                  </w:divBdr>
                  <w:divsChild>
                    <w:div w:id="242497033">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 w:id="1448236507">
      <w:bodyDiv w:val="1"/>
      <w:marLeft w:val="0"/>
      <w:marRight w:val="0"/>
      <w:marTop w:val="0"/>
      <w:marBottom w:val="0"/>
      <w:divBdr>
        <w:top w:val="none" w:sz="0" w:space="0" w:color="auto"/>
        <w:left w:val="none" w:sz="0" w:space="0" w:color="auto"/>
        <w:bottom w:val="none" w:sz="0" w:space="0" w:color="auto"/>
        <w:right w:val="none" w:sz="0" w:space="0" w:color="auto"/>
      </w:divBdr>
    </w:div>
    <w:div w:id="1664234859">
      <w:bodyDiv w:val="1"/>
      <w:marLeft w:val="0"/>
      <w:marRight w:val="0"/>
      <w:marTop w:val="0"/>
      <w:marBottom w:val="0"/>
      <w:divBdr>
        <w:top w:val="none" w:sz="0" w:space="0" w:color="auto"/>
        <w:left w:val="none" w:sz="0" w:space="0" w:color="auto"/>
        <w:bottom w:val="none" w:sz="0" w:space="0" w:color="auto"/>
        <w:right w:val="none" w:sz="0" w:space="0" w:color="auto"/>
      </w:divBdr>
      <w:divsChild>
        <w:div w:id="1891073759">
          <w:marLeft w:val="0"/>
          <w:marRight w:val="0"/>
          <w:marTop w:val="0"/>
          <w:marBottom w:val="0"/>
          <w:divBdr>
            <w:top w:val="none" w:sz="0" w:space="0" w:color="auto"/>
            <w:left w:val="none" w:sz="0" w:space="0" w:color="auto"/>
            <w:bottom w:val="none" w:sz="0" w:space="0" w:color="auto"/>
            <w:right w:val="none" w:sz="0" w:space="0" w:color="auto"/>
          </w:divBdr>
          <w:divsChild>
            <w:div w:id="483551139">
              <w:marLeft w:val="0"/>
              <w:marRight w:val="0"/>
              <w:marTop w:val="0"/>
              <w:marBottom w:val="0"/>
              <w:divBdr>
                <w:top w:val="none" w:sz="0" w:space="0" w:color="auto"/>
                <w:left w:val="none" w:sz="0" w:space="0" w:color="auto"/>
                <w:bottom w:val="none" w:sz="0" w:space="0" w:color="auto"/>
                <w:right w:val="none" w:sz="0" w:space="0" w:color="auto"/>
              </w:divBdr>
              <w:divsChild>
                <w:div w:id="265967186">
                  <w:marLeft w:val="0"/>
                  <w:marRight w:val="0"/>
                  <w:marTop w:val="0"/>
                  <w:marBottom w:val="0"/>
                  <w:divBdr>
                    <w:top w:val="none" w:sz="0" w:space="0" w:color="auto"/>
                    <w:left w:val="none" w:sz="0" w:space="0" w:color="auto"/>
                    <w:bottom w:val="none" w:sz="0" w:space="0" w:color="auto"/>
                    <w:right w:val="none" w:sz="0" w:space="0" w:color="auto"/>
                  </w:divBdr>
                  <w:divsChild>
                    <w:div w:id="211968267">
                      <w:marLeft w:val="0"/>
                      <w:marRight w:val="0"/>
                      <w:marTop w:val="0"/>
                      <w:marBottom w:val="0"/>
                      <w:divBdr>
                        <w:top w:val="none" w:sz="0" w:space="0" w:color="auto"/>
                        <w:left w:val="none" w:sz="0" w:space="0" w:color="auto"/>
                        <w:bottom w:val="none" w:sz="0" w:space="0" w:color="auto"/>
                        <w:right w:val="none" w:sz="0" w:space="0" w:color="auto"/>
                      </w:divBdr>
                      <w:divsChild>
                        <w:div w:id="1064832672">
                          <w:marLeft w:val="150"/>
                          <w:marRight w:val="150"/>
                          <w:marTop w:val="0"/>
                          <w:marBottom w:val="0"/>
                          <w:divBdr>
                            <w:top w:val="none" w:sz="0" w:space="0" w:color="auto"/>
                            <w:left w:val="none" w:sz="0" w:space="0" w:color="auto"/>
                            <w:bottom w:val="none" w:sz="0" w:space="0" w:color="auto"/>
                            <w:right w:val="none" w:sz="0" w:space="0" w:color="auto"/>
                          </w:divBdr>
                          <w:divsChild>
                            <w:div w:id="1517882454">
                              <w:marLeft w:val="0"/>
                              <w:marRight w:val="0"/>
                              <w:marTop w:val="0"/>
                              <w:marBottom w:val="0"/>
                              <w:divBdr>
                                <w:top w:val="none" w:sz="0" w:space="0" w:color="auto"/>
                                <w:left w:val="none" w:sz="0" w:space="0" w:color="auto"/>
                                <w:bottom w:val="none" w:sz="0" w:space="0" w:color="auto"/>
                                <w:right w:val="none" w:sz="0" w:space="0" w:color="auto"/>
                              </w:divBdr>
                              <w:divsChild>
                                <w:div w:id="514655338">
                                  <w:marLeft w:val="150"/>
                                  <w:marRight w:val="150"/>
                                  <w:marTop w:val="0"/>
                                  <w:marBottom w:val="0"/>
                                  <w:divBdr>
                                    <w:top w:val="none" w:sz="0" w:space="0" w:color="auto"/>
                                    <w:left w:val="none" w:sz="0" w:space="0" w:color="auto"/>
                                    <w:bottom w:val="none" w:sz="0" w:space="0" w:color="auto"/>
                                    <w:right w:val="none" w:sz="0" w:space="0" w:color="auto"/>
                                  </w:divBdr>
                                  <w:divsChild>
                                    <w:div w:id="60520911">
                                      <w:marLeft w:val="0"/>
                                      <w:marRight w:val="0"/>
                                      <w:marTop w:val="0"/>
                                      <w:marBottom w:val="0"/>
                                      <w:divBdr>
                                        <w:top w:val="none" w:sz="0" w:space="0" w:color="auto"/>
                                        <w:left w:val="none" w:sz="0" w:space="0" w:color="auto"/>
                                        <w:bottom w:val="none" w:sz="0" w:space="0" w:color="auto"/>
                                        <w:right w:val="none" w:sz="0" w:space="0" w:color="auto"/>
                                      </w:divBdr>
                                      <w:divsChild>
                                        <w:div w:id="480200439">
                                          <w:marLeft w:val="0"/>
                                          <w:marRight w:val="0"/>
                                          <w:marTop w:val="0"/>
                                          <w:marBottom w:val="0"/>
                                          <w:divBdr>
                                            <w:top w:val="none" w:sz="0" w:space="0" w:color="auto"/>
                                            <w:left w:val="none" w:sz="0" w:space="0" w:color="auto"/>
                                            <w:bottom w:val="none" w:sz="0" w:space="0" w:color="auto"/>
                                            <w:right w:val="none" w:sz="0" w:space="0" w:color="auto"/>
                                          </w:divBdr>
                                          <w:divsChild>
                                            <w:div w:id="68384136">
                                              <w:marLeft w:val="0"/>
                                              <w:marRight w:val="0"/>
                                              <w:marTop w:val="0"/>
                                              <w:marBottom w:val="0"/>
                                              <w:divBdr>
                                                <w:top w:val="none" w:sz="0" w:space="0" w:color="auto"/>
                                                <w:left w:val="none" w:sz="0" w:space="0" w:color="auto"/>
                                                <w:bottom w:val="none" w:sz="0" w:space="0" w:color="auto"/>
                                                <w:right w:val="none" w:sz="0" w:space="0" w:color="auto"/>
                                              </w:divBdr>
                                              <w:divsChild>
                                                <w:div w:id="1264069321">
                                                  <w:marLeft w:val="0"/>
                                                  <w:marRight w:val="0"/>
                                                  <w:marTop w:val="0"/>
                                                  <w:marBottom w:val="0"/>
                                                  <w:divBdr>
                                                    <w:top w:val="none" w:sz="0" w:space="0" w:color="auto"/>
                                                    <w:left w:val="none" w:sz="0" w:space="0" w:color="auto"/>
                                                    <w:bottom w:val="none" w:sz="0" w:space="0" w:color="auto"/>
                                                    <w:right w:val="none" w:sz="0" w:space="0" w:color="auto"/>
                                                  </w:divBdr>
                                                  <w:divsChild>
                                                    <w:div w:id="1139767156">
                                                      <w:marLeft w:val="0"/>
                                                      <w:marRight w:val="0"/>
                                                      <w:marTop w:val="0"/>
                                                      <w:marBottom w:val="0"/>
                                                      <w:divBdr>
                                                        <w:top w:val="none" w:sz="0" w:space="0" w:color="auto"/>
                                                        <w:left w:val="none" w:sz="0" w:space="0" w:color="auto"/>
                                                        <w:bottom w:val="none" w:sz="0" w:space="0" w:color="auto"/>
                                                        <w:right w:val="none" w:sz="0" w:space="0" w:color="auto"/>
                                                      </w:divBdr>
                                                      <w:divsChild>
                                                        <w:div w:id="785153625">
                                                          <w:marLeft w:val="0"/>
                                                          <w:marRight w:val="0"/>
                                                          <w:marTop w:val="0"/>
                                                          <w:marBottom w:val="0"/>
                                                          <w:divBdr>
                                                            <w:top w:val="none" w:sz="0" w:space="0" w:color="auto"/>
                                                            <w:left w:val="none" w:sz="0" w:space="0" w:color="auto"/>
                                                            <w:bottom w:val="none" w:sz="0" w:space="0" w:color="auto"/>
                                                            <w:right w:val="none" w:sz="0" w:space="0" w:color="auto"/>
                                                          </w:divBdr>
                                                          <w:divsChild>
                                                            <w:div w:id="602686493">
                                                              <w:marLeft w:val="0"/>
                                                              <w:marRight w:val="0"/>
                                                              <w:marTop w:val="0"/>
                                                              <w:marBottom w:val="0"/>
                                                              <w:divBdr>
                                                                <w:top w:val="none" w:sz="0" w:space="0" w:color="auto"/>
                                                                <w:left w:val="none" w:sz="0" w:space="0" w:color="auto"/>
                                                                <w:bottom w:val="none" w:sz="0" w:space="0" w:color="auto"/>
                                                                <w:right w:val="none" w:sz="0" w:space="0" w:color="auto"/>
                                                              </w:divBdr>
                                                              <w:divsChild>
                                                                <w:div w:id="2057925297">
                                                                  <w:marLeft w:val="0"/>
                                                                  <w:marRight w:val="0"/>
                                                                  <w:marTop w:val="0"/>
                                                                  <w:marBottom w:val="0"/>
                                                                  <w:divBdr>
                                                                    <w:top w:val="none" w:sz="0" w:space="0" w:color="auto"/>
                                                                    <w:left w:val="none" w:sz="0" w:space="0" w:color="auto"/>
                                                                    <w:bottom w:val="none" w:sz="0" w:space="0" w:color="auto"/>
                                                                    <w:right w:val="none" w:sz="0" w:space="0" w:color="auto"/>
                                                                  </w:divBdr>
                                                                  <w:divsChild>
                                                                    <w:div w:id="859975763">
                                                                      <w:marLeft w:val="0"/>
                                                                      <w:marRight w:val="0"/>
                                                                      <w:marTop w:val="0"/>
                                                                      <w:marBottom w:val="0"/>
                                                                      <w:divBdr>
                                                                        <w:top w:val="none" w:sz="0" w:space="0" w:color="auto"/>
                                                                        <w:left w:val="none" w:sz="0" w:space="0" w:color="auto"/>
                                                                        <w:bottom w:val="none" w:sz="0" w:space="0" w:color="auto"/>
                                                                        <w:right w:val="none" w:sz="0" w:space="0" w:color="auto"/>
                                                                      </w:divBdr>
                                                                      <w:divsChild>
                                                                        <w:div w:id="118230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00663310">
      <w:bodyDiv w:val="1"/>
      <w:marLeft w:val="0"/>
      <w:marRight w:val="0"/>
      <w:marTop w:val="0"/>
      <w:marBottom w:val="0"/>
      <w:divBdr>
        <w:top w:val="none" w:sz="0" w:space="0" w:color="auto"/>
        <w:left w:val="none" w:sz="0" w:space="0" w:color="auto"/>
        <w:bottom w:val="none" w:sz="0" w:space="0" w:color="auto"/>
        <w:right w:val="none" w:sz="0" w:space="0" w:color="auto"/>
      </w:divBdr>
    </w:div>
    <w:div w:id="1756978619">
      <w:bodyDiv w:val="1"/>
      <w:marLeft w:val="0"/>
      <w:marRight w:val="0"/>
      <w:marTop w:val="0"/>
      <w:marBottom w:val="0"/>
      <w:divBdr>
        <w:top w:val="none" w:sz="0" w:space="0" w:color="auto"/>
        <w:left w:val="none" w:sz="0" w:space="0" w:color="auto"/>
        <w:bottom w:val="none" w:sz="0" w:space="0" w:color="auto"/>
        <w:right w:val="none" w:sz="0" w:space="0" w:color="auto"/>
      </w:divBdr>
      <w:divsChild>
        <w:div w:id="1314942870">
          <w:marLeft w:val="0"/>
          <w:marRight w:val="0"/>
          <w:marTop w:val="0"/>
          <w:marBottom w:val="0"/>
          <w:divBdr>
            <w:top w:val="none" w:sz="0" w:space="0" w:color="auto"/>
            <w:left w:val="none" w:sz="0" w:space="0" w:color="auto"/>
            <w:bottom w:val="none" w:sz="0" w:space="0" w:color="auto"/>
            <w:right w:val="none" w:sz="0" w:space="0" w:color="auto"/>
          </w:divBdr>
          <w:divsChild>
            <w:div w:id="431240982">
              <w:marLeft w:val="0"/>
              <w:marRight w:val="0"/>
              <w:marTop w:val="0"/>
              <w:marBottom w:val="270"/>
              <w:divBdr>
                <w:top w:val="none" w:sz="0" w:space="0" w:color="auto"/>
                <w:left w:val="none" w:sz="0" w:space="0" w:color="auto"/>
                <w:bottom w:val="none" w:sz="0" w:space="0" w:color="auto"/>
                <w:right w:val="none" w:sz="0" w:space="0" w:color="auto"/>
              </w:divBdr>
              <w:divsChild>
                <w:div w:id="314841581">
                  <w:marLeft w:val="0"/>
                  <w:marRight w:val="0"/>
                  <w:marTop w:val="0"/>
                  <w:marBottom w:val="0"/>
                  <w:divBdr>
                    <w:top w:val="none" w:sz="0" w:space="0" w:color="auto"/>
                    <w:left w:val="none" w:sz="0" w:space="0" w:color="auto"/>
                    <w:bottom w:val="none" w:sz="0" w:space="0" w:color="auto"/>
                    <w:right w:val="none" w:sz="0" w:space="0" w:color="auto"/>
                  </w:divBdr>
                  <w:divsChild>
                    <w:div w:id="1614089387">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thegef.org/gef/policy/incremental_costs" TargetMode="External"/><Relationship Id="rId18" Type="http://schemas.openxmlformats.org/officeDocument/2006/relationships/image" Target="media/image2.emf"/><Relationship Id="rId26" Type="http://schemas.openxmlformats.org/officeDocument/2006/relationships/image" Target="media/image7.png"/><Relationship Id="rId39" Type="http://schemas.openxmlformats.org/officeDocument/2006/relationships/customXml" Target="../customXml/item3.xml"/><Relationship Id="rId21" Type="http://schemas.openxmlformats.org/officeDocument/2006/relationships/image" Target="media/image3.png"/><Relationship Id="rId34" Type="http://schemas.openxmlformats.org/officeDocument/2006/relationships/image" Target="media/image15.png"/><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hyperlink" Target="http://www.thegef.org/gef/sites/thegef.org/files/documents/GEF.R.5.12.Rev_.1.pdf" TargetMode="External"/><Relationship Id="rId25" Type="http://schemas.openxmlformats.org/officeDocument/2006/relationships/footer" Target="footer1.xml"/><Relationship Id="rId33" Type="http://schemas.openxmlformats.org/officeDocument/2006/relationships/image" Target="media/image14.emf"/><Relationship Id="rId38"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hyperlink" Target="http://www.thegef.org/gef/GEB" TargetMode="External"/><Relationship Id="rId20" Type="http://schemas.openxmlformats.org/officeDocument/2006/relationships/hyperlink" Target="http://www.thegef.org/gef/policy/gender" TargetMode="External"/><Relationship Id="rId29"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image" Target="media/image6.emf"/><Relationship Id="rId32" Type="http://schemas.openxmlformats.org/officeDocument/2006/relationships/image" Target="media/image13.emf"/><Relationship Id="rId37" Type="http://schemas.openxmlformats.org/officeDocument/2006/relationships/theme" Target="theme/theme1.xml"/><Relationship Id="rId40"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hyperlink" Target="http://www.thegef.org/gef/policy/co-financing" TargetMode="External"/><Relationship Id="rId23" Type="http://schemas.openxmlformats.org/officeDocument/2006/relationships/image" Target="media/image5.png"/><Relationship Id="rId28" Type="http://schemas.openxmlformats.org/officeDocument/2006/relationships/image" Target="media/image9.png"/><Relationship Id="rId36" Type="http://schemas.openxmlformats.org/officeDocument/2006/relationships/fontTable" Target="fontTable.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hyperlink" Target="http://www.thegef.org/gef/sites/thegef.org/files/documents/document/Public_Involvement_Policy.Dec_1_2011_rev_PB.pdf" TargetMode="External"/><Relationship Id="rId31" Type="http://schemas.openxmlformats.org/officeDocument/2006/relationships/image" Target="media/image12.emf"/><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node/1325" TargetMode="External"/><Relationship Id="rId22" Type="http://schemas.openxmlformats.org/officeDocument/2006/relationships/image" Target="media/image4.png"/><Relationship Id="rId27" Type="http://schemas.openxmlformats.org/officeDocument/2006/relationships/image" Target="media/image8.jpeg"/><Relationship Id="rId30" Type="http://schemas.openxmlformats.org/officeDocument/2006/relationships/image" Target="media/image11.png"/><Relationship Id="rId35" Type="http://schemas.openxmlformats.org/officeDocument/2006/relationships/header" Target="header1.xml"/><Relationship Id="rId8" Type="http://schemas.openxmlformats.org/officeDocument/2006/relationships/hyperlink" Target="http://www.thegef.org/gef/home" TargetMode="External"/><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gef/content/did-you-know-%E2%80%A6-convention-biological-diversity-has-agreed-20-targets-aka-aichi-targets-achie" TargetMode="External"/><Relationship Id="rId2" Type="http://schemas.openxmlformats.org/officeDocument/2006/relationships/hyperlink" Target="http://www.thegef.org/gef/sites/thegef.org/files/documents/GEF.C.46.07.Rev_.01_Summary_of_the_Negotiations_of_the_Sixth_Replenishment_of_the_GEF_Trust_Fund_May_22_2014.pdf"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22" ma:contentTypeDescription="" ma:contentTypeScope="" ma:versionID="bee140fb871872f83564e945d1f77986">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c98b0c1d666dd2dfe839214dde1a8970"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element ref="ns5:lcf76f155ced4ddcb4097134ff3c332f" minOccurs="0"/>
                <xsd:element ref="ns5: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LengthInSeconds" ma:index="3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9654</GEFID>
    <ProjectType xmlns="ceb00776-aa5c-4fc8-b6fe-5f035152e4b6">FSP</ProjectType>
    <GEFProjectID xmlns="ceb00776-aa5c-4fc8-b6fe-5f035152e4b6">8fb2de63-df7c-e811-8124-3863bb2e1360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Reducing Pollution and Preserving Environmental Flows in the East Asian Seas through the Implementation of Integrated River Basin Management in ASEAN Countries</ProjectTitle>
    <TrustFundType xmlns="ceb00776-aa5c-4fc8-b6fe-5f035152e4b6">GET</TrustFundType>
    <TaxCatchAll xmlns="3e02667f-0271-471b-bd6e-11a2e16def1d" xsi:nil="true"/>
    <DocumentTitle xmlns="ceb00776-aa5c-4fc8-b6fe-5f035152e4b6">PIMS 5635 ASEAN IRBM CEO Request_9May19-1</DocumentTitle>
    <lcf76f155ced4ddcb4097134ff3c332f xmlns="ff57b53f-0493-42a0-86f6-b9b1333ab06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7F881BB-6EFF-4C1A-92F2-955DA4D449AE}">
  <ds:schemaRefs>
    <ds:schemaRef ds:uri="http://schemas.openxmlformats.org/officeDocument/2006/bibliography"/>
  </ds:schemaRefs>
</ds:datastoreItem>
</file>

<file path=customXml/itemProps2.xml><?xml version="1.0" encoding="utf-8"?>
<ds:datastoreItem xmlns:ds="http://schemas.openxmlformats.org/officeDocument/2006/customXml" ds:itemID="{DAFA5815-6B14-4AE8-9575-8A40644F1292}"/>
</file>

<file path=customXml/itemProps3.xml><?xml version="1.0" encoding="utf-8"?>
<ds:datastoreItem xmlns:ds="http://schemas.openxmlformats.org/officeDocument/2006/customXml" ds:itemID="{C9E79E24-F264-4827-8C5A-773F900B35E0}"/>
</file>

<file path=customXml/itemProps4.xml><?xml version="1.0" encoding="utf-8"?>
<ds:datastoreItem xmlns:ds="http://schemas.openxmlformats.org/officeDocument/2006/customXml" ds:itemID="{0DF1963F-C0CF-40A9-AF16-498B80537F09}"/>
</file>

<file path=docProps/app.xml><?xml version="1.0" encoding="utf-8"?>
<Properties xmlns="http://schemas.openxmlformats.org/officeDocument/2006/extended-properties" xmlns:vt="http://schemas.openxmlformats.org/officeDocument/2006/docPropsVTypes">
  <Template>Normal.dotm</Template>
  <TotalTime>0</TotalTime>
  <Pages>55</Pages>
  <Words>18424</Words>
  <Characters>105022</Characters>
  <Application>Microsoft Office Word</Application>
  <DocSecurity>0</DocSecurity>
  <Lines>875</Lines>
  <Paragraphs>246</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123200</CharactersWithSpaces>
  <SharedDoc>false</SharedDoc>
  <HLinks>
    <vt:vector size="96" baseType="variant">
      <vt:variant>
        <vt:i4>7667809</vt:i4>
      </vt:variant>
      <vt:variant>
        <vt:i4>819</vt:i4>
      </vt:variant>
      <vt:variant>
        <vt:i4>0</vt:i4>
      </vt:variant>
      <vt:variant>
        <vt:i4>5</vt:i4>
      </vt:variant>
      <vt:variant>
        <vt:lpwstr>http://www.thegef.org/gef/policy/gender</vt:lpwstr>
      </vt:variant>
      <vt:variant>
        <vt:lpwstr/>
      </vt:variant>
      <vt:variant>
        <vt:i4>7798909</vt:i4>
      </vt:variant>
      <vt:variant>
        <vt:i4>805</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796</vt:i4>
      </vt:variant>
      <vt:variant>
        <vt:i4>0</vt:i4>
      </vt:variant>
      <vt:variant>
        <vt:i4>5</vt:i4>
      </vt:variant>
      <vt:variant>
        <vt:lpwstr>http://www.thegef.org/gef/sites/thegef.org/files/documents/GEF.R.5.12.Rev_.1.pdf</vt:lpwstr>
      </vt:variant>
      <vt:variant>
        <vt:lpwstr/>
      </vt:variant>
      <vt:variant>
        <vt:i4>196695</vt:i4>
      </vt:variant>
      <vt:variant>
        <vt:i4>793</vt:i4>
      </vt:variant>
      <vt:variant>
        <vt:i4>0</vt:i4>
      </vt:variant>
      <vt:variant>
        <vt:i4>5</vt:i4>
      </vt:variant>
      <vt:variant>
        <vt:lpwstr>http://www.thegef.org/gef/GEB</vt:lpwstr>
      </vt:variant>
      <vt:variant>
        <vt:lpwstr/>
      </vt:variant>
      <vt:variant>
        <vt:i4>5373952</vt:i4>
      </vt:variant>
      <vt:variant>
        <vt:i4>790</vt:i4>
      </vt:variant>
      <vt:variant>
        <vt:i4>0</vt:i4>
      </vt:variant>
      <vt:variant>
        <vt:i4>5</vt:i4>
      </vt:variant>
      <vt:variant>
        <vt:lpwstr>http://www.thegef.org/gef/policy/co-financing</vt:lpwstr>
      </vt:variant>
      <vt:variant>
        <vt:lpwstr/>
      </vt:variant>
      <vt:variant>
        <vt:i4>7274534</vt:i4>
      </vt:variant>
      <vt:variant>
        <vt:i4>787</vt:i4>
      </vt:variant>
      <vt:variant>
        <vt:i4>0</vt:i4>
      </vt:variant>
      <vt:variant>
        <vt:i4>5</vt:i4>
      </vt:variant>
      <vt:variant>
        <vt:lpwstr>http://www.thegef.org/gef/node/1325</vt:lpwstr>
      </vt:variant>
      <vt:variant>
        <vt:lpwstr/>
      </vt:variant>
      <vt:variant>
        <vt:i4>6815834</vt:i4>
      </vt:variant>
      <vt:variant>
        <vt:i4>784</vt:i4>
      </vt:variant>
      <vt:variant>
        <vt:i4>0</vt:i4>
      </vt:variant>
      <vt:variant>
        <vt:i4>5</vt:i4>
      </vt:variant>
      <vt:variant>
        <vt:lpwstr>http://www.thegef.org/gef/policy/incremental_costs</vt:lpwstr>
      </vt:variant>
      <vt:variant>
        <vt:lpwstr/>
      </vt:variant>
      <vt:variant>
        <vt:i4>7536671</vt:i4>
      </vt:variant>
      <vt:variant>
        <vt:i4>779</vt:i4>
      </vt:variant>
      <vt:variant>
        <vt:i4>0</vt:i4>
      </vt:variant>
      <vt:variant>
        <vt:i4>5</vt:i4>
      </vt:variant>
      <vt:variant>
        <vt:lpwstr>http://www.thegef.org/gef/policy/non-grant_instruments</vt:lpwstr>
      </vt:variant>
      <vt:variant>
        <vt:lpwstr/>
      </vt:variant>
      <vt:variant>
        <vt:i4>6815864</vt:i4>
      </vt:variant>
      <vt:variant>
        <vt:i4>746</vt:i4>
      </vt:variant>
      <vt:variant>
        <vt:i4>0</vt:i4>
      </vt:variant>
      <vt:variant>
        <vt:i4>5</vt:i4>
      </vt:variant>
      <vt:variant>
        <vt:lpwstr>http://www.thegef.org/gef/sites/thegef.org/files/documents/document/gef-fee-policy.pdf</vt:lpwstr>
      </vt:variant>
      <vt:variant>
        <vt:lpwstr/>
      </vt:variant>
      <vt:variant>
        <vt:i4>5373952</vt:i4>
      </vt:variant>
      <vt:variant>
        <vt:i4>399</vt:i4>
      </vt:variant>
      <vt:variant>
        <vt:i4>0</vt:i4>
      </vt:variant>
      <vt:variant>
        <vt:i4>5</vt:i4>
      </vt:variant>
      <vt:variant>
        <vt:lpwstr>http://www.thegef.org/gef/policy/co-financing</vt:lpwstr>
      </vt:variant>
      <vt:variant>
        <vt:lpwstr/>
      </vt:variant>
      <vt:variant>
        <vt:i4>5373952</vt:i4>
      </vt:variant>
      <vt:variant>
        <vt:i4>396</vt:i4>
      </vt:variant>
      <vt:variant>
        <vt:i4>0</vt:i4>
      </vt:variant>
      <vt:variant>
        <vt:i4>5</vt:i4>
      </vt:variant>
      <vt:variant>
        <vt:lpwstr>http://www.thegef.org/gef/policy/co-financing</vt:lpwstr>
      </vt:variant>
      <vt:variant>
        <vt:lpwstr/>
      </vt:variant>
      <vt:variant>
        <vt:i4>6750250</vt:i4>
      </vt:variant>
      <vt:variant>
        <vt:i4>50</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6</vt:i4>
      </vt:variant>
      <vt:variant>
        <vt:i4>0</vt:i4>
      </vt:variant>
      <vt:variant>
        <vt:i4>5</vt:i4>
      </vt:variant>
      <vt:variant>
        <vt:lpwstr>http://www.thegef.org/gef/content/did-you-know-%E2%80%A6-convention-biological-diversity-has-agreed-20-targets-aka-aichi-targets-achie</vt:lpwstr>
      </vt:variant>
      <vt:variant>
        <vt:lpwstr/>
      </vt:variant>
      <vt:variant>
        <vt:i4>6815814</vt:i4>
      </vt:variant>
      <vt:variant>
        <vt:i4>3</vt:i4>
      </vt:variant>
      <vt:variant>
        <vt:i4>0</vt:i4>
      </vt:variant>
      <vt:variant>
        <vt:i4>5</vt:i4>
      </vt:variant>
      <vt:variant>
        <vt:lpwstr>http://www.thegef.org/gef/sites/thegef.org/files/documents/GEF.C.46.07.Rev_.01_Summary_of_the_Negotiations_of_the_Sixth_Replenishment_of_the_GEF_Trust_Fund_May_22_2014.pdf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Ramon</dc:creator>
  <cp:lastModifiedBy>Carline Jean-Louis</cp:lastModifiedBy>
  <cp:revision>2</cp:revision>
  <cp:lastPrinted>2017-03-07T17:19:00Z</cp:lastPrinted>
  <dcterms:created xsi:type="dcterms:W3CDTF">2019-05-09T15:03:00Z</dcterms:created>
  <dcterms:modified xsi:type="dcterms:W3CDTF">2019-05-09T15:03:00Z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